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294BB5" w:rsidRDefault="00191BBB" w:rsidP="00191BBB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1BBB">
              <w:rPr>
                <w:rStyle w:val="FontStyle155"/>
                <w:b/>
                <w:sz w:val="32"/>
                <w:szCs w:val="36"/>
              </w:rPr>
              <w:t>ОСНОВЫ ОБЪЕКТНО-ОРИЕНТИРОВАННОГО АНАЛИЗА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1344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DC1344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DC1344" w:rsidP="00DC1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323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4</w:t>
            </w:r>
            <w:r w:rsidR="0087577D">
              <w:rPr>
                <w:rFonts w:ascii="Times New Roman" w:hAnsi="Times New Roman" w:cs="Times New Roman"/>
              </w:rPr>
              <w:t>5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87577D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A458DA" w:rsidRPr="00B37C5B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B37C5B" w:rsidP="0087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освоение студентами теоретических и практических основ объектно-ориентированного подхода в анализе и моделировании сложных систем</w:t>
            </w:r>
          </w:p>
          <w:p w:rsidR="00972F38" w:rsidRPr="00464014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формирование и развитие у студентов профессиональных навыков использования унифицированных языков моделирования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191BBB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191BBB">
              <w:rPr>
                <w:rStyle w:val="FontStyle155"/>
                <w:sz w:val="22"/>
                <w:szCs w:val="22"/>
              </w:rPr>
              <w:t>а</w:t>
            </w:r>
            <w:r w:rsidRPr="00191BBB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 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91BBB">
              <w:rPr>
                <w:rStyle w:val="FontStyle153"/>
                <w:b w:val="0"/>
                <w:bCs/>
                <w:sz w:val="22"/>
                <w:szCs w:val="22"/>
              </w:rPr>
              <w:t>Дисциплине предшествуют следующие предметы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, необход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и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мые при изучении данной дисциплины: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 xml:space="preserve">Математический и </w:t>
            </w:r>
            <w:proofErr w:type="gramStart"/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естественно-научный</w:t>
            </w:r>
            <w:proofErr w:type="gramEnd"/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 xml:space="preserve"> цикл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Дискретная математика, Математическая логика и теория алгори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т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мов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Профессиональный цикл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Технологии программирования, Моделирование систем, Теория и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н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формационных процессов и систем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191BBB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191BBB">
              <w:rPr>
                <w:sz w:val="22"/>
                <w:szCs w:val="22"/>
              </w:rPr>
              <w:t xml:space="preserve"> </w:t>
            </w:r>
          </w:p>
          <w:p w:rsidR="00191BBB" w:rsidRPr="00191BBB" w:rsidRDefault="00191BBB" w:rsidP="00191B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191BBB">
              <w:rPr>
                <w:rStyle w:val="FontStyle157"/>
                <w:i w:val="0"/>
                <w:color w:val="000000"/>
                <w:sz w:val="22"/>
              </w:rPr>
              <w:t>Методы и средства проектирования информационных систем</w:t>
            </w:r>
          </w:p>
          <w:p w:rsidR="00972F38" w:rsidRPr="00AA628D" w:rsidRDefault="00191BBB" w:rsidP="00191B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91BBB">
              <w:rPr>
                <w:rStyle w:val="FontStyle157"/>
                <w:i w:val="0"/>
                <w:color w:val="000000"/>
                <w:sz w:val="22"/>
              </w:rPr>
              <w:t>Инструментальные средства информационных систем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91BBB" w:rsidRPr="00191BBB" w:rsidRDefault="00191BBB" w:rsidP="00191BBB">
            <w:pPr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t>Тема 1. Принципы объектно-ориентированного подхода</w:t>
            </w:r>
          </w:p>
          <w:p w:rsidR="00191BBB" w:rsidRPr="00191BBB" w:rsidRDefault="00191BBB" w:rsidP="00191BBB">
            <w:pPr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t xml:space="preserve">Тема 2. Введение в </w:t>
            </w:r>
            <w:r>
              <w:rPr>
                <w:rFonts w:ascii="Times New Roman" w:hAnsi="Times New Roman" w:cs="Times New Roman"/>
              </w:rPr>
              <w:t xml:space="preserve">язык моделирования </w:t>
            </w:r>
            <w:r w:rsidRPr="00191BBB">
              <w:rPr>
                <w:rFonts w:ascii="Times New Roman" w:hAnsi="Times New Roman" w:cs="Times New Roman"/>
              </w:rPr>
              <w:t>UML</w:t>
            </w:r>
          </w:p>
          <w:p w:rsidR="00191BBB" w:rsidRPr="00191BBB" w:rsidRDefault="00191BBB" w:rsidP="00191BBB">
            <w:pPr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t>Тема 3. Моделирование использования</w:t>
            </w:r>
          </w:p>
          <w:p w:rsidR="00191BBB" w:rsidRPr="00191BBB" w:rsidRDefault="00191BBB" w:rsidP="00191BBB">
            <w:pPr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t>Тема 4. Моделирование структуры</w:t>
            </w:r>
          </w:p>
          <w:p w:rsidR="00191BBB" w:rsidRPr="00191BBB" w:rsidRDefault="00191BBB" w:rsidP="00191BBB">
            <w:pPr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t>Тема 5. Моделирование поведения</w:t>
            </w:r>
          </w:p>
          <w:p w:rsidR="00176EE9" w:rsidRPr="00176EE9" w:rsidRDefault="00191BBB" w:rsidP="00191BBB">
            <w:pPr>
              <w:rPr>
                <w:rFonts w:ascii="Times New Roman" w:hAnsi="Times New Roman" w:cs="Times New Roman"/>
                <w:bCs/>
              </w:rPr>
            </w:pPr>
            <w:r w:rsidRPr="00191BBB">
              <w:rPr>
                <w:rFonts w:ascii="Times New Roman" w:hAnsi="Times New Roman" w:cs="Times New Roman"/>
              </w:rPr>
              <w:t>Тема 6. Дисциплина моделирования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проводить </w:t>
            </w:r>
            <w:proofErr w:type="spellStart"/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предпроектное</w:t>
            </w:r>
            <w:proofErr w:type="spellEnd"/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обследование (инж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ниринг) объекта проектирования, системный анализ предметной о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ласти, их взаимосвязей (ПК–1); </w:t>
            </w:r>
          </w:p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проводить техническое проектирование (реи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жиниринг) (ПК–2); </w:t>
            </w:r>
          </w:p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готовность разрабатывать, согласовывать и выпускать все в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ды проектной документации (ПК–10).</w:t>
            </w:r>
          </w:p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к проектированию базовых и прикладных и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формационных технологий (ПК–11);</w:t>
            </w:r>
          </w:p>
          <w:p w:rsidR="00191BBB" w:rsidRPr="00191BBB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разрабатывать средства реализации информац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онных технологий (методические, информационные, математич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ские, алгоритмические, технические и программные) (ПК–12);</w:t>
            </w:r>
          </w:p>
          <w:p w:rsidR="00176EE9" w:rsidRPr="00323A7C" w:rsidRDefault="00191BBB" w:rsidP="00191BBB">
            <w:pPr>
              <w:pStyle w:val="Default"/>
              <w:numPr>
                <w:ilvl w:val="0"/>
                <w:numId w:val="1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BB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формировать новые конкурентоспособные идеи и реализовывать их в проектах (ПК–28).</w:t>
            </w:r>
            <w:r>
              <w:t xml:space="preserve"> </w:t>
            </w:r>
            <w:r w:rsidR="00323A7C" w:rsidRPr="00323A7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191BBB" w:rsidRPr="00191BBB" w:rsidRDefault="00191BBB" w:rsidP="00191BBB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191BBB" w:rsidRPr="00191BBB" w:rsidRDefault="00191BBB" w:rsidP="00191B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- принципы объектно-ориентированного подхода, синтаксис, сема</w:t>
            </w: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тику и прагматику языка UML;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191B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191BBB" w:rsidRPr="00191BBB" w:rsidRDefault="00191BBB" w:rsidP="00191BB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- разрабатывать объектно-ориентированные модели информацио</w:t>
            </w: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1BBB">
              <w:rPr>
                <w:rFonts w:ascii="Times New Roman" w:hAnsi="Times New Roman" w:cs="Times New Roman"/>
                <w:sz w:val="22"/>
                <w:szCs w:val="22"/>
              </w:rPr>
              <w:t xml:space="preserve">ной системы; </w:t>
            </w:r>
          </w:p>
          <w:p w:rsidR="00191BBB" w:rsidRPr="00191BBB" w:rsidRDefault="00191BBB" w:rsidP="00191B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191BBB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191BBB" w:rsidP="00191BBB">
            <w:pPr>
              <w:tabs>
                <w:tab w:val="num" w:pos="643"/>
                <w:tab w:val="num" w:pos="900"/>
              </w:tabs>
              <w:jc w:val="both"/>
              <w:rPr>
                <w:rFonts w:ascii="Times New Roman" w:hAnsi="Times New Roman" w:cs="Times New Roman"/>
              </w:rPr>
            </w:pPr>
            <w:r w:rsidRPr="00191BBB">
              <w:rPr>
                <w:rFonts w:ascii="Times New Roman" w:hAnsi="Times New Roman" w:cs="Times New Roman"/>
              </w:rPr>
              <w:lastRenderedPageBreak/>
              <w:t>- языками визуального объектно-ориентированного моделирования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191B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>
              <w:rPr>
                <w:rFonts w:ascii="Times New Roman" w:hAnsi="Times New Roman" w:cs="Times New Roman"/>
              </w:rPr>
              <w:t>Галиаскаров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37C5B"/>
    <w:rsid w:val="00B57750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2015-04-08T06:36:00Z</dcterms:created>
  <dcterms:modified xsi:type="dcterms:W3CDTF">2015-04-08T06:36:00Z</dcterms:modified>
</cp:coreProperties>
</file>