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Наименование</w:t>
            </w:r>
          </w:p>
          <w:p w:rsidR="00375C3D" w:rsidRPr="00DE0BA3" w:rsidRDefault="00375C3D" w:rsidP="00DE0BA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375C3D" w:rsidRPr="00987187" w:rsidRDefault="001B0283" w:rsidP="00DE0BA3">
            <w:pPr>
              <w:spacing w:after="0" w:line="240" w:lineRule="auto"/>
              <w:rPr>
                <w:rStyle w:val="FontStyle155"/>
                <w:b/>
                <w:sz w:val="32"/>
                <w:szCs w:val="32"/>
              </w:rPr>
            </w:pPr>
            <w:r w:rsidRPr="001B0283">
              <w:rPr>
                <w:rStyle w:val="FontStyle155"/>
                <w:b/>
                <w:sz w:val="32"/>
                <w:szCs w:val="32"/>
              </w:rPr>
              <w:t>Технология тонких пленок и покрытий</w:t>
            </w:r>
          </w:p>
        </w:tc>
      </w:tr>
      <w:tr w:rsidR="00375C3D" w:rsidRPr="00DE0BA3" w:rsidTr="00DE0BA3">
        <w:tc>
          <w:tcPr>
            <w:tcW w:w="133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Курс</w:t>
            </w:r>
          </w:p>
        </w:tc>
        <w:tc>
          <w:tcPr>
            <w:tcW w:w="757" w:type="dxa"/>
          </w:tcPr>
          <w:p w:rsidR="00375C3D" w:rsidRPr="00DE0BA3" w:rsidRDefault="00F520C4" w:rsidP="00F706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375C3D" w:rsidRPr="00DE0BA3" w:rsidRDefault="00F520C4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375C3D" w:rsidRPr="00DE0BA3" w:rsidRDefault="001B0283" w:rsidP="001B028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1C531D">
              <w:rPr>
                <w:rFonts w:ascii="Times New Roman" w:hAnsi="Times New Roman"/>
              </w:rPr>
              <w:t xml:space="preserve"> ЗЕ,</w:t>
            </w:r>
            <w:r>
              <w:rPr>
                <w:rFonts w:ascii="Times New Roman" w:hAnsi="Times New Roman"/>
              </w:rPr>
              <w:t xml:space="preserve"> 144</w:t>
            </w:r>
            <w:r w:rsidR="001C531D">
              <w:rPr>
                <w:rFonts w:ascii="Times New Roman" w:hAnsi="Times New Roman"/>
              </w:rPr>
              <w:t xml:space="preserve"> ч (</w:t>
            </w:r>
            <w:r>
              <w:rPr>
                <w:rFonts w:ascii="Times New Roman" w:hAnsi="Times New Roman"/>
              </w:rPr>
              <w:t>60</w:t>
            </w:r>
            <w:r w:rsidR="00375C3D" w:rsidRPr="00DE0BA3">
              <w:rPr>
                <w:rFonts w:ascii="Times New Roman" w:hAnsi="Times New Roman"/>
              </w:rPr>
              <w:t xml:space="preserve"> ч ауд. зан.)</w:t>
            </w:r>
          </w:p>
        </w:tc>
      </w:tr>
      <w:tr w:rsidR="00375C3D" w:rsidRPr="00DE0BA3" w:rsidTr="00DE0BA3">
        <w:tc>
          <w:tcPr>
            <w:tcW w:w="2093" w:type="dxa"/>
            <w:gridSpan w:val="2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Виды занятий</w:t>
            </w:r>
          </w:p>
        </w:tc>
        <w:tc>
          <w:tcPr>
            <w:tcW w:w="1276" w:type="dxa"/>
          </w:tcPr>
          <w:p w:rsidR="00375C3D" w:rsidRPr="00DE0BA3" w:rsidRDefault="00375C3D" w:rsidP="00A40A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ЛК, </w:t>
            </w:r>
            <w:r w:rsidR="0089741A">
              <w:rPr>
                <w:rFonts w:ascii="Times New Roman" w:hAnsi="Times New Roman"/>
              </w:rPr>
              <w:t xml:space="preserve">ПЗ, </w:t>
            </w:r>
            <w:r w:rsidR="00FD7E8A">
              <w:rPr>
                <w:rFonts w:ascii="Times New Roman" w:hAnsi="Times New Roman"/>
              </w:rPr>
              <w:t>ЛР</w:t>
            </w:r>
          </w:p>
        </w:tc>
        <w:tc>
          <w:tcPr>
            <w:tcW w:w="2835" w:type="dxa"/>
            <w:gridSpan w:val="3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</w:tcPr>
          <w:p w:rsidR="00375C3D" w:rsidRPr="00DE0BA3" w:rsidRDefault="00431473" w:rsidP="00F706A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  <w:r w:rsidR="00987187">
              <w:rPr>
                <w:rFonts w:ascii="Times New Roman" w:hAnsi="Times New Roman"/>
              </w:rPr>
              <w:t>, экзамен</w:t>
            </w:r>
          </w:p>
        </w:tc>
      </w:tr>
      <w:tr w:rsidR="00375C3D" w:rsidRPr="00DE0BA3" w:rsidTr="00DE0BA3">
        <w:tc>
          <w:tcPr>
            <w:tcW w:w="3794" w:type="dxa"/>
            <w:gridSpan w:val="4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</w:tcPr>
          <w:p w:rsidR="00375C3D" w:rsidRPr="00DE0BA3" w:rsidRDefault="007B47DF" w:rsidP="00DE0BA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235EC5">
              <w:rPr>
                <w:rFonts w:ascii="Times New Roman" w:hAnsi="Times New Roman"/>
              </w:rPr>
              <w:t>испуты</w:t>
            </w:r>
            <w:r w:rsidR="00235EC5" w:rsidRPr="0000153E">
              <w:rPr>
                <w:rFonts w:ascii="Times New Roman" w:hAnsi="Times New Roman"/>
              </w:rPr>
              <w:t>, дискуссии и др.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Цели освоения дисциплины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987187" w:rsidRDefault="001B0283" w:rsidP="00355A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color w:val="000000"/>
              </w:rPr>
            </w:pPr>
            <w:r>
              <w:rPr>
                <w:rFonts w:ascii="Times New Roman" w:hAnsi="Times New Roman"/>
                <w:snapToGrid w:val="0"/>
                <w:color w:val="000000"/>
              </w:rPr>
              <w:t>И</w:t>
            </w:r>
            <w:r w:rsidRPr="001B0283">
              <w:rPr>
                <w:rFonts w:ascii="Times New Roman" w:hAnsi="Times New Roman"/>
                <w:snapToGrid w:val="0"/>
                <w:color w:val="000000"/>
              </w:rPr>
              <w:t>зучение физических явлений, происходящих на различных этапах процесса напыления и роста пленок; существующих теорий роста тонких пленок, рассмотрению современных методов роста и контроля качества пленок, их возможностях и ограничениях; взаимосвязи физических свойств тонких пленок со структурой и дефектами.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FD7E8A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D7E8A">
              <w:rPr>
                <w:rFonts w:ascii="Times New Roman" w:hAnsi="Times New Roman"/>
                <w:b/>
                <w:color w:val="FFFFFF"/>
              </w:rPr>
              <w:t>Место дисциплины в структуре ООП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AA6460" w:rsidRPr="00987187" w:rsidRDefault="001B0283" w:rsidP="001060CE">
            <w:pPr>
              <w:spacing w:after="0" w:line="240" w:lineRule="auto"/>
              <w:jc w:val="both"/>
              <w:rPr>
                <w:rStyle w:val="FontStyle157"/>
                <w:i w:val="0"/>
                <w:iCs/>
                <w:sz w:val="22"/>
              </w:rPr>
            </w:pPr>
            <w:r w:rsidRPr="001B0283">
              <w:rPr>
                <w:rStyle w:val="FontStyle157"/>
                <w:i w:val="0"/>
                <w:iCs/>
                <w:sz w:val="22"/>
              </w:rPr>
              <w:t>Дисциплина относится к дисциплинам вариативной части модуля профессиональной подготовки, базируется на результатах изучения дисциплин естественно-научного цикла и, в том числе математики, физики, химических дисциплин, информатики, а так же дисциплин профиля: «Материалы электронной техники», «Физика конденсированного состояния».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FD7E8A" w:rsidRDefault="00375C3D" w:rsidP="00A40A9F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FD7E8A">
              <w:rPr>
                <w:rFonts w:ascii="Times New Roman" w:hAnsi="Times New Roman"/>
                <w:b/>
                <w:color w:val="FFFFFF"/>
              </w:rPr>
              <w:t xml:space="preserve">Основное содержание </w:t>
            </w:r>
          </w:p>
        </w:tc>
      </w:tr>
      <w:tr w:rsidR="00375C3D" w:rsidRPr="00E32C75" w:rsidTr="00DE0BA3">
        <w:tc>
          <w:tcPr>
            <w:tcW w:w="9653" w:type="dxa"/>
            <w:gridSpan w:val="8"/>
          </w:tcPr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Batang" w:hAnsi="Times New Roman"/>
                <w:b/>
                <w:lang w:eastAsia="ru-RU"/>
              </w:rPr>
            </w:pPr>
            <w:r w:rsidRPr="0089741A">
              <w:rPr>
                <w:rFonts w:ascii="Times New Roman" w:eastAsia="Batang" w:hAnsi="Times New Roman"/>
                <w:b/>
                <w:snapToGrid w:val="0"/>
                <w:color w:val="000000"/>
                <w:lang w:eastAsia="ru-RU"/>
              </w:rPr>
              <w:t xml:space="preserve">Модуль 1. </w:t>
            </w:r>
            <w:r w:rsidRPr="0089741A">
              <w:rPr>
                <w:rFonts w:ascii="Times New Roman" w:eastAsia="Batang" w:hAnsi="Times New Roman"/>
                <w:b/>
                <w:lang w:eastAsia="ru-RU"/>
              </w:rPr>
              <w:t xml:space="preserve">Особенности роста тонких пленок. 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9741A">
              <w:rPr>
                <w:rFonts w:ascii="Times New Roman" w:eastAsia="Batang" w:hAnsi="Times New Roman"/>
                <w:lang w:eastAsia="ru-RU"/>
              </w:rPr>
              <w:t xml:space="preserve">Понятия </w:t>
            </w:r>
            <w:r>
              <w:rPr>
                <w:rFonts w:ascii="Times New Roman" w:eastAsia="Batang" w:hAnsi="Times New Roman"/>
                <w:lang w:eastAsia="ru-RU"/>
              </w:rPr>
              <w:t>«</w:t>
            </w:r>
            <w:r w:rsidRPr="0089741A">
              <w:rPr>
                <w:rFonts w:ascii="Times New Roman" w:eastAsia="Batang" w:hAnsi="Times New Roman"/>
                <w:lang w:eastAsia="ru-RU"/>
              </w:rPr>
              <w:t>пленка</w:t>
            </w:r>
            <w:r>
              <w:rPr>
                <w:rFonts w:ascii="Times New Roman" w:eastAsia="Batang" w:hAnsi="Times New Roman"/>
                <w:lang w:eastAsia="ru-RU"/>
              </w:rPr>
              <w:t>»</w:t>
            </w:r>
            <w:r w:rsidRPr="0089741A">
              <w:rPr>
                <w:rFonts w:ascii="Times New Roman" w:eastAsia="Batang" w:hAnsi="Times New Roman"/>
                <w:lang w:eastAsia="ru-RU"/>
              </w:rPr>
              <w:t xml:space="preserve"> и </w:t>
            </w:r>
            <w:r>
              <w:rPr>
                <w:rFonts w:ascii="Times New Roman" w:eastAsia="Batang" w:hAnsi="Times New Roman"/>
                <w:lang w:eastAsia="ru-RU"/>
              </w:rPr>
              <w:t>«</w:t>
            </w:r>
            <w:r w:rsidRPr="0089741A">
              <w:rPr>
                <w:rFonts w:ascii="Times New Roman" w:eastAsia="Batang" w:hAnsi="Times New Roman"/>
                <w:lang w:eastAsia="ru-RU"/>
              </w:rPr>
              <w:t>тонкая пленка</w:t>
            </w:r>
            <w:r>
              <w:rPr>
                <w:rFonts w:ascii="Times New Roman" w:eastAsia="Batang" w:hAnsi="Times New Roman"/>
                <w:lang w:eastAsia="ru-RU"/>
              </w:rPr>
              <w:t>»</w:t>
            </w:r>
            <w:r w:rsidRPr="0089741A">
              <w:rPr>
                <w:rFonts w:ascii="Times New Roman" w:eastAsia="Batang" w:hAnsi="Times New Roman"/>
                <w:lang w:eastAsia="ru-RU"/>
              </w:rPr>
              <w:t>. Примеры свойств и возможностей применения тонких пленок. Этапы процесса осаждения пленок и их физико-химические особенности. Конденсация и образование зародышей, рост тонких пленок. Капиллярная модель зародышеобразования. Четыре стадии роста пленки. Влияние характера зарождения пленок на их структуру.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9741A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Общие технологические условия нанесения тонких пленок. Подложки пленочных микросхем. Микрогеометрия поверхности подложки. Реальная поверхность. </w:t>
            </w:r>
            <w:r w:rsidRPr="0089741A">
              <w:rPr>
                <w:rFonts w:ascii="Times New Roman" w:eastAsia="Batang" w:hAnsi="Times New Roman"/>
                <w:lang w:eastAsia="ru-RU"/>
              </w:rPr>
              <w:t xml:space="preserve">Методы подготовки поверхности. Механическая, химическая, плазмохимическая и ионная обработка поверхности. Вакуум-термическая и химико-термическая подготовка поверхности. Методы нагрева и охлаждение подложек, измерения температуры. Плазмостойкие нагреватели. Геометрия внеосевого напыления. 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/>
                <w:b/>
                <w:lang w:eastAsia="ru-RU"/>
              </w:rPr>
            </w:pPr>
            <w:r w:rsidRPr="0089741A">
              <w:rPr>
                <w:rFonts w:ascii="Times New Roman" w:eastAsia="Batang" w:hAnsi="Times New Roman"/>
                <w:b/>
                <w:lang w:eastAsia="ru-RU"/>
              </w:rPr>
              <w:t>Модуль 2. Термическое вакуумное напыление.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9741A">
              <w:rPr>
                <w:rFonts w:ascii="Times New Roman" w:eastAsia="Batang" w:hAnsi="Times New Roman"/>
                <w:lang w:eastAsia="ru-RU"/>
              </w:rPr>
              <w:t xml:space="preserve">Нанесение пленок путем термического испарения в вакууме. Характеристики этапов испарения, переноса и конденсации. Влияние технологических факторов на свойства пленок. Этапы формирования потока, транспорта и осаждения. Проволочные и ленточные нагреватели. Индукционный и электроннолучевой нагрев. Термоионный режим холодной и горячей плазмы. Специфика технологии проводящих и диэлектрических пленок, защитных покрытий. Таблица режимов, материалов и скорости осаждения. 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9741A">
              <w:rPr>
                <w:rFonts w:ascii="Times New Roman" w:eastAsia="Batang" w:hAnsi="Times New Roman"/>
                <w:lang w:eastAsia="ru-RU"/>
              </w:rPr>
              <w:t>Вакуумно-термическое испарение, оценка степени загрязнения пленок, конструкции испарителей, испарение соединений и сплавов, распределение осажденных пленок по толщине. Скорость испарения. Энергетический спектр испаренных атомов, их угловое распределение. Расчет скорости осаждения при баллистическом и диффузионном транспорте вещества от источника к подложке. Способы нагрева загрузки и конструкции испарителей. Испарение сплавов и соединений. Загрязнения в пленках и требования к вакууму.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9741A">
              <w:rPr>
                <w:rFonts w:ascii="Times New Roman" w:eastAsia="Batang" w:hAnsi="Times New Roman"/>
                <w:lang w:eastAsia="ru-RU"/>
              </w:rPr>
              <w:t>Лазерное испарение. Взаимодействие лазерных пучков с поверхностью материалов. Глубины проникновения, коэффициенты отражения, механизмы передачи энергии. Испарение материалов под действием лазеров. Импульсное лазерное испарение. Влияние мощности и длительности импульса.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/>
                <w:b/>
                <w:lang w:eastAsia="ru-RU"/>
              </w:rPr>
            </w:pPr>
            <w:r w:rsidRPr="0089741A">
              <w:rPr>
                <w:rFonts w:ascii="Times New Roman" w:eastAsia="Batang" w:hAnsi="Times New Roman"/>
                <w:b/>
                <w:lang w:eastAsia="ru-RU"/>
              </w:rPr>
              <w:t>Модуль 3. Ионно-плазменное распыление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9741A">
              <w:rPr>
                <w:rFonts w:ascii="Times New Roman" w:eastAsia="Batang" w:hAnsi="Times New Roman"/>
                <w:lang w:eastAsia="ru-RU"/>
              </w:rPr>
              <w:t>Катодное вакуумное распыление.</w:t>
            </w:r>
            <w:r w:rsidRPr="0089741A">
              <w:rPr>
                <w:rFonts w:ascii="Times New Roman" w:eastAsia="Batang" w:hAnsi="Times New Roman"/>
                <w:b/>
                <w:lang w:eastAsia="ru-RU"/>
              </w:rPr>
              <w:t xml:space="preserve"> </w:t>
            </w:r>
            <w:r w:rsidRPr="0089741A">
              <w:rPr>
                <w:rFonts w:ascii="Times New Roman" w:eastAsia="Batang" w:hAnsi="Times New Roman"/>
                <w:lang w:eastAsia="ru-RU"/>
              </w:rPr>
              <w:t xml:space="preserve">Принцип действия. Параметры катодного распыления. Физическое и реактивное катодное распыление. Влияние рабочих характеристик на параметры технологических процессов. Область применения катодного распыления. </w:t>
            </w:r>
          </w:p>
          <w:p w:rsid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snapToGrid w:val="0"/>
                <w:lang w:eastAsia="ru-RU"/>
              </w:rPr>
            </w:pPr>
            <w:r w:rsidRPr="0089741A">
              <w:rPr>
                <w:rFonts w:ascii="Times New Roman" w:eastAsia="Batang" w:hAnsi="Times New Roman"/>
                <w:snapToGrid w:val="0"/>
                <w:lang w:eastAsia="ru-RU"/>
              </w:rPr>
              <w:t>Ионное распыление, коэффициент распыления, скорость распыления, оценка степени загрязнения при ионном распылении, диодная система распыления на постоянном токе, высокочастотное распыление, триодная система ионного распыления, магнетронное распыление магнитных и немагнитных материалов; автоэмиссионное и ионно-кластерное распыление; реактивное распыление. Контроль процесса осаждения тонких пленок.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snapToGrid w:val="0"/>
                <w:lang w:eastAsia="ru-RU"/>
              </w:rPr>
            </w:pP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/>
                <w:b/>
                <w:lang w:eastAsia="ru-RU"/>
              </w:rPr>
            </w:pPr>
            <w:r w:rsidRPr="0089741A">
              <w:rPr>
                <w:rFonts w:ascii="Times New Roman" w:eastAsia="Batang" w:hAnsi="Times New Roman"/>
                <w:b/>
                <w:lang w:eastAsia="ru-RU"/>
              </w:rPr>
              <w:lastRenderedPageBreak/>
              <w:t>Модуль 4. Методы нанесения композиционных покрытий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89741A">
              <w:rPr>
                <w:rFonts w:ascii="Times New Roman" w:eastAsia="Batang" w:hAnsi="Times New Roman"/>
                <w:lang w:eastAsia="ru-RU"/>
              </w:rPr>
              <w:t>Механические методы нанесения покрытий: окунание, полив, протяжка, центрифугирование, трафаретная печать, пульверизация. Электрофизические методы: электростатическое распыление, электрофорез.</w:t>
            </w:r>
          </w:p>
          <w:p w:rsidR="0089741A" w:rsidRPr="0089741A" w:rsidRDefault="0089741A" w:rsidP="0089741A">
            <w:pPr>
              <w:widowControl w:val="0"/>
              <w:autoSpaceDE w:val="0"/>
              <w:autoSpaceDN w:val="0"/>
              <w:adjustRightInd w:val="0"/>
              <w:spacing w:before="60" w:after="0" w:line="240" w:lineRule="auto"/>
              <w:rPr>
                <w:rFonts w:ascii="Times New Roman" w:eastAsia="Batang" w:hAnsi="Times New Roman"/>
                <w:b/>
                <w:lang w:eastAsia="ru-RU"/>
              </w:rPr>
            </w:pPr>
            <w:r w:rsidRPr="0089741A">
              <w:rPr>
                <w:rFonts w:ascii="Times New Roman" w:eastAsia="Batang" w:hAnsi="Times New Roman"/>
                <w:b/>
                <w:lang w:eastAsia="ru-RU"/>
              </w:rPr>
              <w:t xml:space="preserve">Модуль 5. Структура и свойства тонких пленок, методы их контроля </w:t>
            </w:r>
          </w:p>
          <w:p w:rsidR="00A843DB" w:rsidRPr="00A40A9F" w:rsidRDefault="0089741A" w:rsidP="00897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snapToGrid w:val="0"/>
                <w:color w:val="000000"/>
                <w:spacing w:val="-2"/>
              </w:rPr>
            </w:pPr>
            <w:r w:rsidRPr="0089741A">
              <w:rPr>
                <w:rFonts w:ascii="Times New Roman" w:eastAsia="Batang" w:hAnsi="Times New Roman"/>
                <w:snapToGrid w:val="0"/>
                <w:lang w:eastAsia="ru-RU"/>
              </w:rPr>
              <w:t>Физические свойства тонких пленок: толщина, внутренние напряжения, адгезионная прочность, электрическое сопротивление. Методы контроля: интерферометрия, эллипсометрия, микрогравиметрия, в том числе с использованием пьезокварцевых резонаторов.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FD7E8A" w:rsidRDefault="00375C3D" w:rsidP="00E32C75">
            <w:pPr>
              <w:spacing w:after="0" w:line="240" w:lineRule="auto"/>
              <w:rPr>
                <w:rFonts w:ascii="Times New Roman" w:hAnsi="Times New Roman"/>
                <w:b/>
                <w:color w:val="FFFFFF"/>
              </w:rPr>
            </w:pPr>
            <w:r w:rsidRPr="00FD7E8A">
              <w:rPr>
                <w:rFonts w:ascii="Times New Roman" w:hAnsi="Times New Roman"/>
                <w:b/>
                <w:color w:val="FFFFFF"/>
              </w:rPr>
              <w:lastRenderedPageBreak/>
              <w:t>Формируемые компетенции</w:t>
            </w:r>
          </w:p>
        </w:tc>
      </w:tr>
      <w:tr w:rsidR="00375C3D" w:rsidRPr="005D69F9" w:rsidTr="00DE0BA3">
        <w:tc>
          <w:tcPr>
            <w:tcW w:w="9653" w:type="dxa"/>
            <w:gridSpan w:val="8"/>
          </w:tcPr>
          <w:p w:rsidR="001B0283" w:rsidRPr="001B0283" w:rsidRDefault="001B0283" w:rsidP="001B0283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1B0283">
              <w:rPr>
                <w:rFonts w:ascii="Times New Roman" w:hAnsi="Times New Roman"/>
              </w:rPr>
              <w:t>готовностью внедрять результаты разработок в производство (ПК-13);</w:t>
            </w:r>
          </w:p>
          <w:p w:rsidR="001B0283" w:rsidRPr="001B0283" w:rsidRDefault="001B0283" w:rsidP="001B0283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1B0283">
              <w:rPr>
                <w:rFonts w:ascii="Times New Roman" w:hAnsi="Times New Roman"/>
              </w:rPr>
              <w:t>способностью выполнять работы по технологической подготовке производства материалов и изделий электронной техники (ПК-14);</w:t>
            </w:r>
          </w:p>
          <w:p w:rsidR="001B0283" w:rsidRPr="001B0283" w:rsidRDefault="001B0283" w:rsidP="001B0283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</w:rPr>
            </w:pPr>
            <w:r w:rsidRPr="001B0283">
              <w:rPr>
                <w:rFonts w:ascii="Times New Roman" w:hAnsi="Times New Roman"/>
              </w:rPr>
              <w:t>способностью использовать знание свойств химических элементов, соединений и материалов на их основе для решения задач профессиональной деятельности (ПК-33);</w:t>
            </w:r>
          </w:p>
          <w:p w:rsidR="00375C3D" w:rsidRPr="00FD7E8A" w:rsidRDefault="001B0283" w:rsidP="001B0283">
            <w:pPr>
              <w:pStyle w:val="aa"/>
              <w:numPr>
                <w:ilvl w:val="0"/>
                <w:numId w:val="27"/>
              </w:numPr>
              <w:spacing w:after="0" w:line="240" w:lineRule="auto"/>
              <w:ind w:left="284" w:hanging="284"/>
              <w:jc w:val="both"/>
            </w:pPr>
            <w:r w:rsidRPr="001B0283">
              <w:rPr>
                <w:rFonts w:ascii="Times New Roman" w:hAnsi="Times New Roman"/>
              </w:rPr>
              <w:t>готовностью к применению современных технологических процессов и технологического оборудования на этапах разработки и производства материалов и изделий электронной техники (ПК-35).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FD7E8A" w:rsidRDefault="00375C3D" w:rsidP="00DE0BA3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FD7E8A">
              <w:rPr>
                <w:rStyle w:val="FontStyle74"/>
                <w:b/>
                <w:color w:val="FFFFFF"/>
                <w:sz w:val="22"/>
                <w:szCs w:val="22"/>
              </w:rPr>
              <w:t>Образовательные результаты</w:t>
            </w:r>
          </w:p>
        </w:tc>
      </w:tr>
      <w:tr w:rsidR="00375C3D" w:rsidRPr="00FD7E8A" w:rsidTr="00DE0BA3">
        <w:tc>
          <w:tcPr>
            <w:tcW w:w="9653" w:type="dxa"/>
            <w:gridSpan w:val="8"/>
          </w:tcPr>
          <w:p w:rsidR="001B0283" w:rsidRPr="001B0283" w:rsidRDefault="00987187" w:rsidP="0089741A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/>
                <w:color w:val="000000"/>
                <w:lang w:eastAsia="ru-RU"/>
              </w:rPr>
            </w:pPr>
            <w:r w:rsidRPr="001B0283">
              <w:rPr>
                <w:rStyle w:val="FontStyle157"/>
                <w:b/>
                <w:i w:val="0"/>
                <w:iCs/>
                <w:sz w:val="22"/>
              </w:rPr>
              <w:t xml:space="preserve">знать: </w:t>
            </w:r>
            <w:r w:rsidR="001B0283" w:rsidRPr="001B0283">
              <w:rPr>
                <w:rFonts w:ascii="Times New Roman" w:eastAsia="Batang" w:hAnsi="Times New Roman"/>
                <w:color w:val="000000"/>
                <w:lang w:eastAsia="ru-RU"/>
              </w:rPr>
              <w:t>физические основы технологий напыления тонких плёнок и</w:t>
            </w:r>
            <w:r w:rsidR="001B0283" w:rsidRPr="001B0283">
              <w:rPr>
                <w:rFonts w:ascii="TimesNewRomanPSMT" w:eastAsia="Batang" w:hAnsi="TimesNewRomanPSMT" w:cs="TimesNewRomanPSMT"/>
                <w:lang w:eastAsia="ru-RU"/>
              </w:rPr>
              <w:t xml:space="preserve"> методы измерения их толщины; специфику структуры тонких пленок, основные типы дефектов структуры тонких пленок, взаимосвязь физических свойств тонких пленок со структурой и дефектами, </w:t>
            </w:r>
            <w:r w:rsidR="001B0283" w:rsidRPr="001B0283">
              <w:rPr>
                <w:rFonts w:ascii="Times New Roman" w:eastAsia="Batang" w:hAnsi="Times New Roman"/>
                <w:color w:val="000000"/>
                <w:lang w:eastAsia="ru-RU"/>
              </w:rPr>
              <w:t>область применения технологий напыления тонких плёнок;</w:t>
            </w:r>
          </w:p>
          <w:p w:rsidR="001B0283" w:rsidRPr="001B0283" w:rsidRDefault="00987187" w:rsidP="0089741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Batang" w:hAnsi="Times New Roman"/>
                <w:lang w:eastAsia="ru-RU"/>
              </w:rPr>
            </w:pPr>
            <w:r w:rsidRPr="001B0283">
              <w:rPr>
                <w:rStyle w:val="FontStyle157"/>
                <w:b/>
                <w:i w:val="0"/>
                <w:iCs/>
                <w:sz w:val="22"/>
              </w:rPr>
              <w:t xml:space="preserve">уметь: </w:t>
            </w:r>
            <w:r w:rsidR="001B0283" w:rsidRPr="001B0283">
              <w:rPr>
                <w:rFonts w:ascii="Times New Roman" w:eastAsia="Batang" w:hAnsi="Times New Roman"/>
                <w:color w:val="000000"/>
                <w:lang w:eastAsia="ru-RU"/>
              </w:rPr>
              <w:t xml:space="preserve">переносить полученных знания о технологии напыления тонких плёнок на смежные предметные области и к использованию этих знаний для построения междисциплинарных методических разработок; </w:t>
            </w:r>
            <w:r w:rsidR="001B0283" w:rsidRPr="001B0283">
              <w:rPr>
                <w:rFonts w:ascii="Times New Roman" w:eastAsia="Batang" w:hAnsi="Times New Roman"/>
                <w:lang w:eastAsia="ru-RU"/>
              </w:rPr>
              <w:t>определять экспериментальным или расчетным путем оптимальные режимы проведения отдельных технологических операций;</w:t>
            </w:r>
          </w:p>
          <w:p w:rsidR="00375C3D" w:rsidRPr="00FD7E8A" w:rsidRDefault="00987187" w:rsidP="0089741A">
            <w:pPr>
              <w:widowControl w:val="0"/>
              <w:tabs>
                <w:tab w:val="num" w:pos="720"/>
              </w:tabs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Style w:val="FontStyle74"/>
                <w:sz w:val="22"/>
              </w:rPr>
            </w:pPr>
            <w:r w:rsidRPr="001B0283">
              <w:rPr>
                <w:rStyle w:val="FontStyle157"/>
                <w:b/>
                <w:i w:val="0"/>
                <w:iCs/>
                <w:sz w:val="22"/>
              </w:rPr>
              <w:t xml:space="preserve">владеть: </w:t>
            </w:r>
            <w:r w:rsidR="001B0283" w:rsidRPr="001B0283">
              <w:rPr>
                <w:rFonts w:ascii="Times New Roman" w:eastAsia="Batang" w:hAnsi="Times New Roman"/>
                <w:lang w:eastAsia="ru-RU"/>
              </w:rPr>
              <w:t>информацией о з</w:t>
            </w:r>
            <w:r w:rsidR="001B0283" w:rsidRPr="001B0283">
              <w:rPr>
                <w:rFonts w:ascii="Times New Roman" w:eastAsia="Batang" w:hAnsi="Times New Roman"/>
                <w:color w:val="000000"/>
                <w:lang w:eastAsia="ru-RU"/>
              </w:rPr>
              <w:t xml:space="preserve">начении тонких пленок в </w:t>
            </w:r>
            <w:r w:rsidR="001B0283" w:rsidRPr="001B0283">
              <w:rPr>
                <w:rFonts w:ascii="TimesNewRomanPSMT" w:eastAsia="Batang" w:hAnsi="TimesNewRomanPSMT" w:cs="TimesNewRomanPSMT"/>
                <w:lang w:eastAsia="ru-RU"/>
              </w:rPr>
              <w:t xml:space="preserve">современной науке, технике и технологиях; </w:t>
            </w:r>
            <w:r w:rsidR="001B0283" w:rsidRPr="001B0283">
              <w:rPr>
                <w:rFonts w:ascii="Times New Roman" w:eastAsia="Batang" w:hAnsi="Times New Roman"/>
                <w:lang w:eastAsia="ru-RU"/>
              </w:rPr>
              <w:t xml:space="preserve">областях применения и перспективах развития материалов твердотельной электроники и приборов на их основе; </w:t>
            </w:r>
            <w:r w:rsidR="001B0283" w:rsidRPr="001B0283">
              <w:rPr>
                <w:rFonts w:ascii="Times New Roman" w:eastAsia="Batang" w:hAnsi="Times New Roman"/>
                <w:color w:val="000000"/>
                <w:lang w:eastAsia="ru-RU"/>
              </w:rPr>
              <w:t xml:space="preserve">методами планирования и проведения исследований и экспериментов с использованием технологии напыления тонких плёнок; </w:t>
            </w:r>
            <w:r w:rsidR="001B0283" w:rsidRPr="001B0283">
              <w:rPr>
                <w:rFonts w:ascii="Times New Roman" w:eastAsia="Batang" w:hAnsi="Times New Roman"/>
                <w:snapToGrid w:val="0"/>
                <w:color w:val="000000"/>
                <w:lang w:eastAsia="ru-RU"/>
              </w:rPr>
              <w:t xml:space="preserve">методиками работы на напылительных установках; </w:t>
            </w:r>
            <w:r w:rsidR="001B0283" w:rsidRPr="001B0283">
              <w:rPr>
                <w:rFonts w:ascii="Times New Roman" w:eastAsia="Batang" w:hAnsi="Times New Roman"/>
                <w:color w:val="000000"/>
                <w:lang w:eastAsia="ru-RU"/>
              </w:rPr>
              <w:t>методами контроля параметров тонких плёнок и выбора технологических режимов.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Взаимосвязь дисциплины с профессиональной деятельностью выпускника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DE0BA3">
            <w:pPr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  <w:r w:rsidRPr="00DE0BA3">
              <w:rPr>
                <w:rFonts w:ascii="Times New Roman" w:eastAsia="TimesNewRomanPS-BoldMT" w:hAnsi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="00DF38A3">
              <w:rPr>
                <w:rFonts w:ascii="Times New Roman" w:eastAsia="TimesNewRomanPS-BoldMT" w:hAnsi="Times New Roman"/>
              </w:rPr>
              <w:t xml:space="preserve"> в следующих областях:</w:t>
            </w:r>
            <w:r w:rsidRPr="00DE0BA3">
              <w:rPr>
                <w:rFonts w:ascii="Times New Roman" w:hAnsi="Times New Roman"/>
                <w:iCs/>
              </w:rPr>
              <w:t xml:space="preserve"> </w:t>
            </w:r>
            <w:r w:rsidR="00DF38A3">
              <w:rPr>
                <w:rFonts w:ascii="Times New Roman" w:hAnsi="Times New Roman"/>
                <w:iCs/>
              </w:rPr>
              <w:t>проектно-конструкторской, производственно-технологической, научно-исследовательской,</w:t>
            </w:r>
            <w:r w:rsidR="00987187">
              <w:rPr>
                <w:rFonts w:ascii="Times New Roman" w:hAnsi="Times New Roman"/>
                <w:iCs/>
              </w:rPr>
              <w:t xml:space="preserve"> организационно-управленческой, </w:t>
            </w:r>
            <w:r w:rsidR="00F412A2">
              <w:rPr>
                <w:rFonts w:ascii="Times New Roman" w:hAnsi="Times New Roman"/>
                <w:iCs/>
              </w:rPr>
              <w:t>сервисно-эксплу</w:t>
            </w:r>
            <w:r w:rsidR="00987187">
              <w:rPr>
                <w:rFonts w:ascii="Times New Roman" w:hAnsi="Times New Roman"/>
                <w:iCs/>
              </w:rPr>
              <w:t>а</w:t>
            </w:r>
            <w:r w:rsidR="00F412A2">
              <w:rPr>
                <w:rFonts w:ascii="Times New Roman" w:hAnsi="Times New Roman"/>
                <w:iCs/>
              </w:rPr>
              <w:t>тационной</w:t>
            </w:r>
            <w:r w:rsidR="00DF38A3">
              <w:rPr>
                <w:rFonts w:ascii="Times New Roman" w:hAnsi="Times New Roman"/>
                <w:iCs/>
              </w:rPr>
              <w:t>.</w:t>
            </w:r>
          </w:p>
        </w:tc>
      </w:tr>
      <w:tr w:rsidR="00375C3D" w:rsidRPr="00DE0BA3" w:rsidTr="00DE0BA3">
        <w:tc>
          <w:tcPr>
            <w:tcW w:w="9653" w:type="dxa"/>
            <w:gridSpan w:val="8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Ответственная кафедра</w:t>
            </w:r>
          </w:p>
        </w:tc>
      </w:tr>
      <w:tr w:rsidR="00375C3D" w:rsidRPr="00DE0BA3" w:rsidTr="00DE0BA3">
        <w:tc>
          <w:tcPr>
            <w:tcW w:w="9653" w:type="dxa"/>
            <w:gridSpan w:val="8"/>
          </w:tcPr>
          <w:p w:rsidR="00375C3D" w:rsidRPr="00DE0BA3" w:rsidRDefault="00375C3D" w:rsidP="00235EC5">
            <w:pPr>
              <w:spacing w:after="0" w:line="240" w:lineRule="auto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 xml:space="preserve">Кафедра </w:t>
            </w:r>
            <w:r w:rsidR="00FC742D">
              <w:rPr>
                <w:rFonts w:ascii="Times New Roman" w:hAnsi="Times New Roman"/>
              </w:rPr>
              <w:t>техн</w:t>
            </w:r>
            <w:r w:rsidR="00235EC5">
              <w:rPr>
                <w:rFonts w:ascii="Times New Roman" w:hAnsi="Times New Roman"/>
              </w:rPr>
              <w:t>ологии приборов и материалов электронной техники</w:t>
            </w:r>
          </w:p>
        </w:tc>
      </w:tr>
      <w:tr w:rsidR="00375C3D" w:rsidRPr="00DE0BA3" w:rsidTr="00DE0BA3">
        <w:tc>
          <w:tcPr>
            <w:tcW w:w="6487" w:type="dxa"/>
            <w:gridSpan w:val="7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Составители</w:t>
            </w:r>
          </w:p>
        </w:tc>
        <w:tc>
          <w:tcPr>
            <w:tcW w:w="3166" w:type="dxa"/>
            <w:shd w:val="clear" w:color="auto" w:fill="404040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Подписи</w:t>
            </w: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375C3D" w:rsidP="0074526F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DE0BA3">
              <w:rPr>
                <w:rFonts w:ascii="Times New Roman" w:hAnsi="Times New Roman"/>
              </w:rPr>
              <w:t>к.</w:t>
            </w:r>
            <w:r w:rsidR="00987187">
              <w:rPr>
                <w:rFonts w:ascii="Times New Roman" w:hAnsi="Times New Roman"/>
              </w:rPr>
              <w:t>х</w:t>
            </w:r>
            <w:r w:rsidRPr="00DE0BA3">
              <w:rPr>
                <w:rFonts w:ascii="Times New Roman" w:hAnsi="Times New Roman"/>
              </w:rPr>
              <w:t xml:space="preserve">.н., доцент </w:t>
            </w:r>
            <w:r w:rsidR="00FD7E8A">
              <w:rPr>
                <w:rFonts w:ascii="Times New Roman" w:hAnsi="Times New Roman"/>
              </w:rPr>
              <w:t>Холодков</w:t>
            </w:r>
            <w:r w:rsidR="00987187">
              <w:rPr>
                <w:rFonts w:ascii="Times New Roman" w:hAnsi="Times New Roman"/>
              </w:rPr>
              <w:t>а</w:t>
            </w:r>
            <w:r w:rsidR="00FC742D">
              <w:rPr>
                <w:rFonts w:ascii="Times New Roman" w:hAnsi="Times New Roman"/>
              </w:rPr>
              <w:t xml:space="preserve"> </w:t>
            </w:r>
            <w:r w:rsidR="00987187">
              <w:rPr>
                <w:rFonts w:ascii="Times New Roman" w:hAnsi="Times New Roman"/>
              </w:rPr>
              <w:t>Н</w:t>
            </w:r>
            <w:r w:rsidR="00FC742D">
              <w:rPr>
                <w:rFonts w:ascii="Times New Roman" w:hAnsi="Times New Roman"/>
              </w:rPr>
              <w:t>.</w:t>
            </w:r>
            <w:r w:rsidR="00FD7E8A">
              <w:rPr>
                <w:rFonts w:ascii="Times New Roman" w:hAnsi="Times New Roman"/>
              </w:rPr>
              <w:t>В</w:t>
            </w:r>
            <w:r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</w:tcPr>
          <w:p w:rsidR="00375C3D" w:rsidRPr="00DE0BA3" w:rsidRDefault="00FC742D" w:rsidP="00235EC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Заведующий кафедрой, д.</w:t>
            </w:r>
            <w:r w:rsidR="00235EC5">
              <w:rPr>
                <w:rFonts w:ascii="Times New Roman" w:hAnsi="Times New Roman"/>
              </w:rPr>
              <w:t>х</w:t>
            </w:r>
            <w:r w:rsidR="00375C3D" w:rsidRPr="00DE0BA3">
              <w:rPr>
                <w:rFonts w:ascii="Times New Roman" w:hAnsi="Times New Roman"/>
              </w:rPr>
              <w:t xml:space="preserve">.н., профессор </w:t>
            </w:r>
            <w:r w:rsidR="00235EC5">
              <w:rPr>
                <w:rFonts w:ascii="Times New Roman" w:hAnsi="Times New Roman"/>
              </w:rPr>
              <w:t>Рыбкин</w:t>
            </w:r>
            <w:r w:rsidR="00375C3D" w:rsidRPr="00DE0BA3">
              <w:rPr>
                <w:rFonts w:ascii="Times New Roman" w:hAnsi="Times New Roman"/>
              </w:rPr>
              <w:t xml:space="preserve"> 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  <w:r w:rsidR="00235EC5">
              <w:rPr>
                <w:rFonts w:ascii="Times New Roman" w:hAnsi="Times New Roman"/>
              </w:rPr>
              <w:t>В</w:t>
            </w:r>
            <w:r w:rsidR="00375C3D" w:rsidRPr="00DE0BA3">
              <w:rPr>
                <w:rFonts w:ascii="Times New Roman" w:hAnsi="Times New Roman"/>
              </w:rPr>
              <w:t>.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C3D" w:rsidRPr="00DE0BA3" w:rsidTr="00DE0BA3">
        <w:tc>
          <w:tcPr>
            <w:tcW w:w="6487" w:type="dxa"/>
            <w:gridSpan w:val="7"/>
            <w:shd w:val="pct60" w:color="auto" w:fill="auto"/>
          </w:tcPr>
          <w:p w:rsidR="00375C3D" w:rsidRPr="00DE0BA3" w:rsidRDefault="00375C3D" w:rsidP="00DE0BA3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DE0BA3">
              <w:rPr>
                <w:rFonts w:ascii="Times New Roman" w:hAnsi="Times New Roman"/>
                <w:b/>
                <w:color w:val="FFFFFF"/>
              </w:rPr>
              <w:t>Дата</w:t>
            </w:r>
          </w:p>
        </w:tc>
        <w:tc>
          <w:tcPr>
            <w:tcW w:w="3166" w:type="dxa"/>
          </w:tcPr>
          <w:p w:rsidR="00375C3D" w:rsidRPr="00DE0BA3" w:rsidRDefault="00375C3D" w:rsidP="00DE0BA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75C3D" w:rsidRDefault="00375C3D" w:rsidP="00EC3128"/>
    <w:sectPr w:rsidR="00375C3D" w:rsidSect="005F26C1">
      <w:headerReference w:type="default" r:id="rId7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29E7" w:rsidRDefault="001729E7" w:rsidP="0009351E">
      <w:pPr>
        <w:spacing w:after="0" w:line="240" w:lineRule="auto"/>
      </w:pPr>
      <w:r>
        <w:separator/>
      </w:r>
    </w:p>
  </w:endnote>
  <w:endnote w:type="continuationSeparator" w:id="1">
    <w:p w:rsidR="001729E7" w:rsidRDefault="001729E7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29E7" w:rsidRDefault="001729E7" w:rsidP="0009351E">
      <w:pPr>
        <w:spacing w:after="0" w:line="240" w:lineRule="auto"/>
      </w:pPr>
      <w:r>
        <w:separator/>
      </w:r>
    </w:p>
  </w:footnote>
  <w:footnote w:type="continuationSeparator" w:id="1">
    <w:p w:rsidR="001729E7" w:rsidRDefault="001729E7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87" w:rsidRDefault="00987187" w:rsidP="001C531D">
    <w:pPr>
      <w:pStyle w:val="a3"/>
      <w:jc w:val="center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АННОТАЦИИ ДИСЦИПЛИН ООП ПОДГОТОВКИ БАКАЛАВРОВ</w:t>
    </w:r>
  </w:p>
  <w:p w:rsidR="00987187" w:rsidRDefault="00987187" w:rsidP="001C531D">
    <w:pPr>
      <w:pStyle w:val="a3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>ПО НАПРАВЛЕНИЮ</w:t>
    </w:r>
    <w:r>
      <w:rPr>
        <w:rFonts w:ascii="Times New Roman" w:hAnsi="Times New Roman"/>
        <w:sz w:val="20"/>
        <w:szCs w:val="20"/>
      </w:rPr>
      <w:t xml:space="preserve"> </w:t>
    </w:r>
    <w:r w:rsidRPr="0009351E">
      <w:rPr>
        <w:rFonts w:ascii="Times New Roman" w:hAnsi="Times New Roman"/>
        <w:sz w:val="20"/>
        <w:szCs w:val="20"/>
      </w:rPr>
      <w:t xml:space="preserve"> </w:t>
    </w:r>
    <w:r>
      <w:rPr>
        <w:rFonts w:ascii="Times New Roman" w:hAnsi="Times New Roman"/>
        <w:sz w:val="20"/>
        <w:szCs w:val="20"/>
      </w:rPr>
      <w:t xml:space="preserve">11.03.04 </w:t>
    </w:r>
    <w:r w:rsidRPr="002078DC">
      <w:rPr>
        <w:rFonts w:ascii="Times New Roman" w:hAnsi="Times New Roman"/>
      </w:rPr>
      <w:t>–</w:t>
    </w:r>
    <w:r>
      <w:rPr>
        <w:rFonts w:ascii="Times New Roman" w:hAnsi="Times New Roman"/>
      </w:rPr>
      <w:t xml:space="preserve"> Электроника и наноэлектроника</w:t>
    </w:r>
    <w:r w:rsidRPr="0009351E">
      <w:rPr>
        <w:rFonts w:ascii="Times New Roman" w:hAnsi="Times New Roman"/>
        <w:sz w:val="20"/>
        <w:szCs w:val="20"/>
      </w:rPr>
      <w:t xml:space="preserve">, </w:t>
    </w:r>
  </w:p>
  <w:p w:rsidR="00987187" w:rsidRDefault="00987187" w:rsidP="001C531D">
    <w:pPr>
      <w:pStyle w:val="a3"/>
      <w:jc w:val="both"/>
      <w:rPr>
        <w:rFonts w:ascii="Times New Roman" w:hAnsi="Times New Roman"/>
        <w:sz w:val="20"/>
        <w:szCs w:val="20"/>
      </w:rPr>
    </w:pPr>
    <w:r w:rsidRPr="0009351E">
      <w:rPr>
        <w:rFonts w:ascii="Times New Roman" w:hAnsi="Times New Roman"/>
        <w:sz w:val="20"/>
        <w:szCs w:val="20"/>
      </w:rPr>
      <w:t xml:space="preserve">ПРОФИЛЬ </w:t>
    </w:r>
    <w:r>
      <w:rPr>
        <w:rFonts w:ascii="Times New Roman" w:hAnsi="Times New Roman"/>
        <w:sz w:val="20"/>
        <w:szCs w:val="20"/>
      </w:rPr>
      <w:t>ПОДГОТОВКИ – Микроэлектроника и твердотельная электроника</w:t>
    </w:r>
  </w:p>
  <w:p w:rsidR="00987187" w:rsidRDefault="00987187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ФОРМА ОБУЧЕНИЯ – ОЧНАЯ</w:t>
    </w:r>
  </w:p>
  <w:p w:rsidR="00987187" w:rsidRPr="0009351E" w:rsidRDefault="00987187" w:rsidP="0009351E">
    <w:pPr>
      <w:pStyle w:val="a3"/>
      <w:jc w:val="righ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СРОК ОСВОЕНИЯ ООП – 4 ГОДА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56C16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2B03C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46EC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94029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BB0AD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406F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B4B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D2B5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CBC7E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3D8B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0F043D"/>
    <w:multiLevelType w:val="hybridMultilevel"/>
    <w:tmpl w:val="7EC6EC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C40193"/>
    <w:multiLevelType w:val="hybridMultilevel"/>
    <w:tmpl w:val="0C20A738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F3E5386"/>
    <w:multiLevelType w:val="hybridMultilevel"/>
    <w:tmpl w:val="FF52B8B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1F6B4E"/>
    <w:multiLevelType w:val="hybridMultilevel"/>
    <w:tmpl w:val="A82C3F06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2192F2E"/>
    <w:multiLevelType w:val="hybridMultilevel"/>
    <w:tmpl w:val="7A8E2E2C"/>
    <w:lvl w:ilvl="0" w:tplc="98EAB850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DA6B68"/>
    <w:multiLevelType w:val="hybridMultilevel"/>
    <w:tmpl w:val="6C42BE66"/>
    <w:lvl w:ilvl="0" w:tplc="8CA2B33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A84AD9"/>
    <w:multiLevelType w:val="hybridMultilevel"/>
    <w:tmpl w:val="5CA0D05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568737CF"/>
    <w:multiLevelType w:val="hybridMultilevel"/>
    <w:tmpl w:val="6F2A3914"/>
    <w:lvl w:ilvl="0" w:tplc="2668B57A">
      <w:start w:val="1"/>
      <w:numFmt w:val="bullet"/>
      <w:lvlText w:val="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C8C2859"/>
    <w:multiLevelType w:val="hybridMultilevel"/>
    <w:tmpl w:val="0E46126C"/>
    <w:lvl w:ilvl="0" w:tplc="EF4236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EFC25BB"/>
    <w:multiLevelType w:val="hybridMultilevel"/>
    <w:tmpl w:val="857C4492"/>
    <w:lvl w:ilvl="0" w:tplc="04190005">
      <w:start w:val="1"/>
      <w:numFmt w:val="bullet"/>
      <w:lvlText w:val=""/>
      <w:lvlJc w:val="left"/>
      <w:pPr>
        <w:tabs>
          <w:tab w:val="num" w:pos="747"/>
        </w:tabs>
        <w:ind w:left="7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5A716E"/>
    <w:multiLevelType w:val="multilevel"/>
    <w:tmpl w:val="B97AFCFA"/>
    <w:lvl w:ilvl="0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325108F"/>
    <w:multiLevelType w:val="hybridMultilevel"/>
    <w:tmpl w:val="F2E6F8EC"/>
    <w:lvl w:ilvl="0" w:tplc="2DD246A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734A3538"/>
    <w:multiLevelType w:val="hybridMultilevel"/>
    <w:tmpl w:val="EC16C748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A17BAC"/>
    <w:multiLevelType w:val="hybridMultilevel"/>
    <w:tmpl w:val="8D8CA71A"/>
    <w:lvl w:ilvl="0" w:tplc="98EAB850">
      <w:start w:val="1"/>
      <w:numFmt w:val="bullet"/>
      <w:lvlText w:val=""/>
      <w:lvlJc w:val="left"/>
      <w:pPr>
        <w:tabs>
          <w:tab w:val="num" w:pos="851"/>
        </w:tabs>
        <w:ind w:left="567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5">
    <w:nsid w:val="7B751911"/>
    <w:multiLevelType w:val="hybridMultilevel"/>
    <w:tmpl w:val="B97AFCFA"/>
    <w:lvl w:ilvl="0" w:tplc="8CA2B33C">
      <w:start w:val="1"/>
      <w:numFmt w:val="bullet"/>
      <w:lvlText w:val="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680304"/>
    <w:multiLevelType w:val="hybridMultilevel"/>
    <w:tmpl w:val="CC3E18C2"/>
    <w:lvl w:ilvl="0" w:tplc="2DD246A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1"/>
  </w:num>
  <w:num w:numId="3">
    <w:abstractNumId w:val="1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7"/>
  </w:num>
  <w:num w:numId="15">
    <w:abstractNumId w:val="14"/>
  </w:num>
  <w:num w:numId="16">
    <w:abstractNumId w:val="12"/>
  </w:num>
  <w:num w:numId="17">
    <w:abstractNumId w:val="22"/>
  </w:num>
  <w:num w:numId="18">
    <w:abstractNumId w:val="26"/>
  </w:num>
  <w:num w:numId="19">
    <w:abstractNumId w:val="13"/>
  </w:num>
  <w:num w:numId="20">
    <w:abstractNumId w:val="23"/>
  </w:num>
  <w:num w:numId="21">
    <w:abstractNumId w:val="10"/>
  </w:num>
  <w:num w:numId="22">
    <w:abstractNumId w:val="24"/>
  </w:num>
  <w:num w:numId="23">
    <w:abstractNumId w:val="15"/>
  </w:num>
  <w:num w:numId="24">
    <w:abstractNumId w:val="25"/>
  </w:num>
  <w:num w:numId="25">
    <w:abstractNumId w:val="21"/>
  </w:num>
  <w:num w:numId="26">
    <w:abstractNumId w:val="19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9351E"/>
    <w:rsid w:val="000D770F"/>
    <w:rsid w:val="001060CE"/>
    <w:rsid w:val="001103DB"/>
    <w:rsid w:val="001729E7"/>
    <w:rsid w:val="001B0283"/>
    <w:rsid w:val="001C531D"/>
    <w:rsid w:val="001C6FF3"/>
    <w:rsid w:val="002062ED"/>
    <w:rsid w:val="002078DC"/>
    <w:rsid w:val="00211334"/>
    <w:rsid w:val="002217E0"/>
    <w:rsid w:val="00235EC5"/>
    <w:rsid w:val="002426B4"/>
    <w:rsid w:val="0029012B"/>
    <w:rsid w:val="002A05F8"/>
    <w:rsid w:val="002F14BE"/>
    <w:rsid w:val="00331886"/>
    <w:rsid w:val="00355A7A"/>
    <w:rsid w:val="00375C3D"/>
    <w:rsid w:val="003818BE"/>
    <w:rsid w:val="003A2E64"/>
    <w:rsid w:val="003E4F6E"/>
    <w:rsid w:val="003F5685"/>
    <w:rsid w:val="00424CC8"/>
    <w:rsid w:val="00431473"/>
    <w:rsid w:val="00435B3D"/>
    <w:rsid w:val="00464014"/>
    <w:rsid w:val="004A1B00"/>
    <w:rsid w:val="005435A0"/>
    <w:rsid w:val="0057065D"/>
    <w:rsid w:val="005D69F9"/>
    <w:rsid w:val="005F26C1"/>
    <w:rsid w:val="00604674"/>
    <w:rsid w:val="00651049"/>
    <w:rsid w:val="00686831"/>
    <w:rsid w:val="006A2F36"/>
    <w:rsid w:val="00730C5E"/>
    <w:rsid w:val="007416C1"/>
    <w:rsid w:val="0074257B"/>
    <w:rsid w:val="0074526F"/>
    <w:rsid w:val="007A7870"/>
    <w:rsid w:val="007B47DF"/>
    <w:rsid w:val="007C4C2B"/>
    <w:rsid w:val="007D31B1"/>
    <w:rsid w:val="007F74E1"/>
    <w:rsid w:val="00884678"/>
    <w:rsid w:val="0089741A"/>
    <w:rsid w:val="00906A6B"/>
    <w:rsid w:val="00910E79"/>
    <w:rsid w:val="00926D07"/>
    <w:rsid w:val="00973FA1"/>
    <w:rsid w:val="00987187"/>
    <w:rsid w:val="00A40A9F"/>
    <w:rsid w:val="00A843DB"/>
    <w:rsid w:val="00AA6460"/>
    <w:rsid w:val="00AF7C98"/>
    <w:rsid w:val="00B2151F"/>
    <w:rsid w:val="00B3423A"/>
    <w:rsid w:val="00B92756"/>
    <w:rsid w:val="00BD538F"/>
    <w:rsid w:val="00C602DC"/>
    <w:rsid w:val="00C73866"/>
    <w:rsid w:val="00C7744B"/>
    <w:rsid w:val="00C91EA5"/>
    <w:rsid w:val="00CB1E47"/>
    <w:rsid w:val="00CC21BB"/>
    <w:rsid w:val="00CC474E"/>
    <w:rsid w:val="00D062D2"/>
    <w:rsid w:val="00D23F73"/>
    <w:rsid w:val="00D920E9"/>
    <w:rsid w:val="00DA5120"/>
    <w:rsid w:val="00DE0BA3"/>
    <w:rsid w:val="00DE4BE9"/>
    <w:rsid w:val="00DF38A3"/>
    <w:rsid w:val="00DF41F7"/>
    <w:rsid w:val="00E027A5"/>
    <w:rsid w:val="00E21F59"/>
    <w:rsid w:val="00E32C75"/>
    <w:rsid w:val="00EA32EB"/>
    <w:rsid w:val="00EC3128"/>
    <w:rsid w:val="00EE2969"/>
    <w:rsid w:val="00F412A2"/>
    <w:rsid w:val="00F520C4"/>
    <w:rsid w:val="00F706AC"/>
    <w:rsid w:val="00FB2532"/>
    <w:rsid w:val="00FB6776"/>
    <w:rsid w:val="00FC742D"/>
    <w:rsid w:val="00FD7E8A"/>
    <w:rsid w:val="00FF4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4B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locked/>
    <w:rsid w:val="0009351E"/>
    <w:rPr>
      <w:rFonts w:cs="Times New Roman"/>
    </w:rPr>
  </w:style>
  <w:style w:type="paragraph" w:styleId="a5">
    <w:name w:val="footer"/>
    <w:basedOn w:val="a"/>
    <w:link w:val="a6"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locked/>
    <w:rsid w:val="0009351E"/>
    <w:rPr>
      <w:rFonts w:cs="Times New Roman"/>
    </w:rPr>
  </w:style>
  <w:style w:type="table" w:styleId="a7">
    <w:name w:val="Table Grid"/>
    <w:basedOn w:val="a1"/>
    <w:rsid w:val="00E21F5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/>
      <w:sz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ontStyle154">
    <w:name w:val="Font Style154"/>
    <w:rsid w:val="00686831"/>
    <w:rPr>
      <w:rFonts w:ascii="Times New Roman" w:hAnsi="Times New Roman"/>
      <w:b/>
      <w:i/>
      <w:sz w:val="16"/>
    </w:rPr>
  </w:style>
  <w:style w:type="paragraph" w:customStyle="1" w:styleId="Style14">
    <w:name w:val="Style14"/>
    <w:basedOn w:val="a"/>
    <w:rsid w:val="00355A7A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3">
    <w:name w:val="Font Style153"/>
    <w:rsid w:val="00355A7A"/>
    <w:rPr>
      <w:rFonts w:ascii="Times New Roman" w:hAnsi="Times New Roman"/>
      <w:b/>
      <w:sz w:val="16"/>
    </w:rPr>
  </w:style>
  <w:style w:type="paragraph" w:customStyle="1" w:styleId="Style7">
    <w:name w:val="Style7"/>
    <w:basedOn w:val="a"/>
    <w:rsid w:val="005D69F9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155">
    <w:name w:val="Font Style155"/>
    <w:rsid w:val="005D69F9"/>
    <w:rPr>
      <w:rFonts w:ascii="Times New Roman" w:hAnsi="Times New Roman"/>
      <w:sz w:val="16"/>
    </w:rPr>
  </w:style>
  <w:style w:type="paragraph" w:styleId="a8">
    <w:name w:val="Body Text Indent"/>
    <w:aliases w:val="текст,Основной текст 1"/>
    <w:basedOn w:val="a"/>
    <w:link w:val="a9"/>
    <w:rsid w:val="0074526F"/>
    <w:pPr>
      <w:tabs>
        <w:tab w:val="num" w:pos="643"/>
      </w:tabs>
      <w:spacing w:after="0" w:line="360" w:lineRule="atLeast"/>
      <w:ind w:firstLine="482"/>
      <w:jc w:val="both"/>
    </w:pPr>
    <w:rPr>
      <w:rFonts w:ascii="TimesET" w:hAnsi="TimesET"/>
      <w:sz w:val="28"/>
      <w:szCs w:val="20"/>
      <w:lang w:eastAsia="ru-RU"/>
    </w:rPr>
  </w:style>
  <w:style w:type="character" w:customStyle="1" w:styleId="a9">
    <w:name w:val="Основной текст с отступом Знак"/>
    <w:aliases w:val="текст Знак,Основной текст 1 Знак"/>
    <w:link w:val="a8"/>
    <w:rsid w:val="0074526F"/>
    <w:rPr>
      <w:rFonts w:ascii="TimesET" w:eastAsia="Times New Roman" w:hAnsi="TimesET"/>
      <w:sz w:val="28"/>
    </w:rPr>
  </w:style>
  <w:style w:type="paragraph" w:customStyle="1" w:styleId="Style15">
    <w:name w:val="Style15"/>
    <w:basedOn w:val="a"/>
    <w:rsid w:val="00431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45">
    <w:name w:val="Font Style45"/>
    <w:basedOn w:val="a0"/>
    <w:rsid w:val="00431473"/>
    <w:rPr>
      <w:rFonts w:ascii="Times New Roman" w:hAnsi="Times New Roman" w:cs="Times New Roman"/>
      <w:sz w:val="22"/>
      <w:szCs w:val="22"/>
    </w:rPr>
  </w:style>
  <w:style w:type="character" w:customStyle="1" w:styleId="FontStyle39">
    <w:name w:val="Font Style39"/>
    <w:basedOn w:val="a0"/>
    <w:rsid w:val="00431473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431473"/>
    <w:pPr>
      <w:widowControl w:val="0"/>
      <w:autoSpaceDE w:val="0"/>
      <w:autoSpaceDN w:val="0"/>
      <w:adjustRightInd w:val="0"/>
      <w:spacing w:after="0" w:line="197" w:lineRule="exact"/>
      <w:ind w:firstLine="494"/>
    </w:pPr>
    <w:rPr>
      <w:rFonts w:ascii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4314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1B02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</vt:lpstr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</dc:title>
  <dc:subject/>
  <dc:creator>Admin</dc:creator>
  <cp:keywords/>
  <cp:lastModifiedBy>Sokolov</cp:lastModifiedBy>
  <cp:revision>4</cp:revision>
  <dcterms:created xsi:type="dcterms:W3CDTF">2015-03-24T05:21:00Z</dcterms:created>
  <dcterms:modified xsi:type="dcterms:W3CDTF">2015-03-24T05:28:00Z</dcterms:modified>
</cp:coreProperties>
</file>