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375C3D" w:rsidRPr="00DE0BA3" w:rsidTr="00DE0BA3">
        <w:tc>
          <w:tcPr>
            <w:tcW w:w="2093" w:type="dxa"/>
            <w:gridSpan w:val="2"/>
          </w:tcPr>
          <w:p w:rsidR="00375C3D" w:rsidRPr="00DE0BA3" w:rsidRDefault="00375C3D" w:rsidP="00DE0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Наименование</w:t>
            </w:r>
          </w:p>
          <w:p w:rsidR="00375C3D" w:rsidRPr="00DE0BA3" w:rsidRDefault="00375C3D" w:rsidP="00DE0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375C3D" w:rsidRPr="00DE0BA3" w:rsidRDefault="007B622F" w:rsidP="00DE0BA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Style w:val="FontStyle155"/>
                <w:b/>
                <w:sz w:val="28"/>
                <w:szCs w:val="28"/>
              </w:rPr>
              <w:t>ВАКУУМНО-ПЛАЗМЕННЫЕ ПРОЦЕССЫ И ТЕХНОЛОГИИ</w:t>
            </w:r>
          </w:p>
        </w:tc>
      </w:tr>
      <w:tr w:rsidR="00375C3D" w:rsidRPr="00DE0BA3" w:rsidTr="00DE0BA3">
        <w:tc>
          <w:tcPr>
            <w:tcW w:w="1336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</w:tcPr>
          <w:p w:rsidR="00375C3D" w:rsidRPr="00346B00" w:rsidRDefault="00346B00" w:rsidP="00DE0BA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375C3D" w:rsidRPr="00346B00" w:rsidRDefault="00346B00" w:rsidP="00DE0BA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375C3D" w:rsidRPr="00DE0BA3" w:rsidRDefault="00DE6C17" w:rsidP="00DE6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6C17">
              <w:rPr>
                <w:rFonts w:ascii="Times New Roman" w:hAnsi="Times New Roman"/>
              </w:rPr>
              <w:t>6</w:t>
            </w:r>
            <w:r w:rsidR="001C531D">
              <w:rPr>
                <w:rFonts w:ascii="Times New Roman" w:hAnsi="Times New Roman"/>
              </w:rPr>
              <w:t xml:space="preserve"> ЗЕ, </w:t>
            </w:r>
            <w:r w:rsidRPr="00DE6C17">
              <w:rPr>
                <w:rFonts w:ascii="Times New Roman" w:hAnsi="Times New Roman"/>
              </w:rPr>
              <w:t>216</w:t>
            </w:r>
            <w:r w:rsidR="001C531D">
              <w:rPr>
                <w:rFonts w:ascii="Times New Roman" w:hAnsi="Times New Roman"/>
              </w:rPr>
              <w:t xml:space="preserve"> ч (</w:t>
            </w:r>
            <w:r w:rsidRPr="00DE6C17">
              <w:rPr>
                <w:rFonts w:ascii="Times New Roman" w:hAnsi="Times New Roman"/>
              </w:rPr>
              <w:t>102</w:t>
            </w:r>
            <w:r w:rsidR="00375C3D" w:rsidRPr="00DE0BA3">
              <w:rPr>
                <w:rFonts w:ascii="Times New Roman" w:hAnsi="Times New Roman"/>
              </w:rPr>
              <w:t xml:space="preserve"> ч ауд. зан.)</w:t>
            </w:r>
          </w:p>
        </w:tc>
      </w:tr>
      <w:tr w:rsidR="00375C3D" w:rsidRPr="00DE0BA3" w:rsidTr="00DE0BA3">
        <w:tc>
          <w:tcPr>
            <w:tcW w:w="2093" w:type="dxa"/>
            <w:gridSpan w:val="2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</w:tcPr>
          <w:p w:rsidR="00375C3D" w:rsidRPr="00DE0BA3" w:rsidRDefault="00375C3D" w:rsidP="00DE6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 xml:space="preserve">ЛК, </w:t>
            </w:r>
            <w:r w:rsidR="00DE6C17">
              <w:rPr>
                <w:rFonts w:ascii="Times New Roman" w:hAnsi="Times New Roman"/>
              </w:rPr>
              <w:t>ЛАБ</w:t>
            </w:r>
            <w:r w:rsidRPr="00DE0B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</w:tcPr>
          <w:p w:rsidR="00375C3D" w:rsidRPr="00DE0BA3" w:rsidRDefault="00DE6C17" w:rsidP="00FC5E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Зачет, </w:t>
            </w:r>
            <w:r w:rsidR="001C531D">
              <w:rPr>
                <w:rFonts w:ascii="Times New Roman" w:hAnsi="Times New Roman"/>
              </w:rPr>
              <w:t>Э</w:t>
            </w:r>
            <w:r w:rsidR="00375C3D" w:rsidRPr="00DE0BA3">
              <w:rPr>
                <w:rFonts w:ascii="Times New Roman" w:hAnsi="Times New Roman"/>
              </w:rPr>
              <w:t>кзамен</w:t>
            </w:r>
          </w:p>
        </w:tc>
      </w:tr>
      <w:tr w:rsidR="00375C3D" w:rsidRPr="00DE0BA3" w:rsidTr="00DE0BA3">
        <w:tc>
          <w:tcPr>
            <w:tcW w:w="3794" w:type="dxa"/>
            <w:gridSpan w:val="4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</w:tcPr>
          <w:p w:rsidR="00375C3D" w:rsidRPr="00DE0BA3" w:rsidRDefault="00235EC5" w:rsidP="00DE0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диспуты</w:t>
            </w:r>
            <w:r w:rsidRPr="0000153E">
              <w:rPr>
                <w:rFonts w:ascii="Times New Roman" w:hAnsi="Times New Roman"/>
              </w:rPr>
              <w:t>, дискуссии и др.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FC5E16" w:rsidRDefault="007B622F" w:rsidP="007B6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Изучение теоретических основ и приемов практического использования </w:t>
            </w:r>
            <w:r w:rsidRPr="007B622F">
              <w:rPr>
                <w:rFonts w:ascii="Times New Roman" w:hAnsi="Times New Roman"/>
                <w:snapToGrid w:val="0"/>
                <w:color w:val="000000"/>
              </w:rPr>
              <w:t xml:space="preserve"> современны</w:t>
            </w:r>
            <w:r>
              <w:rPr>
                <w:rFonts w:ascii="Times New Roman" w:hAnsi="Times New Roman"/>
                <w:snapToGrid w:val="0"/>
                <w:color w:val="000000"/>
              </w:rPr>
              <w:t>х</w:t>
            </w:r>
            <w:r w:rsidRPr="007B622F">
              <w:rPr>
                <w:rFonts w:ascii="Times New Roman" w:hAnsi="Times New Roman"/>
                <w:snapToGrid w:val="0"/>
                <w:color w:val="000000"/>
              </w:rPr>
              <w:t xml:space="preserve"> интенсивны</w:t>
            </w:r>
            <w:r>
              <w:rPr>
                <w:rFonts w:ascii="Times New Roman" w:hAnsi="Times New Roman"/>
                <w:snapToGrid w:val="0"/>
                <w:color w:val="000000"/>
              </w:rPr>
              <w:t>х</w:t>
            </w:r>
            <w:r w:rsidRPr="007B622F">
              <w:rPr>
                <w:rFonts w:ascii="Times New Roman" w:hAnsi="Times New Roman"/>
                <w:snapToGrid w:val="0"/>
                <w:color w:val="000000"/>
              </w:rPr>
              <w:t xml:space="preserve"> плазмохи</w:t>
            </w:r>
            <w:r w:rsidRPr="007B622F">
              <w:rPr>
                <w:rFonts w:ascii="Times New Roman" w:hAnsi="Times New Roman"/>
                <w:snapToGrid w:val="0"/>
                <w:color w:val="000000"/>
              </w:rPr>
              <w:softHyphen/>
              <w:t>мически</w:t>
            </w:r>
            <w:r>
              <w:rPr>
                <w:rFonts w:ascii="Times New Roman" w:hAnsi="Times New Roman"/>
                <w:snapToGrid w:val="0"/>
                <w:color w:val="000000"/>
              </w:rPr>
              <w:t>х</w:t>
            </w:r>
            <w:r w:rsidRPr="007B622F">
              <w:rPr>
                <w:rFonts w:ascii="Times New Roman" w:hAnsi="Times New Roman"/>
                <w:snapToGrid w:val="0"/>
                <w:color w:val="000000"/>
              </w:rPr>
              <w:t xml:space="preserve"> технологи</w:t>
            </w:r>
            <w:r>
              <w:rPr>
                <w:rFonts w:ascii="Times New Roman" w:hAnsi="Times New Roman"/>
                <w:snapToGrid w:val="0"/>
                <w:color w:val="000000"/>
              </w:rPr>
              <w:t>й</w:t>
            </w:r>
            <w:r w:rsidRPr="007B622F">
              <w:rPr>
                <w:rFonts w:ascii="Times New Roman" w:hAnsi="Times New Roman"/>
                <w:snapToGrid w:val="0"/>
                <w:color w:val="000000"/>
              </w:rPr>
              <w:t>, применяемы</w:t>
            </w:r>
            <w:r>
              <w:rPr>
                <w:rFonts w:ascii="Times New Roman" w:hAnsi="Times New Roman"/>
                <w:snapToGrid w:val="0"/>
                <w:color w:val="000000"/>
              </w:rPr>
              <w:t>х</w:t>
            </w:r>
            <w:r w:rsidRPr="007B622F">
              <w:rPr>
                <w:rFonts w:ascii="Times New Roman" w:hAnsi="Times New Roman"/>
                <w:snapToGrid w:val="0"/>
                <w:color w:val="000000"/>
              </w:rPr>
              <w:t xml:space="preserve"> в производстве или имеющи</w:t>
            </w:r>
            <w:r>
              <w:rPr>
                <w:rFonts w:ascii="Times New Roman" w:hAnsi="Times New Roman"/>
                <w:snapToGrid w:val="0"/>
                <w:color w:val="000000"/>
              </w:rPr>
              <w:t>х</w:t>
            </w:r>
            <w:r w:rsidRPr="007B622F">
              <w:rPr>
                <w:rFonts w:ascii="Times New Roman" w:hAnsi="Times New Roman"/>
                <w:snapToGrid w:val="0"/>
                <w:color w:val="000000"/>
              </w:rPr>
              <w:t xml:space="preserve"> перспективы применения в производстве материалов и изделий электронной техники и смежных областях техники.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375C3D" w:rsidRPr="00E32C75" w:rsidTr="00DE0BA3">
        <w:tc>
          <w:tcPr>
            <w:tcW w:w="9653" w:type="dxa"/>
            <w:gridSpan w:val="8"/>
          </w:tcPr>
          <w:p w:rsidR="00AA6460" w:rsidRPr="007B622F" w:rsidRDefault="007B622F" w:rsidP="007B62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22F">
              <w:rPr>
                <w:rFonts w:ascii="Times New Roman" w:hAnsi="Times New Roman"/>
                <w:iCs/>
              </w:rPr>
              <w:t>Дисциплина  базируется на результатах изучения дисциплин естественно-научного цикла, в том числе математики, физики, химии, информатики, а так же дисциплин профиля: «Физика конденсированного состояния», «Материалы электронной техники»,  «Техника высокого вакуума», «Технология тонких пленок и покрытий», «Вакуумные технологические установки», «Введение в нанотехнологии».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375C3D" w:rsidRPr="00E32C75" w:rsidTr="00DE0BA3">
        <w:tc>
          <w:tcPr>
            <w:tcW w:w="9653" w:type="dxa"/>
            <w:gridSpan w:val="8"/>
          </w:tcPr>
          <w:p w:rsidR="007B622F" w:rsidRPr="007B622F" w:rsidRDefault="007B622F" w:rsidP="007B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 w:rsidRPr="007B622F">
              <w:rPr>
                <w:rFonts w:ascii="Times New Roman" w:eastAsia="Batang" w:hAnsi="Times New Roman"/>
                <w:b/>
                <w:snapToGrid w:val="0"/>
                <w:color w:val="000000"/>
                <w:lang w:eastAsia="ru-RU"/>
              </w:rPr>
              <w:t>Модуль 1. Физико-химические основы плазмохимических процессов.</w:t>
            </w:r>
            <w:r w:rsidRPr="007B622F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 xml:space="preserve"> Место и роль плазменных процессов в технологии. Неравновесная низкотемпературная газоразрядная плазма пониженного давления: терминология, общая характе</w:t>
            </w:r>
            <w:r w:rsidRPr="007B622F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softHyphen/>
              <w:t>ристика, параметры. Активные частицы плазмы, классификация активных частиц. Процессы под действием электронного удара и их кинетические характеристики. Функция распределения электронов по энергиям. Гомогенная и гетерогенная рекомбинация активных частиц. Транспорт активных частиц, амбиполярная диффузия, плавающий потенциал. Об</w:t>
            </w:r>
            <w:r w:rsidRPr="007B622F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softHyphen/>
              <w:t xml:space="preserve">щий подход к описанию гетерогенных плазмохимических процессов. </w:t>
            </w:r>
          </w:p>
          <w:p w:rsidR="007B622F" w:rsidRPr="007B622F" w:rsidRDefault="007B622F" w:rsidP="007B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 w:rsidRPr="007B622F">
              <w:rPr>
                <w:rFonts w:ascii="Times New Roman" w:eastAsia="Batang" w:hAnsi="Times New Roman"/>
                <w:b/>
                <w:snapToGrid w:val="0"/>
                <w:color w:val="000000"/>
                <w:lang w:eastAsia="ru-RU"/>
              </w:rPr>
              <w:t>Модуль 2. Технология плазмохимической очистки и травления неорганических матери</w:t>
            </w:r>
            <w:r w:rsidRPr="007B622F">
              <w:rPr>
                <w:rFonts w:ascii="Times New Roman" w:eastAsia="Batang" w:hAnsi="Times New Roman"/>
                <w:b/>
                <w:snapToGrid w:val="0"/>
                <w:color w:val="000000"/>
                <w:lang w:eastAsia="ru-RU"/>
              </w:rPr>
              <w:softHyphen/>
              <w:t>алов.</w:t>
            </w:r>
            <w:r w:rsidRPr="007B622F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 xml:space="preserve"> Классификация процессов плазменного травления и очистки. Технологические требования и параметры, характеризующие процесс травления. Технологические газы. Теория,  технология и оборудование ионного травления. Теория,  технология и оборудование плазмохимического и радикального травления. Теория,  технология и оборудование реактивно-ионного травления.</w:t>
            </w:r>
          </w:p>
          <w:p w:rsidR="007B622F" w:rsidRPr="007B622F" w:rsidRDefault="007B622F" w:rsidP="007B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 w:rsidRPr="007B622F">
              <w:rPr>
                <w:rFonts w:ascii="Times New Roman" w:eastAsia="Batang" w:hAnsi="Times New Roman"/>
                <w:b/>
                <w:snapToGrid w:val="0"/>
                <w:color w:val="000000"/>
                <w:lang w:eastAsia="ru-RU"/>
              </w:rPr>
              <w:t>Модуль 3. Технология плазменной обработки полимерных материалов.</w:t>
            </w:r>
            <w:r w:rsidRPr="007B622F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 xml:space="preserve"> Применение органических веществ в технологии материалов и изделий электронной техники и требования к ним с точки зрения плазмохимических процессов. Свойства кислородной плазмы и ее воздействие на полимеры. Кинетические закономерности и выбор оп</w:t>
            </w:r>
            <w:r w:rsidRPr="007B622F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softHyphen/>
              <w:t>тимальных режимов проведения процесса.</w:t>
            </w:r>
          </w:p>
          <w:p w:rsidR="007B622F" w:rsidRPr="007B622F" w:rsidRDefault="007B622F" w:rsidP="007B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 w:rsidRPr="007B622F">
              <w:rPr>
                <w:rFonts w:ascii="Times New Roman" w:eastAsia="Batang" w:hAnsi="Times New Roman"/>
                <w:b/>
                <w:snapToGrid w:val="0"/>
                <w:color w:val="000000"/>
                <w:lang w:eastAsia="ru-RU"/>
              </w:rPr>
              <w:t>Модуль 4. Контроль и управление плазменными процессами</w:t>
            </w:r>
            <w:r w:rsidRPr="007B622F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. Способы генерации  плазмы. Периодические разряды. Взаимосвязи между внешними и внутренними параметрами плазмы. Методы контроля внутренних параметров и состава плазмы: метод зондов Лангмюра,  масс-спектральные методы, оптико-спектральные методы (абсорбционная спектроскопия, эмиссионная спектроскопия, актинометрия, лазерно-индуцированная флуоресценция).   Методы контроля скорости травления и состояния обрабатываемой поверхности. Принципы автоматизированного управления плазменными процессами.</w:t>
            </w:r>
          </w:p>
          <w:p w:rsidR="00A843DB" w:rsidRPr="00D33C53" w:rsidRDefault="007B622F" w:rsidP="007B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22F">
              <w:rPr>
                <w:rFonts w:ascii="Times New Roman" w:eastAsia="Batang" w:hAnsi="Times New Roman"/>
                <w:b/>
                <w:snapToGrid w:val="0"/>
                <w:color w:val="000000"/>
                <w:lang w:eastAsia="ru-RU"/>
              </w:rPr>
              <w:t>Модуль 5. Перспективы применения  плазменных процессов в технологии.</w:t>
            </w:r>
            <w:r w:rsidRPr="007B622F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 xml:space="preserve"> Технология изготовления интегральных микросхем на пороге нового тысячелетия. Плазменные процессы в производстве вакуумных и газоразрядных приборов. Плазменные процессы в машиностроении и металлообработке. Плазмохимические технологии в текстильной и легкой промышленности. Плазма и охрана окружающей среды.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E32C75" w:rsidRDefault="00375C3D" w:rsidP="00E32C75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E32C75">
              <w:rPr>
                <w:rFonts w:ascii="Times New Roman" w:hAnsi="Times New Roman"/>
                <w:b/>
                <w:color w:val="FFFFFF"/>
              </w:rPr>
              <w:t>Формируемые компетенции</w:t>
            </w:r>
          </w:p>
        </w:tc>
      </w:tr>
      <w:tr w:rsidR="00375C3D" w:rsidRPr="005D69F9" w:rsidTr="00DE0BA3">
        <w:tc>
          <w:tcPr>
            <w:tcW w:w="9653" w:type="dxa"/>
            <w:gridSpan w:val="8"/>
          </w:tcPr>
          <w:p w:rsidR="00DE6C17" w:rsidRPr="00DE6C17" w:rsidRDefault="00DE6C17" w:rsidP="00DE6C17">
            <w:pPr>
              <w:pStyle w:val="Style20"/>
              <w:widowControl/>
              <w:numPr>
                <w:ilvl w:val="0"/>
                <w:numId w:val="18"/>
              </w:numPr>
              <w:spacing w:before="5" w:line="240" w:lineRule="auto"/>
              <w:ind w:left="284" w:hanging="284"/>
              <w:rPr>
                <w:rStyle w:val="FontStyle39"/>
                <w:sz w:val="22"/>
                <w:szCs w:val="22"/>
              </w:rPr>
            </w:pPr>
            <w:r w:rsidRPr="00DE6C17">
              <w:rPr>
                <w:rStyle w:val="FontStyle39"/>
                <w:sz w:val="22"/>
                <w:szCs w:val="22"/>
              </w:rPr>
              <w:t>способностью собирать, обрабатывать, анализировать и систематизировать научно-техническую информацию по тематике исследования, использовать достижения отечественной и зарубежной науки, техники и технологии (ПК-6);</w:t>
            </w:r>
          </w:p>
          <w:p w:rsidR="00DE6C17" w:rsidRPr="00DE6C17" w:rsidRDefault="00DE6C17" w:rsidP="00DE6C17">
            <w:pPr>
              <w:pStyle w:val="Style20"/>
              <w:widowControl/>
              <w:numPr>
                <w:ilvl w:val="0"/>
                <w:numId w:val="18"/>
              </w:numPr>
              <w:spacing w:line="240" w:lineRule="auto"/>
              <w:ind w:left="284" w:hanging="284"/>
              <w:rPr>
                <w:rStyle w:val="FontStyle39"/>
                <w:sz w:val="22"/>
                <w:szCs w:val="22"/>
              </w:rPr>
            </w:pPr>
            <w:r w:rsidRPr="00DE6C17">
              <w:rPr>
                <w:rStyle w:val="FontStyle39"/>
                <w:sz w:val="22"/>
                <w:szCs w:val="22"/>
              </w:rPr>
              <w:t>готовностью внедрять результаты разработок в производство (ПК-13);</w:t>
            </w:r>
          </w:p>
          <w:p w:rsidR="00DE6C17" w:rsidRPr="00DE6C17" w:rsidRDefault="00DE6C17" w:rsidP="00DE6C17">
            <w:pPr>
              <w:pStyle w:val="Style20"/>
              <w:widowControl/>
              <w:numPr>
                <w:ilvl w:val="0"/>
                <w:numId w:val="18"/>
              </w:numPr>
              <w:spacing w:before="5" w:line="240" w:lineRule="auto"/>
              <w:ind w:left="284" w:hanging="284"/>
              <w:rPr>
                <w:rStyle w:val="FontStyle39"/>
                <w:sz w:val="22"/>
                <w:szCs w:val="22"/>
              </w:rPr>
            </w:pPr>
            <w:r w:rsidRPr="00DE6C17">
              <w:rPr>
                <w:rStyle w:val="FontStyle39"/>
                <w:sz w:val="22"/>
                <w:szCs w:val="22"/>
              </w:rPr>
              <w:t>способностью выполнять работы по технологической подготовке производства материалов и изделий электронной техники (ПК-14);</w:t>
            </w:r>
          </w:p>
          <w:p w:rsidR="00DE6C17" w:rsidRPr="00DE6C17" w:rsidRDefault="00DE6C17" w:rsidP="00DE6C17">
            <w:pPr>
              <w:pStyle w:val="Style20"/>
              <w:widowControl/>
              <w:numPr>
                <w:ilvl w:val="0"/>
                <w:numId w:val="18"/>
              </w:numPr>
              <w:spacing w:before="5" w:line="240" w:lineRule="auto"/>
              <w:ind w:left="284" w:hanging="284"/>
              <w:rPr>
                <w:rStyle w:val="FontStyle39"/>
                <w:sz w:val="22"/>
                <w:szCs w:val="22"/>
              </w:rPr>
            </w:pPr>
            <w:r w:rsidRPr="00DE6C17">
              <w:rPr>
                <w:rStyle w:val="FontStyle39"/>
                <w:sz w:val="22"/>
                <w:szCs w:val="22"/>
              </w:rPr>
              <w:lastRenderedPageBreak/>
              <w:t>способностью собирать, анализировать и систематизировать отечественную и зарубежную научно-техническую информацию по тематике исследования в области электроники и наноэлектроники (ПК-18);</w:t>
            </w:r>
          </w:p>
          <w:p w:rsidR="00375C3D" w:rsidRPr="00AA6460" w:rsidRDefault="00DE6C17" w:rsidP="00DE6C17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</w:pPr>
            <w:r w:rsidRPr="00DE6C17">
              <w:rPr>
                <w:rFonts w:ascii="Times New Roman" w:hAnsi="Times New Roman"/>
              </w:rPr>
              <w:t>готовностью к применению современных технологических процессов и технологического оборудования на этапах разработки и производства материалов и изделий электронной техники (ПК-35).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E0BA3">
              <w:rPr>
                <w:rStyle w:val="FontStyle74"/>
                <w:b/>
                <w:color w:val="FFFFFF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7B622F" w:rsidRPr="007B622F" w:rsidRDefault="007B622F" w:rsidP="007B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B622F">
              <w:rPr>
                <w:rFonts w:ascii="Times New Roman" w:hAnsi="Times New Roman"/>
                <w:b/>
                <w:iCs/>
              </w:rPr>
              <w:t>знать:</w:t>
            </w:r>
            <w:r w:rsidRPr="007B622F">
              <w:rPr>
                <w:rFonts w:ascii="Times New Roman" w:hAnsi="Times New Roman"/>
                <w:iCs/>
              </w:rPr>
              <w:t xml:space="preserve"> роль и возможности интенсивных технологий, в том числе вакуумно-плазменных в производстве материалов и изделий твердотельной электроники и смежных областях техники; основные понятия и процессы взаимодействия лазерного излучения, ионных и электронных потоков с твердым телом; особенности кинетики неравновесных гетерогенных процессов и их технологические возможности; физические основы работы современных плазмохимических и ионнохимических технологических установок. </w:t>
            </w:r>
          </w:p>
          <w:p w:rsidR="007B622F" w:rsidRPr="007B622F" w:rsidRDefault="007B622F" w:rsidP="007B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B622F">
              <w:rPr>
                <w:rFonts w:ascii="Times New Roman" w:hAnsi="Times New Roman"/>
                <w:b/>
                <w:iCs/>
              </w:rPr>
              <w:t>уметь:</w:t>
            </w:r>
            <w:r w:rsidRPr="007B622F">
              <w:rPr>
                <w:rFonts w:ascii="Times New Roman" w:hAnsi="Times New Roman"/>
                <w:iCs/>
              </w:rPr>
              <w:t xml:space="preserve"> применять полученные знания при теоретическом анализе, компьютерном моделировании и экспериментальном исследовании физических процессов, лежащих в основе технологии изготовления современных приборов электроники;  рассчитывать основные технологические параметры и характеристики процессов обработки материалов электронной техники концентрированными потоками высокоэнергетичных частиц; оценить характер и направление влияния внешних факторов на скорость и другие параметры технологических процессов плазменной обработки.</w:t>
            </w:r>
          </w:p>
          <w:p w:rsidR="00375C3D" w:rsidRPr="00DE0BA3" w:rsidRDefault="007B622F" w:rsidP="007B6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74"/>
                <w:b/>
                <w:sz w:val="22"/>
              </w:rPr>
            </w:pPr>
            <w:r w:rsidRPr="007B622F">
              <w:rPr>
                <w:rFonts w:ascii="Times New Roman" w:hAnsi="Times New Roman"/>
                <w:b/>
                <w:iCs/>
              </w:rPr>
              <w:t>владеть:</w:t>
            </w:r>
            <w:r w:rsidRPr="007B622F">
              <w:rPr>
                <w:rFonts w:ascii="Times New Roman" w:hAnsi="Times New Roman"/>
                <w:iCs/>
              </w:rPr>
              <w:t xml:space="preserve"> информацией об областях применения и перспективах развития корпускулярно-фотонных технологий; навыками выбора методов и условий обработки материалов различной природы; навыками анализа взаимосвязи технологических режимов и качества обработки.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Взаимосвязь дисциплины с профессиональной деятельностью выпускника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DE0BA3" w:rsidRDefault="00375C3D" w:rsidP="008D49F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E0BA3">
              <w:rPr>
                <w:rFonts w:ascii="Times New Roman" w:eastAsia="TimesNewRomanPS-BoldMT" w:hAnsi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="00DF38A3">
              <w:rPr>
                <w:rFonts w:ascii="Times New Roman" w:eastAsia="TimesNewRomanPS-BoldMT" w:hAnsi="Times New Roman"/>
              </w:rPr>
              <w:t xml:space="preserve"> в следующих областях:</w:t>
            </w:r>
            <w:r w:rsidRPr="00DE0BA3">
              <w:rPr>
                <w:rFonts w:ascii="Times New Roman" w:hAnsi="Times New Roman"/>
                <w:iCs/>
              </w:rPr>
              <w:t xml:space="preserve"> </w:t>
            </w:r>
            <w:r w:rsidR="00DF38A3">
              <w:rPr>
                <w:rFonts w:ascii="Times New Roman" w:hAnsi="Times New Roman"/>
                <w:iCs/>
              </w:rPr>
              <w:t>проектно-конструкторской, производственно-технологической, научно-исследовательской, организационно-управленческой</w:t>
            </w:r>
            <w:r w:rsidR="00F412A2">
              <w:rPr>
                <w:rFonts w:ascii="Times New Roman" w:hAnsi="Times New Roman"/>
                <w:iCs/>
              </w:rPr>
              <w:t>, сервисно-эксплу</w:t>
            </w:r>
            <w:r w:rsidR="00D33C53">
              <w:rPr>
                <w:rFonts w:ascii="Times New Roman" w:hAnsi="Times New Roman"/>
                <w:iCs/>
              </w:rPr>
              <w:t>а</w:t>
            </w:r>
            <w:r w:rsidR="00F412A2">
              <w:rPr>
                <w:rFonts w:ascii="Times New Roman" w:hAnsi="Times New Roman"/>
                <w:iCs/>
              </w:rPr>
              <w:t>тационной</w:t>
            </w:r>
            <w:r w:rsidR="00DF38A3">
              <w:rPr>
                <w:rFonts w:ascii="Times New Roman" w:hAnsi="Times New Roman"/>
                <w:iCs/>
              </w:rPr>
              <w:t>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DE0BA3" w:rsidRDefault="00375C3D" w:rsidP="00235EC5">
            <w:pPr>
              <w:spacing w:after="0" w:line="240" w:lineRule="auto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 xml:space="preserve">Кафедра </w:t>
            </w:r>
            <w:r w:rsidR="00FC742D">
              <w:rPr>
                <w:rFonts w:ascii="Times New Roman" w:hAnsi="Times New Roman"/>
              </w:rPr>
              <w:t>техн</w:t>
            </w:r>
            <w:r w:rsidR="00235EC5">
              <w:rPr>
                <w:rFonts w:ascii="Times New Roman" w:hAnsi="Times New Roman"/>
              </w:rPr>
              <w:t>ологии приборов и материалов электронной техники</w:t>
            </w:r>
          </w:p>
        </w:tc>
      </w:tr>
      <w:tr w:rsidR="00375C3D" w:rsidRPr="00DE0BA3" w:rsidTr="00DE0BA3">
        <w:tc>
          <w:tcPr>
            <w:tcW w:w="6487" w:type="dxa"/>
            <w:gridSpan w:val="7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375C3D" w:rsidRPr="00DE0BA3" w:rsidTr="00DE0BA3">
        <w:tc>
          <w:tcPr>
            <w:tcW w:w="6487" w:type="dxa"/>
            <w:gridSpan w:val="7"/>
          </w:tcPr>
          <w:p w:rsidR="00375C3D" w:rsidRPr="00DE0BA3" w:rsidRDefault="008D49F5" w:rsidP="008D49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375C3D" w:rsidRPr="00DE0BA3">
              <w:rPr>
                <w:rFonts w:ascii="Times New Roman" w:hAnsi="Times New Roman"/>
              </w:rPr>
              <w:t>.</w:t>
            </w:r>
            <w:r w:rsidR="00235EC5">
              <w:rPr>
                <w:rFonts w:ascii="Times New Roman" w:hAnsi="Times New Roman"/>
              </w:rPr>
              <w:t>х</w:t>
            </w:r>
            <w:r w:rsidR="00375C3D" w:rsidRPr="00DE0BA3">
              <w:rPr>
                <w:rFonts w:ascii="Times New Roman" w:hAnsi="Times New Roman"/>
              </w:rPr>
              <w:t xml:space="preserve">.н., </w:t>
            </w:r>
            <w:r>
              <w:rPr>
                <w:rFonts w:ascii="Times New Roman" w:hAnsi="Times New Roman"/>
              </w:rPr>
              <w:t xml:space="preserve">профессор </w:t>
            </w:r>
            <w:r w:rsidR="00375C3D" w:rsidRPr="00DE0B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Ефремов А.М.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C3D" w:rsidRPr="00DE0BA3" w:rsidTr="00DE0BA3">
        <w:tc>
          <w:tcPr>
            <w:tcW w:w="6487" w:type="dxa"/>
            <w:gridSpan w:val="7"/>
          </w:tcPr>
          <w:p w:rsidR="00375C3D" w:rsidRPr="00DE0BA3" w:rsidRDefault="00FC742D" w:rsidP="00235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кафедрой, д.</w:t>
            </w:r>
            <w:r w:rsidR="00235EC5">
              <w:rPr>
                <w:rFonts w:ascii="Times New Roman" w:hAnsi="Times New Roman"/>
              </w:rPr>
              <w:t>х</w:t>
            </w:r>
            <w:r w:rsidR="00375C3D" w:rsidRPr="00DE0BA3">
              <w:rPr>
                <w:rFonts w:ascii="Times New Roman" w:hAnsi="Times New Roman"/>
              </w:rPr>
              <w:t xml:space="preserve">.н., профессор </w:t>
            </w:r>
            <w:r w:rsidR="00235EC5">
              <w:rPr>
                <w:rFonts w:ascii="Times New Roman" w:hAnsi="Times New Roman"/>
              </w:rPr>
              <w:t>Рыбкин</w:t>
            </w:r>
            <w:r w:rsidR="00375C3D" w:rsidRPr="00DE0BA3">
              <w:rPr>
                <w:rFonts w:ascii="Times New Roman" w:hAnsi="Times New Roman"/>
              </w:rPr>
              <w:t xml:space="preserve"> </w:t>
            </w:r>
            <w:r w:rsidR="00235EC5">
              <w:rPr>
                <w:rFonts w:ascii="Times New Roman" w:hAnsi="Times New Roman"/>
              </w:rPr>
              <w:t>В</w:t>
            </w:r>
            <w:r w:rsidR="00375C3D" w:rsidRPr="00DE0BA3">
              <w:rPr>
                <w:rFonts w:ascii="Times New Roman" w:hAnsi="Times New Roman"/>
              </w:rPr>
              <w:t>.</w:t>
            </w:r>
            <w:r w:rsidR="00235EC5">
              <w:rPr>
                <w:rFonts w:ascii="Times New Roman" w:hAnsi="Times New Roman"/>
              </w:rPr>
              <w:t>В</w:t>
            </w:r>
            <w:r w:rsidR="00375C3D" w:rsidRPr="00DE0BA3"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C3D" w:rsidRPr="00DE0BA3" w:rsidTr="00DE0BA3">
        <w:tc>
          <w:tcPr>
            <w:tcW w:w="6487" w:type="dxa"/>
            <w:gridSpan w:val="7"/>
            <w:shd w:val="pct60" w:color="auto" w:fill="auto"/>
          </w:tcPr>
          <w:p w:rsidR="00375C3D" w:rsidRPr="00DE0BA3" w:rsidRDefault="00375C3D" w:rsidP="00DE0B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5C3D" w:rsidRDefault="00375C3D" w:rsidP="00EC3128"/>
    <w:sectPr w:rsidR="00375C3D" w:rsidSect="005F26C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D6" w:rsidRDefault="004D56D6" w:rsidP="0009351E">
      <w:pPr>
        <w:spacing w:after="0" w:line="240" w:lineRule="auto"/>
      </w:pPr>
      <w:r>
        <w:separator/>
      </w:r>
    </w:p>
  </w:endnote>
  <w:endnote w:type="continuationSeparator" w:id="0">
    <w:p w:rsidR="004D56D6" w:rsidRDefault="004D56D6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D6" w:rsidRDefault="004D56D6" w:rsidP="0009351E">
      <w:pPr>
        <w:spacing w:after="0" w:line="240" w:lineRule="auto"/>
      </w:pPr>
      <w:r>
        <w:separator/>
      </w:r>
    </w:p>
  </w:footnote>
  <w:footnote w:type="continuationSeparator" w:id="0">
    <w:p w:rsidR="004D56D6" w:rsidRDefault="004D56D6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FE" w:rsidRDefault="00A27AFE" w:rsidP="00A27AFE">
    <w:pPr>
      <w:pStyle w:val="a3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АННОТАЦИИ ДИСЦИПЛИН ООП ПОДГОТОВКИ БАКАЛАВРОВ</w:t>
    </w:r>
  </w:p>
  <w:p w:rsidR="00A27AFE" w:rsidRDefault="00A27AFE" w:rsidP="00A27AFE">
    <w:pPr>
      <w:pStyle w:val="a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ПО НАПРАВЛЕНИЮ  11.03.04 </w:t>
    </w:r>
    <w:r>
      <w:rPr>
        <w:rFonts w:ascii="Times New Roman" w:hAnsi="Times New Roman"/>
      </w:rPr>
      <w:t>– Электроника и наноэлектроника</w:t>
    </w:r>
    <w:r>
      <w:rPr>
        <w:rFonts w:ascii="Times New Roman" w:hAnsi="Times New Roman"/>
        <w:sz w:val="20"/>
        <w:szCs w:val="20"/>
      </w:rPr>
      <w:t xml:space="preserve">, </w:t>
    </w:r>
  </w:p>
  <w:p w:rsidR="00A27AFE" w:rsidRDefault="00A27AFE" w:rsidP="00A27AFE">
    <w:pPr>
      <w:pStyle w:val="a3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ПРОФИЛЬ ПОДГОТОВКИ – Микроэлектроника и твердотельная электроника</w:t>
    </w:r>
  </w:p>
  <w:p w:rsidR="00A27AFE" w:rsidRDefault="00A27AFE" w:rsidP="00A27AF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2078DC" w:rsidRPr="00DE6C17" w:rsidRDefault="00A27AFE" w:rsidP="00A27AF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6C1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B03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46E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402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06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B4B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D2B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BC7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D8B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C40193"/>
    <w:multiLevelType w:val="hybridMultilevel"/>
    <w:tmpl w:val="0C20A738"/>
    <w:lvl w:ilvl="0" w:tplc="EF42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A7090"/>
    <w:multiLevelType w:val="hybridMultilevel"/>
    <w:tmpl w:val="3410A882"/>
    <w:lvl w:ilvl="0" w:tplc="FAAC1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92F2E"/>
    <w:multiLevelType w:val="hybridMultilevel"/>
    <w:tmpl w:val="7A8E2E2C"/>
    <w:lvl w:ilvl="0" w:tplc="98EAB85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E87D7B"/>
    <w:multiLevelType w:val="hybridMultilevel"/>
    <w:tmpl w:val="F6B2909A"/>
    <w:lvl w:ilvl="0" w:tplc="FAAC1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737CF"/>
    <w:multiLevelType w:val="hybridMultilevel"/>
    <w:tmpl w:val="6F2A3914"/>
    <w:lvl w:ilvl="0" w:tplc="2668B57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C2859"/>
    <w:multiLevelType w:val="hybridMultilevel"/>
    <w:tmpl w:val="0E46126C"/>
    <w:lvl w:ilvl="0" w:tplc="EF42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08546B"/>
    <w:multiLevelType w:val="hybridMultilevel"/>
    <w:tmpl w:val="ABF0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7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51E"/>
    <w:rsid w:val="00025DE7"/>
    <w:rsid w:val="0009351E"/>
    <w:rsid w:val="000D770F"/>
    <w:rsid w:val="00106E6F"/>
    <w:rsid w:val="001103DB"/>
    <w:rsid w:val="00164957"/>
    <w:rsid w:val="001C531D"/>
    <w:rsid w:val="002062ED"/>
    <w:rsid w:val="002078DC"/>
    <w:rsid w:val="002217E0"/>
    <w:rsid w:val="00235EC5"/>
    <w:rsid w:val="002426B4"/>
    <w:rsid w:val="0029012B"/>
    <w:rsid w:val="002A05F8"/>
    <w:rsid w:val="002F14BE"/>
    <w:rsid w:val="00346B00"/>
    <w:rsid w:val="00355A7A"/>
    <w:rsid w:val="00375C3D"/>
    <w:rsid w:val="003818BE"/>
    <w:rsid w:val="00424CC8"/>
    <w:rsid w:val="00435B3D"/>
    <w:rsid w:val="00464014"/>
    <w:rsid w:val="004D56D6"/>
    <w:rsid w:val="005435A0"/>
    <w:rsid w:val="00547185"/>
    <w:rsid w:val="0057065D"/>
    <w:rsid w:val="005D69F9"/>
    <w:rsid w:val="005F26C1"/>
    <w:rsid w:val="00604674"/>
    <w:rsid w:val="006527FD"/>
    <w:rsid w:val="00686831"/>
    <w:rsid w:val="00730C5E"/>
    <w:rsid w:val="007416C1"/>
    <w:rsid w:val="0074257B"/>
    <w:rsid w:val="007B622F"/>
    <w:rsid w:val="007C4C2B"/>
    <w:rsid w:val="007D31B1"/>
    <w:rsid w:val="007F74E1"/>
    <w:rsid w:val="00884678"/>
    <w:rsid w:val="008B5F78"/>
    <w:rsid w:val="008D49F5"/>
    <w:rsid w:val="00906A6B"/>
    <w:rsid w:val="00910E79"/>
    <w:rsid w:val="00926D07"/>
    <w:rsid w:val="00A27AFE"/>
    <w:rsid w:val="00A843DB"/>
    <w:rsid w:val="00AA6460"/>
    <w:rsid w:val="00AF7C98"/>
    <w:rsid w:val="00B3423A"/>
    <w:rsid w:val="00B73033"/>
    <w:rsid w:val="00B92756"/>
    <w:rsid w:val="00C34429"/>
    <w:rsid w:val="00C602DC"/>
    <w:rsid w:val="00C73866"/>
    <w:rsid w:val="00C7744B"/>
    <w:rsid w:val="00C91EA5"/>
    <w:rsid w:val="00CB1E47"/>
    <w:rsid w:val="00CC474E"/>
    <w:rsid w:val="00D062D2"/>
    <w:rsid w:val="00D23F73"/>
    <w:rsid w:val="00D33C53"/>
    <w:rsid w:val="00D920E9"/>
    <w:rsid w:val="00DA5120"/>
    <w:rsid w:val="00DB5222"/>
    <w:rsid w:val="00DE0BA3"/>
    <w:rsid w:val="00DE4BE9"/>
    <w:rsid w:val="00DE6C17"/>
    <w:rsid w:val="00DF38A3"/>
    <w:rsid w:val="00DF41F7"/>
    <w:rsid w:val="00E21F59"/>
    <w:rsid w:val="00E32C75"/>
    <w:rsid w:val="00EA32EB"/>
    <w:rsid w:val="00EC3128"/>
    <w:rsid w:val="00EE2969"/>
    <w:rsid w:val="00F412A2"/>
    <w:rsid w:val="00FA412A"/>
    <w:rsid w:val="00FB6776"/>
    <w:rsid w:val="00FC5E16"/>
    <w:rsid w:val="00F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09351E"/>
    <w:rPr>
      <w:rFonts w:cs="Times New Roman"/>
    </w:rPr>
  </w:style>
  <w:style w:type="paragraph" w:styleId="a5">
    <w:name w:val="footer"/>
    <w:basedOn w:val="a"/>
    <w:link w:val="a6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09351E"/>
    <w:rPr>
      <w:rFonts w:cs="Times New Roman"/>
    </w:rPr>
  </w:style>
  <w:style w:type="table" w:styleId="a7">
    <w:name w:val="Table Grid"/>
    <w:basedOn w:val="a1"/>
    <w:rsid w:val="00E21F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/>
      <w:sz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54">
    <w:name w:val="Font Style154"/>
    <w:rsid w:val="00686831"/>
    <w:rPr>
      <w:rFonts w:ascii="Times New Roman" w:hAnsi="Times New Roman"/>
      <w:b/>
      <w:i/>
      <w:sz w:val="16"/>
    </w:rPr>
  </w:style>
  <w:style w:type="paragraph" w:customStyle="1" w:styleId="Style14">
    <w:name w:val="Style14"/>
    <w:basedOn w:val="a"/>
    <w:rsid w:val="00355A7A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3">
    <w:name w:val="Font Style153"/>
    <w:rsid w:val="00355A7A"/>
    <w:rPr>
      <w:rFonts w:ascii="Times New Roman" w:hAnsi="Times New Roman"/>
      <w:b/>
      <w:sz w:val="16"/>
    </w:rPr>
  </w:style>
  <w:style w:type="paragraph" w:customStyle="1" w:styleId="Style7">
    <w:name w:val="Style7"/>
    <w:basedOn w:val="a"/>
    <w:rsid w:val="005D69F9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5">
    <w:name w:val="Font Style155"/>
    <w:rsid w:val="005D69F9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D33C53"/>
    <w:pPr>
      <w:ind w:left="720"/>
      <w:contextualSpacing/>
    </w:pPr>
  </w:style>
  <w:style w:type="paragraph" w:customStyle="1" w:styleId="Style36">
    <w:name w:val="Style36"/>
    <w:basedOn w:val="a"/>
    <w:rsid w:val="00DE6C17"/>
    <w:pPr>
      <w:widowControl w:val="0"/>
      <w:autoSpaceDE w:val="0"/>
      <w:autoSpaceDN w:val="0"/>
      <w:adjustRightInd w:val="0"/>
      <w:spacing w:after="0" w:line="195" w:lineRule="exact"/>
      <w:ind w:firstLine="494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E6C17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DE6C17"/>
    <w:pPr>
      <w:widowControl w:val="0"/>
      <w:autoSpaceDE w:val="0"/>
      <w:autoSpaceDN w:val="0"/>
      <w:adjustRightInd w:val="0"/>
      <w:spacing w:after="0" w:line="199" w:lineRule="exact"/>
      <w:ind w:firstLine="504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Microsoft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Admin</dc:creator>
  <cp:keywords/>
  <cp:lastModifiedBy>Oleg</cp:lastModifiedBy>
  <cp:revision>9</cp:revision>
  <dcterms:created xsi:type="dcterms:W3CDTF">2015-03-24T10:24:00Z</dcterms:created>
  <dcterms:modified xsi:type="dcterms:W3CDTF">2015-03-25T09:00:00Z</dcterms:modified>
</cp:coreProperties>
</file>