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sidRPr="00AE73AB">
        <w:rPr>
          <w:rFonts w:ascii="Times New Roman" w:hAnsi="Times New Roman" w:cs="Times New Roman"/>
          <w:color w:val="000000"/>
          <w:sz w:val="20"/>
          <w:szCs w:val="20"/>
          <w:lang w:eastAsia="ru-RU"/>
        </w:rPr>
        <w:t>АННОТАЦИИ ДИСЦИПЛИН ОПП ПОДГОТОВКИ БАКАЛАВРОВ ПО НАПРАВЛЕНИЮ 15</w:t>
      </w:r>
      <w:r w:rsidR="00BE3F87">
        <w:rPr>
          <w:rFonts w:ascii="Times New Roman" w:hAnsi="Times New Roman" w:cs="Times New Roman"/>
          <w:color w:val="000000"/>
          <w:sz w:val="20"/>
          <w:szCs w:val="20"/>
          <w:lang w:eastAsia="ru-RU"/>
        </w:rPr>
        <w:t>.</w:t>
      </w:r>
      <w:r w:rsidRPr="00AE73AB">
        <w:rPr>
          <w:rFonts w:ascii="Times New Roman" w:hAnsi="Times New Roman" w:cs="Times New Roman"/>
          <w:color w:val="000000"/>
          <w:sz w:val="20"/>
          <w:szCs w:val="20"/>
          <w:lang w:eastAsia="ru-RU"/>
        </w:rPr>
        <w:t>0</w:t>
      </w:r>
      <w:r w:rsidR="00BE3F87">
        <w:rPr>
          <w:rFonts w:ascii="Times New Roman" w:hAnsi="Times New Roman" w:cs="Times New Roman"/>
          <w:color w:val="000000"/>
          <w:sz w:val="20"/>
          <w:szCs w:val="20"/>
          <w:lang w:eastAsia="ru-RU"/>
        </w:rPr>
        <w:t>3.</w:t>
      </w:r>
      <w:r w:rsidRPr="00AE73AB">
        <w:rPr>
          <w:rFonts w:ascii="Times New Roman" w:hAnsi="Times New Roman" w:cs="Times New Roman"/>
          <w:color w:val="000000"/>
          <w:sz w:val="20"/>
          <w:szCs w:val="20"/>
          <w:lang w:eastAsia="ru-RU"/>
        </w:rPr>
        <w:t>0</w:t>
      </w:r>
      <w:r w:rsidR="00BE3F87">
        <w:rPr>
          <w:rFonts w:ascii="Times New Roman" w:hAnsi="Times New Roman" w:cs="Times New Roman"/>
          <w:color w:val="000000"/>
          <w:sz w:val="20"/>
          <w:szCs w:val="20"/>
          <w:lang w:eastAsia="ru-RU"/>
        </w:rPr>
        <w:t>2</w:t>
      </w:r>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ТЕХНОЛОГИЧЕСКИЕ МАШИНЫ И ОБОРУДОВАНИЕ</w:t>
      </w:r>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ПРОФИЛЬ «МАШИНЫ И АППАРАТЫ ПИЩЕВЫХ ПРОИЗВОДСТВ»</w:t>
      </w:r>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«ТЕХНОЛОГИЧЕСКИЕ МАШИНЫ И ОБОРУДОВАНИЕ </w:t>
      </w:r>
      <w:proofErr w:type="gramStart"/>
      <w:r>
        <w:rPr>
          <w:rFonts w:ascii="Times New Roman" w:hAnsi="Times New Roman" w:cs="Times New Roman"/>
          <w:color w:val="000000"/>
          <w:sz w:val="20"/>
          <w:szCs w:val="20"/>
          <w:lang w:eastAsia="ru-RU"/>
        </w:rPr>
        <w:t>ХИМИЧЕСКИХ</w:t>
      </w:r>
      <w:proofErr w:type="gramEnd"/>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И НЕФТЕХИМИЧЕСКИХ ПРОИЗВОДСТВ»</w:t>
      </w:r>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ФОРМА ОБУЧЕНИЯ – ОЧНАЯ</w:t>
      </w:r>
    </w:p>
    <w:p w:rsidR="005F1745" w:rsidRDefault="005F1745" w:rsidP="005F1745">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СРОК ОСВОЕНИЯ ООП –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757"/>
        <w:gridCol w:w="1276"/>
        <w:gridCol w:w="425"/>
        <w:gridCol w:w="709"/>
        <w:gridCol w:w="1701"/>
        <w:gridCol w:w="283"/>
        <w:gridCol w:w="3166"/>
      </w:tblGrid>
      <w:tr w:rsidR="005F1745" w:rsidRPr="00A214AE" w:rsidTr="00E939DE">
        <w:tc>
          <w:tcPr>
            <w:tcW w:w="2093" w:type="dxa"/>
            <w:gridSpan w:val="2"/>
            <w:shd w:val="clear" w:color="auto" w:fill="auto"/>
          </w:tcPr>
          <w:p w:rsidR="005F1745" w:rsidRPr="00A214AE" w:rsidRDefault="005F1745" w:rsidP="00E939DE">
            <w:pPr>
              <w:spacing w:after="0" w:line="240" w:lineRule="auto"/>
              <w:jc w:val="center"/>
              <w:rPr>
                <w:rFonts w:ascii="Times New Roman" w:eastAsia="Calibri" w:hAnsi="Times New Roman" w:cs="Times New Roman"/>
              </w:rPr>
            </w:pPr>
            <w:r w:rsidRPr="00A214AE">
              <w:rPr>
                <w:rFonts w:ascii="Times New Roman" w:eastAsia="Calibri" w:hAnsi="Times New Roman" w:cs="Times New Roman"/>
              </w:rPr>
              <w:t>Наименование</w:t>
            </w:r>
          </w:p>
          <w:p w:rsidR="005F1745" w:rsidRPr="00A214AE" w:rsidRDefault="005F1745" w:rsidP="00E939DE">
            <w:pPr>
              <w:spacing w:after="0" w:line="240" w:lineRule="auto"/>
              <w:jc w:val="center"/>
              <w:rPr>
                <w:rFonts w:ascii="Times New Roman" w:eastAsia="Calibri" w:hAnsi="Times New Roman" w:cs="Times New Roman"/>
              </w:rPr>
            </w:pPr>
            <w:r w:rsidRPr="00A214AE">
              <w:rPr>
                <w:rFonts w:ascii="Times New Roman" w:eastAsia="Calibri" w:hAnsi="Times New Roman" w:cs="Times New Roman"/>
              </w:rPr>
              <w:t>дисциплины</w:t>
            </w:r>
          </w:p>
        </w:tc>
        <w:tc>
          <w:tcPr>
            <w:tcW w:w="7560" w:type="dxa"/>
            <w:gridSpan w:val="6"/>
            <w:shd w:val="clear" w:color="auto" w:fill="auto"/>
            <w:vAlign w:val="center"/>
          </w:tcPr>
          <w:p w:rsidR="00141C27" w:rsidRDefault="00141C27" w:rsidP="00E939DE">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Техническая механика, часть 2.</w:t>
            </w:r>
          </w:p>
          <w:p w:rsidR="005F1745" w:rsidRPr="00A214AE" w:rsidRDefault="005F1745" w:rsidP="00E939DE">
            <w:pPr>
              <w:spacing w:after="0" w:line="240" w:lineRule="auto"/>
              <w:rPr>
                <w:rFonts w:ascii="Times New Roman" w:eastAsia="Calibri" w:hAnsi="Times New Roman" w:cs="Times New Roman"/>
                <w:b/>
                <w:sz w:val="32"/>
                <w:szCs w:val="32"/>
              </w:rPr>
            </w:pPr>
            <w:r w:rsidRPr="00A214AE">
              <w:rPr>
                <w:rFonts w:ascii="Times New Roman" w:eastAsia="Calibri" w:hAnsi="Times New Roman" w:cs="Times New Roman"/>
                <w:b/>
                <w:sz w:val="32"/>
                <w:szCs w:val="32"/>
              </w:rPr>
              <w:t>Детали машин и основы конструирования</w:t>
            </w:r>
          </w:p>
        </w:tc>
      </w:tr>
      <w:tr w:rsidR="005F1745" w:rsidRPr="00A214AE" w:rsidTr="00E939DE">
        <w:tc>
          <w:tcPr>
            <w:tcW w:w="1336" w:type="dxa"/>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Курс</w:t>
            </w:r>
          </w:p>
        </w:tc>
        <w:tc>
          <w:tcPr>
            <w:tcW w:w="757" w:type="dxa"/>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3</w:t>
            </w:r>
          </w:p>
        </w:tc>
        <w:tc>
          <w:tcPr>
            <w:tcW w:w="1276" w:type="dxa"/>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Семестр</w:t>
            </w:r>
          </w:p>
        </w:tc>
        <w:tc>
          <w:tcPr>
            <w:tcW w:w="1134" w:type="dxa"/>
            <w:gridSpan w:val="2"/>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5</w:t>
            </w:r>
          </w:p>
        </w:tc>
        <w:tc>
          <w:tcPr>
            <w:tcW w:w="1701" w:type="dxa"/>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Трудоемкость</w:t>
            </w:r>
          </w:p>
        </w:tc>
        <w:tc>
          <w:tcPr>
            <w:tcW w:w="3449" w:type="dxa"/>
            <w:gridSpan w:val="2"/>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5 ЗЕ, 180 ч (68 ч ауд. зан.)</w:t>
            </w:r>
          </w:p>
        </w:tc>
      </w:tr>
      <w:tr w:rsidR="005F1745" w:rsidRPr="00A214AE" w:rsidTr="00E939DE">
        <w:tc>
          <w:tcPr>
            <w:tcW w:w="2093" w:type="dxa"/>
            <w:gridSpan w:val="2"/>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Виды занятий</w:t>
            </w:r>
          </w:p>
        </w:tc>
        <w:tc>
          <w:tcPr>
            <w:tcW w:w="1276" w:type="dxa"/>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 xml:space="preserve">ЛК, </w:t>
            </w:r>
            <w:proofErr w:type="gramStart"/>
            <w:r w:rsidRPr="00A214AE">
              <w:rPr>
                <w:rFonts w:ascii="Times New Roman" w:eastAsia="Calibri" w:hAnsi="Times New Roman" w:cs="Times New Roman"/>
              </w:rPr>
              <w:t>ПР</w:t>
            </w:r>
            <w:proofErr w:type="gramEnd"/>
            <w:r w:rsidRPr="00A214AE">
              <w:rPr>
                <w:rFonts w:ascii="Times New Roman" w:eastAsia="Calibri" w:hAnsi="Times New Roman" w:cs="Times New Roman"/>
              </w:rPr>
              <w:t xml:space="preserve"> </w:t>
            </w:r>
          </w:p>
        </w:tc>
        <w:tc>
          <w:tcPr>
            <w:tcW w:w="2835" w:type="dxa"/>
            <w:gridSpan w:val="3"/>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Формы аттестации</w:t>
            </w:r>
          </w:p>
        </w:tc>
        <w:tc>
          <w:tcPr>
            <w:tcW w:w="3449" w:type="dxa"/>
            <w:gridSpan w:val="2"/>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Зачет, курсовой проект</w:t>
            </w:r>
          </w:p>
        </w:tc>
      </w:tr>
      <w:tr w:rsidR="005F1745" w:rsidRPr="00A214AE" w:rsidTr="00E939DE">
        <w:tc>
          <w:tcPr>
            <w:tcW w:w="3794" w:type="dxa"/>
            <w:gridSpan w:val="4"/>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b/>
              </w:rPr>
            </w:pPr>
            <w:r w:rsidRPr="00A214AE">
              <w:rPr>
                <w:rFonts w:ascii="Times New Roman" w:eastAsia="Calibri" w:hAnsi="Times New Roman" w:cs="Times New Roman"/>
                <w:b/>
              </w:rPr>
              <w:t>Интерактивные формы обучения</w:t>
            </w:r>
          </w:p>
        </w:tc>
        <w:tc>
          <w:tcPr>
            <w:tcW w:w="5859" w:type="dxa"/>
            <w:gridSpan w:val="4"/>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A214AE">
              <w:rPr>
                <w:rFonts w:ascii="Times New Roman" w:eastAsia="Calibri" w:hAnsi="Times New Roman" w:cs="Times New Roman"/>
              </w:rPr>
              <w:t>Интерактивные лекции, демонстрационные формы расчета и проектирования деталей машин, методы проектов и оптимизации конструирования, дискуссии, интервью,  конференции и др.</w:t>
            </w:r>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Цели освоения дисциплины</w:t>
            </w:r>
          </w:p>
        </w:tc>
      </w:tr>
      <w:tr w:rsidR="005F1745" w:rsidRPr="00A214AE" w:rsidTr="00E939DE">
        <w:tc>
          <w:tcPr>
            <w:tcW w:w="9653" w:type="dxa"/>
            <w:gridSpan w:val="8"/>
            <w:tcBorders>
              <w:bottom w:val="single" w:sz="4" w:space="0" w:color="auto"/>
            </w:tcBorders>
            <w:shd w:val="clear" w:color="auto" w:fill="auto"/>
          </w:tcPr>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590D9C">
              <w:rPr>
                <w:rFonts w:ascii="Times New Roman" w:eastAsia="Calibri" w:hAnsi="Times New Roman" w:cs="Times New Roman"/>
                <w:bCs/>
              </w:rPr>
              <w:t>Целями освоения дисциплины являются изучение конструкций и принципа  действия разъемных и неразъемных соединений, передач, валов и осей, подшипников, муфт; расчет и проектирование деталей и узлов машиностроительных конструкций, приводов в соответствии с техническими заданиями и использованием стандартных сре</w:t>
            </w:r>
            <w:proofErr w:type="gramStart"/>
            <w:r w:rsidRPr="00590D9C">
              <w:rPr>
                <w:rFonts w:ascii="Times New Roman" w:eastAsia="Calibri" w:hAnsi="Times New Roman" w:cs="Times New Roman"/>
                <w:bCs/>
              </w:rPr>
              <w:t>дств пр</w:t>
            </w:r>
            <w:proofErr w:type="gramEnd"/>
            <w:r w:rsidRPr="00590D9C">
              <w:rPr>
                <w:rFonts w:ascii="Times New Roman" w:eastAsia="Calibri" w:hAnsi="Times New Roman" w:cs="Times New Roman"/>
                <w:bCs/>
              </w:rPr>
              <w:t>оектирования; разработка рабочей проектной и технической документации, оформление законченных проектно-конструкторских работ.</w:t>
            </w:r>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Место дисциплины в структуре ООП</w:t>
            </w:r>
          </w:p>
        </w:tc>
      </w:tr>
      <w:tr w:rsidR="005F1745" w:rsidRPr="00A214AE" w:rsidTr="00E939DE">
        <w:tc>
          <w:tcPr>
            <w:tcW w:w="9653" w:type="dxa"/>
            <w:gridSpan w:val="8"/>
            <w:tcBorders>
              <w:bottom w:val="single" w:sz="4" w:space="0" w:color="auto"/>
            </w:tcBorders>
            <w:shd w:val="clear" w:color="auto" w:fill="auto"/>
          </w:tcPr>
          <w:p w:rsidR="005F1745" w:rsidRPr="00A214AE" w:rsidRDefault="005F1745" w:rsidP="00E939DE">
            <w:pPr>
              <w:spacing w:after="0" w:line="240" w:lineRule="auto"/>
              <w:jc w:val="both"/>
              <w:rPr>
                <w:rFonts w:ascii="Times New Roman" w:eastAsia="Calibri" w:hAnsi="Times New Roman" w:cs="Times New Roman"/>
              </w:rPr>
            </w:pPr>
            <w:r w:rsidRPr="00590D9C">
              <w:rPr>
                <w:rFonts w:ascii="Times New Roman" w:eastAsia="Calibri" w:hAnsi="Times New Roman" w:cs="Times New Roman"/>
                <w:sz w:val="24"/>
                <w:szCs w:val="24"/>
                <w:lang w:eastAsia="ru-RU"/>
              </w:rPr>
              <w:t xml:space="preserve"> </w:t>
            </w:r>
            <w:r w:rsidRPr="00A214AE">
              <w:rPr>
                <w:rFonts w:ascii="Times New Roman" w:eastAsia="Calibri" w:hAnsi="Times New Roman" w:cs="Times New Roman"/>
                <w:iCs/>
              </w:rPr>
              <w:t xml:space="preserve">Дисциплина относится к профессиональным дисциплинам (базовая часть). </w:t>
            </w:r>
            <w:proofErr w:type="gramStart"/>
            <w:r w:rsidRPr="00A214AE">
              <w:rPr>
                <w:rFonts w:ascii="Times New Roman" w:eastAsia="Calibri" w:hAnsi="Times New Roman" w:cs="Times New Roman"/>
                <w:iCs/>
              </w:rPr>
              <w:t>Базируется на результатах  изучения естественно-научных дисциплин, в том числе математики, информатики, численные методы и прикладное программирование, физики, теоретическая механика</w:t>
            </w:r>
            <w:r w:rsidR="00AE2B0B">
              <w:rPr>
                <w:rFonts w:ascii="Times New Roman" w:eastAsia="Calibri" w:hAnsi="Times New Roman" w:cs="Times New Roman"/>
                <w:iCs/>
              </w:rPr>
              <w:t>,</w:t>
            </w:r>
            <w:r w:rsidRPr="00A214AE">
              <w:rPr>
                <w:rFonts w:ascii="Times New Roman" w:eastAsia="Calibri" w:hAnsi="Times New Roman" w:cs="Times New Roman"/>
                <w:iCs/>
              </w:rPr>
              <w:t xml:space="preserve"> а также профессиональных дисциплин: инженерная графика, материаловедение, технология конструкционных материалов, сопротивление материалов, теория механизмов и машин, электротехника и электроника, основы взаимозаменяемости, метрология, сертификация, стандартизация, основы технологии машиностроения. </w:t>
            </w:r>
            <w:proofErr w:type="gramEnd"/>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 xml:space="preserve">Основное содержание </w:t>
            </w:r>
          </w:p>
        </w:tc>
      </w:tr>
      <w:tr w:rsidR="005F1745" w:rsidRPr="00A214AE" w:rsidTr="00E939DE">
        <w:tc>
          <w:tcPr>
            <w:tcW w:w="9653" w:type="dxa"/>
            <w:gridSpan w:val="8"/>
            <w:tcBorders>
              <w:bottom w:val="single" w:sz="4" w:space="0" w:color="auto"/>
            </w:tcBorders>
            <w:shd w:val="clear" w:color="auto" w:fill="auto"/>
          </w:tcPr>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 xml:space="preserve">  1. Соединения.     </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 xml:space="preserve">Классификация соединений по конструктивным и эксплуатационным признакам. Соединения стержней, листов, и корпусных деталей. Соединения с натягом. Заклепочные и сварные соединения. Расчет и проектирование, выбор допускаемых напряжений. Паяные и клеевые соединения. Резьбовые соединения. Области применения. Расчет винта, нагруженного осевой силой и крутящим моментом. Расчет соединений, нагруженных сдвигающими усилиями, КПД резьбы. Момент на гаечном ключе.  Расчет винтовых соединений, нагруженных дополнительными осевыми силами. Расчет винтов, подверженных переменной нагрузке. Конструктивные средства против самооткручивания резьбовых соединений. Шпоночные и шлицевые соединения. Выбор шпонок, расчет шпоночных соединений. Выбор и проверочный расчет шлицевых соединений. Профильные соединения. </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2. Привод к машине.</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 xml:space="preserve"> Механический привод. Основные типы механических передач и виды редукторов,   общие кинематические,   энергетические зависимости и сравнительные эксплуатационные характеристики.  Кинематический расчет, выбор электродвигателя и стандартного редуктора для привода машины. </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3. Передачи.</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 xml:space="preserve">Цилиндрические  зубчатые   передачи.   Расчет    скрытых цилиндрических зубчатых передач по контактным и изгибным напряжениям. Конструирование зубчатых колес.  Зубчатые конические передачи. Основные параметры зубчатых конических передач. Расчет и проектирование конических зубчатых передач закрытого типа.  Планетарные и волновые передачи. Конструкции  деталей   передач.   Основы  расчета  и проектирования.  Особенности расчета открытых зубчатых передач. Требования к выполнению рабочих чертежей зубчатых колес.  Червячные передачи. Преимущества и недостатки передачи. Специфика проектирования червячных передач. Материалы. Расчет червячной передачи. Силы, действующие в зацеплении.  Винтовые передачи. Кинематический и силовой расчеты. Проектирование передач винт - гайка.  Ременные передачи. Виды ременных передач, конструкции шкивов. Усилия и напряжения в ремне. Особенности расчета клиноременной передачи.  Фрикционные передачи. Кинематика передачи, определение сил нажатия на тела качения. Вариаторы и коробки скоростей. Принципы работы, виды, их достоинства и недостатки.  Цепные передачи. Типы приводных цепей. Конструкции звездочек. </w:t>
            </w:r>
            <w:r w:rsidRPr="00A214AE">
              <w:rPr>
                <w:rFonts w:ascii="Times New Roman" w:eastAsia="Calibri" w:hAnsi="Times New Roman" w:cs="Times New Roman"/>
              </w:rPr>
              <w:lastRenderedPageBreak/>
              <w:t xml:space="preserve">Основные параметры передачи. Критерии работоспособности цепных передач. </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4. Валы и оси.</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Оси и валы. Критерии работоспособности. Проектный расчет и конструирование валов. Уточненный расчет валов по коэффициенту запаса прочности и на жесткость. Особенности расчета осей.  Назначение и классификация муфт. Сведения о выборе муфт.</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5. Подшипники.</w:t>
            </w:r>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A214AE">
              <w:rPr>
                <w:rFonts w:ascii="Times New Roman" w:eastAsia="Calibri" w:hAnsi="Times New Roman" w:cs="Times New Roman"/>
              </w:rPr>
              <w:t>Роль опор в машинах. Подшипники скольжения и качения. Сравнительная характеристика подшипников скольжения  и  подшипников  качения. Конструкции подшипников скольжения, критерии работоспособности. Материалы подшипников скольжения. Классификация подшипников качения, маркировка. Расчет подшипников качения на долговечность. Конструирование подшипниковых узлов. Станины, корпусные детали, направляющие, смазочные устройства.</w:t>
            </w:r>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color w:val="FFFFFF"/>
              </w:rPr>
            </w:pPr>
            <w:r w:rsidRPr="00A214AE">
              <w:rPr>
                <w:rFonts w:ascii="Times New Roman" w:eastAsia="Calibri" w:hAnsi="Times New Roman" w:cs="Times New Roman"/>
                <w:b/>
                <w:color w:val="FFFFFF"/>
              </w:rPr>
              <w:lastRenderedPageBreak/>
              <w:t>Формируемые компетенции</w:t>
            </w:r>
          </w:p>
        </w:tc>
      </w:tr>
      <w:tr w:rsidR="005F1745" w:rsidRPr="00A214AE" w:rsidTr="00E939DE">
        <w:tc>
          <w:tcPr>
            <w:tcW w:w="9653" w:type="dxa"/>
            <w:gridSpan w:val="8"/>
            <w:tcBorders>
              <w:bottom w:val="single" w:sz="4" w:space="0" w:color="auto"/>
            </w:tcBorders>
            <w:shd w:val="clear" w:color="auto" w:fill="auto"/>
          </w:tcPr>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90D9C">
              <w:rPr>
                <w:rFonts w:ascii="Times New Roman" w:eastAsia="Calibri" w:hAnsi="Times New Roman" w:cs="Times New Roman"/>
                <w:sz w:val="24"/>
                <w:szCs w:val="24"/>
                <w:lang w:eastAsia="ru-RU"/>
              </w:rPr>
              <w:t>способен на научной основе организовывать свой труд, оценивать с большой степенью самостоятельности результаты своей деятельности, владеть навыками самостоятельной работы (ОК-6);</w:t>
            </w:r>
          </w:p>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rPr>
                <w:rFonts w:ascii="Times New Roman" w:eastAsia="Calibri" w:hAnsi="Times New Roman" w:cs="Times New Roman"/>
                <w:sz w:val="24"/>
                <w:szCs w:val="24"/>
                <w:lang w:eastAsia="ru-RU"/>
              </w:rPr>
            </w:pPr>
            <w:r w:rsidRPr="00590D9C">
              <w:rPr>
                <w:rFonts w:ascii="Times New Roman" w:eastAsia="Calibri" w:hAnsi="Times New Roman" w:cs="Times New Roman"/>
                <w:sz w:val="24"/>
                <w:szCs w:val="24"/>
                <w:lang w:eastAsia="ru-RU"/>
              </w:rPr>
              <w:t>-</w:t>
            </w:r>
            <w:r w:rsidRPr="00590D9C">
              <w:rPr>
                <w:rFonts w:ascii="Times New Roman" w:eastAsia="Calibri" w:hAnsi="Times New Roman" w:cs="Times New Roman"/>
                <w:b/>
                <w:bCs/>
                <w:sz w:val="24"/>
                <w:szCs w:val="24"/>
                <w:lang w:eastAsia="ru-RU"/>
              </w:rPr>
              <w:t xml:space="preserve"> </w:t>
            </w:r>
            <w:proofErr w:type="gramStart"/>
            <w:r w:rsidRPr="00590D9C">
              <w:rPr>
                <w:rFonts w:ascii="Times New Roman" w:eastAsia="Calibri" w:hAnsi="Times New Roman" w:cs="Times New Roman"/>
                <w:sz w:val="24"/>
                <w:szCs w:val="24"/>
                <w:lang w:eastAsia="ru-RU"/>
              </w:rPr>
              <w:t>способен</w:t>
            </w:r>
            <w:proofErr w:type="gramEnd"/>
            <w:r w:rsidRPr="00590D9C">
              <w:rPr>
                <w:rFonts w:ascii="Times New Roman" w:eastAsia="Calibri" w:hAnsi="Times New Roman" w:cs="Times New Roman"/>
                <w:sz w:val="24"/>
                <w:szCs w:val="24"/>
                <w:lang w:eastAsia="ru-RU"/>
              </w:rPr>
              <w:t xml:space="preserve"> к приобретению с большой степенью самостоятельности новых знаний с использованием современных образовательных и информационных технологий (ОК-7);</w:t>
            </w:r>
          </w:p>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590D9C">
              <w:rPr>
                <w:rFonts w:ascii="Times New Roman" w:eastAsia="Calibri" w:hAnsi="Times New Roman" w:cs="Times New Roman"/>
                <w:sz w:val="24"/>
                <w:szCs w:val="24"/>
                <w:lang w:eastAsia="ru-RU"/>
              </w:rPr>
              <w:t>- умеет применять стандартные методы расчета при проектировании деталей и узлов изделий машиностроения (ПК-21);</w:t>
            </w:r>
          </w:p>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rPr>
                <w:rFonts w:ascii="Times New Roman" w:eastAsia="Calibri" w:hAnsi="Times New Roman" w:cs="Times New Roman"/>
                <w:sz w:val="24"/>
                <w:szCs w:val="24"/>
                <w:lang w:eastAsia="ru-RU"/>
              </w:rPr>
            </w:pPr>
            <w:r w:rsidRPr="00590D9C">
              <w:rPr>
                <w:rFonts w:ascii="Times New Roman" w:eastAsia="Calibri" w:hAnsi="Times New Roman" w:cs="Times New Roman"/>
                <w:sz w:val="24"/>
                <w:szCs w:val="24"/>
                <w:lang w:eastAsia="ru-RU"/>
              </w:rPr>
              <w:t xml:space="preserve">- </w:t>
            </w:r>
            <w:proofErr w:type="gramStart"/>
            <w:r w:rsidRPr="00590D9C">
              <w:rPr>
                <w:rFonts w:ascii="Times New Roman" w:eastAsia="Calibri" w:hAnsi="Times New Roman" w:cs="Times New Roman"/>
                <w:sz w:val="24"/>
                <w:szCs w:val="24"/>
                <w:lang w:eastAsia="ru-RU"/>
              </w:rPr>
              <w:t>способен</w:t>
            </w:r>
            <w:proofErr w:type="gramEnd"/>
            <w:r w:rsidRPr="00590D9C">
              <w:rPr>
                <w:rFonts w:ascii="Times New Roman" w:eastAsia="Calibri" w:hAnsi="Times New Roman" w:cs="Times New Roman"/>
                <w:sz w:val="24"/>
                <w:szCs w:val="24"/>
                <w:lang w:eastAsia="ru-RU"/>
              </w:rPr>
              <w:t xml:space="preserve">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(ПК-22);</w:t>
            </w:r>
          </w:p>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rPr>
                <w:rFonts w:ascii="Times New Roman" w:eastAsia="Calibri" w:hAnsi="Times New Roman" w:cs="Times New Roman"/>
                <w:sz w:val="24"/>
                <w:szCs w:val="24"/>
                <w:lang w:eastAsia="ru-RU"/>
              </w:rPr>
            </w:pPr>
            <w:r w:rsidRPr="00590D9C">
              <w:rPr>
                <w:rFonts w:ascii="Times New Roman" w:eastAsia="Calibri" w:hAnsi="Times New Roman" w:cs="Times New Roman"/>
                <w:sz w:val="24"/>
                <w:szCs w:val="24"/>
                <w:lang w:eastAsia="ru-RU"/>
              </w:rPr>
              <w:t xml:space="preserve">- </w:t>
            </w:r>
            <w:proofErr w:type="gramStart"/>
            <w:r w:rsidRPr="00590D9C">
              <w:rPr>
                <w:rFonts w:ascii="Times New Roman" w:eastAsia="Calibri" w:hAnsi="Times New Roman" w:cs="Times New Roman"/>
                <w:sz w:val="24"/>
                <w:szCs w:val="24"/>
                <w:lang w:eastAsia="ru-RU"/>
              </w:rPr>
              <w:t>способен</w:t>
            </w:r>
            <w:proofErr w:type="gramEnd"/>
            <w:r w:rsidRPr="00590D9C">
              <w:rPr>
                <w:rFonts w:ascii="Times New Roman" w:eastAsia="Calibri" w:hAnsi="Times New Roman" w:cs="Times New Roman"/>
                <w:sz w:val="24"/>
                <w:szCs w:val="24"/>
                <w:lang w:eastAsia="ru-RU"/>
              </w:rPr>
              <w:t xml:space="preserve"> разрабатывать рабочую проектную и техническую документацию, оформлять законченные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 (ПК-23)</w:t>
            </w:r>
            <w:r w:rsidR="00AE2B0B">
              <w:rPr>
                <w:rFonts w:ascii="Times New Roman" w:eastAsia="Calibri" w:hAnsi="Times New Roman" w:cs="Times New Roman"/>
                <w:sz w:val="24"/>
                <w:szCs w:val="24"/>
                <w:lang w:eastAsia="ru-RU"/>
              </w:rPr>
              <w:t>;</w:t>
            </w:r>
          </w:p>
          <w:p w:rsidR="005F1745" w:rsidRPr="00590D9C" w:rsidRDefault="005F1745" w:rsidP="00E939DE">
            <w:pPr>
              <w:widowControl w:val="0"/>
              <w:numPr>
                <w:ilvl w:val="0"/>
                <w:numId w:val="1"/>
              </w:numPr>
              <w:tabs>
                <w:tab w:val="clear" w:pos="360"/>
                <w:tab w:val="left" w:pos="0"/>
                <w:tab w:val="left" w:pos="210"/>
              </w:tabs>
              <w:autoSpaceDE w:val="0"/>
              <w:autoSpaceDN w:val="0"/>
              <w:adjustRightInd w:val="0"/>
              <w:spacing w:after="0" w:line="240" w:lineRule="auto"/>
              <w:jc w:val="both"/>
              <w:rPr>
                <w:rFonts w:ascii="Times New Roman" w:eastAsia="Calibri" w:hAnsi="Times New Roman" w:cs="Times New Roman"/>
                <w:lang w:eastAsia="ru-RU"/>
              </w:rPr>
            </w:pPr>
            <w:r w:rsidRPr="00590D9C">
              <w:rPr>
                <w:rFonts w:ascii="Times New Roman" w:eastAsia="Calibri" w:hAnsi="Times New Roman" w:cs="Times New Roman"/>
                <w:sz w:val="24"/>
                <w:szCs w:val="24"/>
                <w:lang w:eastAsia="ru-RU"/>
              </w:rPr>
              <w:t>- умеет проводить предварительное техническое и экономическое обоснование проектных решений (ПК-24 частично).</w:t>
            </w:r>
          </w:p>
        </w:tc>
      </w:tr>
      <w:tr w:rsidR="005F1745" w:rsidRPr="00A214AE" w:rsidTr="00E939DE">
        <w:tc>
          <w:tcPr>
            <w:tcW w:w="9653" w:type="dxa"/>
            <w:gridSpan w:val="8"/>
            <w:shd w:val="clear" w:color="auto" w:fill="404040"/>
          </w:tcPr>
          <w:p w:rsidR="005F1745" w:rsidRPr="00A214AE" w:rsidRDefault="005F1745" w:rsidP="00E939DE">
            <w:pPr>
              <w:tabs>
                <w:tab w:val="left" w:pos="0"/>
                <w:tab w:val="left" w:pos="210"/>
              </w:tabs>
              <w:autoSpaceDE w:val="0"/>
              <w:autoSpaceDN w:val="0"/>
              <w:adjustRightInd w:val="0"/>
              <w:spacing w:after="0" w:line="240" w:lineRule="auto"/>
              <w:jc w:val="both"/>
              <w:rPr>
                <w:rFonts w:ascii="Times New Roman" w:eastAsia="Calibri" w:hAnsi="Times New Roman" w:cs="Times New Roman"/>
                <w:b/>
                <w:lang w:eastAsia="ru-RU"/>
              </w:rPr>
            </w:pPr>
            <w:r w:rsidRPr="00A214AE">
              <w:rPr>
                <w:rFonts w:ascii="Times New Roman" w:eastAsia="Calibri" w:hAnsi="Times New Roman" w:cs="Times New Roman"/>
                <w:b/>
                <w:color w:val="FFFFFF"/>
                <w:lang w:eastAsia="ru-RU"/>
              </w:rPr>
              <w:t>Образовательные результаты</w:t>
            </w:r>
          </w:p>
        </w:tc>
      </w:tr>
      <w:tr w:rsidR="005F1745" w:rsidRPr="00A214AE" w:rsidTr="00E939DE">
        <w:tc>
          <w:tcPr>
            <w:tcW w:w="9653" w:type="dxa"/>
            <w:gridSpan w:val="8"/>
            <w:tcBorders>
              <w:bottom w:val="single" w:sz="4" w:space="0" w:color="auto"/>
            </w:tcBorders>
            <w:shd w:val="clear" w:color="auto" w:fill="auto"/>
          </w:tcPr>
          <w:p w:rsidR="005F1745" w:rsidRPr="00590D9C" w:rsidRDefault="005F1745" w:rsidP="00E939DE">
            <w:pPr>
              <w:autoSpaceDE w:val="0"/>
              <w:autoSpaceDN w:val="0"/>
              <w:adjustRightInd w:val="0"/>
              <w:spacing w:after="0" w:line="240" w:lineRule="auto"/>
              <w:jc w:val="both"/>
              <w:rPr>
                <w:rFonts w:ascii="Times New Roman" w:eastAsia="Calibri" w:hAnsi="Times New Roman" w:cs="Times New Roman"/>
                <w:bCs/>
              </w:rPr>
            </w:pPr>
            <w:r w:rsidRPr="00590D9C">
              <w:rPr>
                <w:rFonts w:ascii="Times New Roman" w:eastAsia="Calibri" w:hAnsi="Times New Roman" w:cs="Times New Roman"/>
                <w:b/>
                <w:bCs/>
              </w:rPr>
              <w:t xml:space="preserve">Знания: </w:t>
            </w:r>
            <w:r w:rsidRPr="00590D9C">
              <w:rPr>
                <w:rFonts w:ascii="Times New Roman" w:eastAsia="Calibri" w:hAnsi="Times New Roman" w:cs="Times New Roman"/>
                <w:bCs/>
              </w:rPr>
              <w:t>функциональное назначение, конструкции, преимущества и недостатки   технических средств, методы расчета деталей машин, основы конструирования, принципы разработки чертежей и технической документации.</w:t>
            </w:r>
          </w:p>
          <w:p w:rsidR="005F1745" w:rsidRPr="00590D9C" w:rsidRDefault="005F1745" w:rsidP="00E939DE">
            <w:pPr>
              <w:autoSpaceDE w:val="0"/>
              <w:autoSpaceDN w:val="0"/>
              <w:adjustRightInd w:val="0"/>
              <w:spacing w:after="0" w:line="240" w:lineRule="auto"/>
              <w:jc w:val="both"/>
              <w:rPr>
                <w:rFonts w:ascii="Times New Roman" w:eastAsia="Calibri" w:hAnsi="Times New Roman" w:cs="Times New Roman"/>
                <w:b/>
                <w:bCs/>
              </w:rPr>
            </w:pPr>
            <w:proofErr w:type="gramStart"/>
            <w:r w:rsidRPr="00590D9C">
              <w:rPr>
                <w:rFonts w:ascii="Times New Roman" w:eastAsia="Calibri" w:hAnsi="Times New Roman" w:cs="Times New Roman"/>
                <w:b/>
                <w:bCs/>
              </w:rPr>
              <w:t xml:space="preserve">Умения: </w:t>
            </w:r>
            <w:r w:rsidRPr="00590D9C">
              <w:rPr>
                <w:rFonts w:ascii="Times New Roman" w:eastAsia="Calibri" w:hAnsi="Times New Roman" w:cs="Times New Roman"/>
                <w:bCs/>
              </w:rPr>
              <w:t>применять методы расчета и проектирования узлов и деталей машин, приводов, передач, валов, осей, подшипников, муфт, разъемных и неразъемных соединений, разрабатывать чертежи общего вида установки, сборочных узлов и агрегатов, рабочих чертежей деталей по нормам ЕСКД, составлять техническую документацию и оформлять расчетно-пояснительную записку, а также применять современные методы для разработки энергосберегающих и экологически чистых машин и приводов</w:t>
            </w:r>
            <w:r w:rsidR="00AE2B0B">
              <w:rPr>
                <w:rFonts w:ascii="Times New Roman" w:eastAsia="Calibri" w:hAnsi="Times New Roman" w:cs="Times New Roman"/>
                <w:bCs/>
              </w:rPr>
              <w:t>.</w:t>
            </w:r>
            <w:proofErr w:type="gramEnd"/>
          </w:p>
          <w:p w:rsidR="005F1745" w:rsidRPr="00A214AE" w:rsidRDefault="005F1745" w:rsidP="00E939DE">
            <w:pPr>
              <w:autoSpaceDE w:val="0"/>
              <w:autoSpaceDN w:val="0"/>
              <w:adjustRightInd w:val="0"/>
              <w:spacing w:after="0" w:line="240" w:lineRule="auto"/>
              <w:jc w:val="both"/>
              <w:rPr>
                <w:rFonts w:ascii="Times New Roman" w:eastAsia="Calibri" w:hAnsi="Times New Roman" w:cs="Times New Roman"/>
              </w:rPr>
            </w:pPr>
            <w:r w:rsidRPr="00590D9C">
              <w:rPr>
                <w:rFonts w:ascii="Times New Roman" w:eastAsia="Calibri" w:hAnsi="Times New Roman" w:cs="Times New Roman"/>
                <w:b/>
                <w:bCs/>
              </w:rPr>
              <w:t xml:space="preserve">Владение: </w:t>
            </w:r>
            <w:r w:rsidRPr="00590D9C">
              <w:rPr>
                <w:rFonts w:ascii="Times New Roman" w:eastAsia="Calibri" w:hAnsi="Times New Roman" w:cs="Times New Roman"/>
                <w:bCs/>
              </w:rPr>
              <w:t>методами анализа и проектирования механизмов, узлов и деталей машин по критериям работоспособности, техническим обоснованием проектных решений и расчета кинематических и динамических характеристик машин, расчетов конструкций узлов и деталей общего назначения по допускаемым напряжениям и несущей способности на жесткость, устойчивость и выносливость, действующими государственными стандартами, применяемыми при проектировании.</w:t>
            </w:r>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Взаимосвязь дисциплины с профессиональной деятельностью выпускника</w:t>
            </w:r>
          </w:p>
        </w:tc>
      </w:tr>
      <w:tr w:rsidR="005F1745" w:rsidRPr="00A214AE" w:rsidTr="00E939DE">
        <w:tc>
          <w:tcPr>
            <w:tcW w:w="9653" w:type="dxa"/>
            <w:gridSpan w:val="8"/>
            <w:shd w:val="clear" w:color="auto" w:fill="auto"/>
          </w:tcPr>
          <w:p w:rsidR="005F1745" w:rsidRPr="00A214AE" w:rsidRDefault="005F1745" w:rsidP="00E939DE">
            <w:pPr>
              <w:spacing w:after="0" w:line="240" w:lineRule="auto"/>
              <w:jc w:val="both"/>
              <w:rPr>
                <w:rFonts w:ascii="Times New Roman" w:eastAsia="Calibri" w:hAnsi="Times New Roman" w:cs="Times New Roman"/>
                <w:highlight w:val="yellow"/>
              </w:rPr>
            </w:pPr>
            <w:proofErr w:type="gramStart"/>
            <w:r w:rsidRPr="00590D9C">
              <w:rPr>
                <w:rFonts w:ascii="Times New Roman" w:eastAsia="Calibri" w:hAnsi="Times New Roman" w:cs="Times New Roman"/>
              </w:rPr>
              <w:t>Освоение дисциплины обеспечивает решение выпускником задач будущей профессиональной деятельности</w:t>
            </w:r>
            <w:r w:rsidRPr="00A214AE">
              <w:rPr>
                <w:rFonts w:ascii="Times New Roman" w:eastAsia="Calibri" w:hAnsi="Times New Roman" w:cs="Times New Roman"/>
                <w:iCs/>
              </w:rPr>
              <w:t xml:space="preserve"> (научно-исследовательской, производственно-технологической, педагогической), связанной с использованием расчета и проектирования приводов машин химического и пищевого производств, а также вопросов связанных с эксплуатацией деталей машин.</w:t>
            </w:r>
            <w:proofErr w:type="gramEnd"/>
          </w:p>
        </w:tc>
      </w:tr>
      <w:tr w:rsidR="005F1745" w:rsidRPr="00A214AE" w:rsidTr="00E939DE">
        <w:tc>
          <w:tcPr>
            <w:tcW w:w="9653" w:type="dxa"/>
            <w:gridSpan w:val="8"/>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Ответственная кафедра</w:t>
            </w:r>
          </w:p>
        </w:tc>
      </w:tr>
      <w:tr w:rsidR="005F1745" w:rsidRPr="00A214AE" w:rsidTr="00E939DE">
        <w:tc>
          <w:tcPr>
            <w:tcW w:w="9653" w:type="dxa"/>
            <w:gridSpan w:val="8"/>
            <w:shd w:val="clear" w:color="auto" w:fill="auto"/>
          </w:tcPr>
          <w:p w:rsidR="005F1745" w:rsidRPr="00A214AE" w:rsidRDefault="005F1745" w:rsidP="00E939DE">
            <w:pPr>
              <w:spacing w:after="0" w:line="240" w:lineRule="auto"/>
              <w:rPr>
                <w:rFonts w:ascii="Times New Roman" w:eastAsia="Calibri" w:hAnsi="Times New Roman" w:cs="Times New Roman"/>
              </w:rPr>
            </w:pPr>
            <w:r w:rsidRPr="00A214AE">
              <w:rPr>
                <w:rFonts w:ascii="Times New Roman" w:eastAsia="Calibri" w:hAnsi="Times New Roman" w:cs="Times New Roman"/>
              </w:rPr>
              <w:t>Кафедра механики и компьютерной графики</w:t>
            </w:r>
          </w:p>
        </w:tc>
      </w:tr>
      <w:tr w:rsidR="005F1745" w:rsidRPr="00A214AE" w:rsidTr="00E939DE">
        <w:tc>
          <w:tcPr>
            <w:tcW w:w="6487" w:type="dxa"/>
            <w:gridSpan w:val="7"/>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Составители</w:t>
            </w:r>
          </w:p>
        </w:tc>
        <w:tc>
          <w:tcPr>
            <w:tcW w:w="3166" w:type="dxa"/>
            <w:shd w:val="clear" w:color="auto" w:fill="404040"/>
          </w:tcPr>
          <w:p w:rsidR="005F1745" w:rsidRPr="00A214AE" w:rsidRDefault="005F1745" w:rsidP="00E939DE">
            <w:pPr>
              <w:spacing w:after="0" w:line="240" w:lineRule="auto"/>
              <w:rPr>
                <w:rFonts w:ascii="Times New Roman" w:eastAsia="Calibri" w:hAnsi="Times New Roman" w:cs="Times New Roman"/>
                <w:b/>
              </w:rPr>
            </w:pPr>
            <w:r w:rsidRPr="00A214AE">
              <w:rPr>
                <w:rFonts w:ascii="Times New Roman" w:eastAsia="Calibri" w:hAnsi="Times New Roman" w:cs="Times New Roman"/>
                <w:b/>
                <w:color w:val="FFFFFF"/>
              </w:rPr>
              <w:t>Подписи</w:t>
            </w:r>
          </w:p>
        </w:tc>
      </w:tr>
      <w:tr w:rsidR="005F1745" w:rsidRPr="00A214AE" w:rsidTr="00E939DE">
        <w:tc>
          <w:tcPr>
            <w:tcW w:w="6487" w:type="dxa"/>
            <w:gridSpan w:val="7"/>
            <w:shd w:val="clear" w:color="auto" w:fill="auto"/>
          </w:tcPr>
          <w:p w:rsidR="005F1745" w:rsidRPr="00A214AE" w:rsidRDefault="006D4112" w:rsidP="006D4112">
            <w:pPr>
              <w:spacing w:after="0" w:line="240" w:lineRule="auto"/>
              <w:jc w:val="right"/>
              <w:rPr>
                <w:rFonts w:ascii="Times New Roman" w:eastAsia="Calibri" w:hAnsi="Times New Roman" w:cs="Times New Roman"/>
              </w:rPr>
            </w:pPr>
            <w:r>
              <w:rPr>
                <w:rFonts w:ascii="Times New Roman" w:eastAsia="Calibri" w:hAnsi="Times New Roman"/>
              </w:rPr>
              <w:t>Профессор,</w:t>
            </w:r>
            <w:r>
              <w:rPr>
                <w:rFonts w:ascii="Times New Roman" w:eastAsia="Calibri" w:hAnsi="Times New Roman" w:cs="Times New Roman"/>
              </w:rPr>
              <w:t xml:space="preserve"> </w:t>
            </w:r>
            <w:r w:rsidR="00BE3F87">
              <w:rPr>
                <w:rFonts w:ascii="Times New Roman" w:eastAsia="Calibri" w:hAnsi="Times New Roman" w:cs="Times New Roman"/>
              </w:rPr>
              <w:t>к</w:t>
            </w:r>
            <w:r w:rsidR="00BE3F87" w:rsidRPr="005538B7">
              <w:rPr>
                <w:rFonts w:ascii="Times New Roman" w:eastAsia="Calibri" w:hAnsi="Times New Roman" w:cs="Times New Roman"/>
              </w:rPr>
              <w:t>.т.н. Киселев Б.Р.</w:t>
            </w:r>
          </w:p>
        </w:tc>
        <w:tc>
          <w:tcPr>
            <w:tcW w:w="3166" w:type="dxa"/>
            <w:shd w:val="clear" w:color="auto" w:fill="auto"/>
          </w:tcPr>
          <w:p w:rsidR="005F1745" w:rsidRPr="00A214AE" w:rsidRDefault="005F1745" w:rsidP="00E939DE">
            <w:pPr>
              <w:spacing w:after="0" w:line="240" w:lineRule="auto"/>
              <w:rPr>
                <w:rFonts w:ascii="Times New Roman" w:eastAsia="Calibri" w:hAnsi="Times New Roman" w:cs="Times New Roman"/>
              </w:rPr>
            </w:pPr>
          </w:p>
        </w:tc>
      </w:tr>
      <w:tr w:rsidR="005F1745" w:rsidRPr="00A214AE" w:rsidTr="00E939DE">
        <w:tc>
          <w:tcPr>
            <w:tcW w:w="6487" w:type="dxa"/>
            <w:gridSpan w:val="7"/>
            <w:shd w:val="clear" w:color="auto" w:fill="auto"/>
          </w:tcPr>
          <w:p w:rsidR="005F1745" w:rsidRPr="00A214AE" w:rsidRDefault="00BE3F87" w:rsidP="00E939DE">
            <w:pPr>
              <w:spacing w:after="0" w:line="240" w:lineRule="auto"/>
              <w:jc w:val="right"/>
              <w:rPr>
                <w:rFonts w:ascii="Times New Roman" w:eastAsia="Calibri" w:hAnsi="Times New Roman" w:cs="Times New Roman"/>
              </w:rPr>
            </w:pPr>
            <w:r w:rsidRPr="007910A5">
              <w:rPr>
                <w:rFonts w:ascii="Times New Roman" w:hAnsi="Times New Roman"/>
              </w:rPr>
              <w:t>Заведующий кафедрой, д.т.н., профессор Колобов М.Ю.</w:t>
            </w:r>
          </w:p>
        </w:tc>
        <w:tc>
          <w:tcPr>
            <w:tcW w:w="3166" w:type="dxa"/>
            <w:shd w:val="clear" w:color="auto" w:fill="auto"/>
          </w:tcPr>
          <w:p w:rsidR="005F1745" w:rsidRPr="00A214AE" w:rsidRDefault="005F1745" w:rsidP="00E939DE">
            <w:pPr>
              <w:spacing w:after="0" w:line="240" w:lineRule="auto"/>
              <w:rPr>
                <w:rFonts w:ascii="Times New Roman" w:eastAsia="Calibri" w:hAnsi="Times New Roman" w:cs="Times New Roman"/>
              </w:rPr>
            </w:pPr>
          </w:p>
        </w:tc>
      </w:tr>
      <w:tr w:rsidR="005F1745" w:rsidRPr="00A214AE" w:rsidTr="00E939DE">
        <w:tc>
          <w:tcPr>
            <w:tcW w:w="6487" w:type="dxa"/>
            <w:gridSpan w:val="7"/>
            <w:shd w:val="pct60" w:color="auto" w:fill="auto"/>
          </w:tcPr>
          <w:p w:rsidR="005F1745" w:rsidRPr="00A214AE" w:rsidRDefault="005F1745" w:rsidP="00E939DE">
            <w:pPr>
              <w:spacing w:after="0" w:line="240" w:lineRule="auto"/>
              <w:jc w:val="right"/>
              <w:rPr>
                <w:rFonts w:ascii="Times New Roman" w:eastAsia="Calibri" w:hAnsi="Times New Roman" w:cs="Times New Roman"/>
                <w:b/>
              </w:rPr>
            </w:pPr>
            <w:r w:rsidRPr="00A214AE">
              <w:rPr>
                <w:rFonts w:ascii="Times New Roman" w:eastAsia="Calibri" w:hAnsi="Times New Roman" w:cs="Times New Roman"/>
                <w:b/>
                <w:color w:val="FFFFFF"/>
              </w:rPr>
              <w:t>Дата</w:t>
            </w:r>
          </w:p>
        </w:tc>
        <w:tc>
          <w:tcPr>
            <w:tcW w:w="3166" w:type="dxa"/>
            <w:shd w:val="clear" w:color="auto" w:fill="auto"/>
          </w:tcPr>
          <w:p w:rsidR="005F1745" w:rsidRPr="00A214AE" w:rsidRDefault="00BE3F87" w:rsidP="00E939DE">
            <w:pPr>
              <w:spacing w:after="0" w:line="240" w:lineRule="auto"/>
              <w:rPr>
                <w:rFonts w:ascii="Times New Roman" w:eastAsia="Calibri" w:hAnsi="Times New Roman" w:cs="Times New Roman"/>
              </w:rPr>
            </w:pPr>
            <w:r w:rsidRPr="007910A5">
              <w:rPr>
                <w:rFonts w:ascii="Times New Roman" w:hAnsi="Times New Roman"/>
              </w:rPr>
              <w:t>04.03.2015 г.</w:t>
            </w:r>
          </w:p>
        </w:tc>
      </w:tr>
    </w:tbl>
    <w:p w:rsidR="005F1745" w:rsidRPr="00502D04" w:rsidRDefault="005F1745" w:rsidP="005F1745">
      <w:pPr>
        <w:rPr>
          <w:rFonts w:ascii="Times New Roman" w:hAnsi="Times New Roman" w:cs="Times New Roman"/>
        </w:rPr>
      </w:pPr>
    </w:p>
    <w:p w:rsidR="00461052" w:rsidRDefault="00461052"/>
    <w:sectPr w:rsidR="00461052" w:rsidSect="005F1745">
      <w:pgSz w:w="11907" w:h="16840" w:code="9"/>
      <w:pgMar w:top="737" w:right="1021" w:bottom="737" w:left="102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D7CDE"/>
    <w:multiLevelType w:val="hybridMultilevel"/>
    <w:tmpl w:val="441416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745"/>
    <w:rsid w:val="00141C27"/>
    <w:rsid w:val="00192F4D"/>
    <w:rsid w:val="00403014"/>
    <w:rsid w:val="00413BDF"/>
    <w:rsid w:val="00461052"/>
    <w:rsid w:val="005F1745"/>
    <w:rsid w:val="006D4112"/>
    <w:rsid w:val="00AE2B0B"/>
    <w:rsid w:val="00BD0275"/>
    <w:rsid w:val="00BE3F87"/>
    <w:rsid w:val="00F52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45"/>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ИГХТУ</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2015-03-12T05:22:00Z</dcterms:created>
  <dcterms:modified xsi:type="dcterms:W3CDTF">2015-03-14T07:16:00Z</dcterms:modified>
</cp:coreProperties>
</file>