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6"/>
        <w:gridCol w:w="757"/>
        <w:gridCol w:w="1276"/>
        <w:gridCol w:w="425"/>
        <w:gridCol w:w="709"/>
        <w:gridCol w:w="1701"/>
        <w:gridCol w:w="283"/>
        <w:gridCol w:w="3166"/>
      </w:tblGrid>
      <w:tr w:rsidR="00187193" w:rsidRPr="00E720B4" w:rsidTr="00E720B4">
        <w:tc>
          <w:tcPr>
            <w:tcW w:w="2093" w:type="dxa"/>
            <w:gridSpan w:val="2"/>
          </w:tcPr>
          <w:p w:rsidR="00187193" w:rsidRPr="00E720B4" w:rsidRDefault="00187193" w:rsidP="00E720B4">
            <w:pPr>
              <w:spacing w:after="0" w:line="240" w:lineRule="auto"/>
              <w:jc w:val="center"/>
              <w:rPr>
                <w:rFonts w:ascii="Times New Roman" w:hAnsi="Times New Roman"/>
              </w:rPr>
            </w:pPr>
            <w:r w:rsidRPr="00E720B4">
              <w:rPr>
                <w:rFonts w:ascii="Times New Roman" w:hAnsi="Times New Roman"/>
              </w:rPr>
              <w:t>Наименование</w:t>
            </w:r>
          </w:p>
          <w:p w:rsidR="00187193" w:rsidRPr="00E720B4" w:rsidRDefault="00187193" w:rsidP="00E720B4">
            <w:pPr>
              <w:spacing w:after="0" w:line="240" w:lineRule="auto"/>
              <w:jc w:val="center"/>
              <w:rPr>
                <w:rFonts w:ascii="Times New Roman" w:hAnsi="Times New Roman"/>
              </w:rPr>
            </w:pPr>
            <w:r w:rsidRPr="00E720B4">
              <w:rPr>
                <w:rFonts w:ascii="Times New Roman" w:hAnsi="Times New Roman"/>
              </w:rPr>
              <w:t>дисциплины</w:t>
            </w:r>
          </w:p>
        </w:tc>
        <w:tc>
          <w:tcPr>
            <w:tcW w:w="7560" w:type="dxa"/>
            <w:gridSpan w:val="6"/>
            <w:vAlign w:val="center"/>
          </w:tcPr>
          <w:p w:rsidR="00187193" w:rsidRPr="00E720B4" w:rsidRDefault="00187193" w:rsidP="00E720B4">
            <w:pPr>
              <w:spacing w:after="0" w:line="240" w:lineRule="auto"/>
              <w:rPr>
                <w:rFonts w:ascii="Times New Roman" w:hAnsi="Times New Roman"/>
                <w:b/>
                <w:sz w:val="28"/>
                <w:szCs w:val="28"/>
              </w:rPr>
            </w:pPr>
            <w:r w:rsidRPr="00E720B4">
              <w:rPr>
                <w:rFonts w:ascii="Times New Roman" w:hAnsi="Times New Roman"/>
                <w:b/>
                <w:sz w:val="28"/>
                <w:szCs w:val="28"/>
              </w:rPr>
              <w:t xml:space="preserve">          ИНФОРМАЦИОННЫЕ ТЕХНОЛОГИИ</w:t>
            </w:r>
          </w:p>
        </w:tc>
      </w:tr>
      <w:tr w:rsidR="00187193" w:rsidRPr="00E720B4" w:rsidTr="00E720B4">
        <w:tc>
          <w:tcPr>
            <w:tcW w:w="2093" w:type="dxa"/>
            <w:gridSpan w:val="2"/>
          </w:tcPr>
          <w:p w:rsidR="00187193" w:rsidRPr="00E720B4" w:rsidRDefault="00187193" w:rsidP="00E720B4">
            <w:pPr>
              <w:spacing w:after="0" w:line="240" w:lineRule="auto"/>
              <w:jc w:val="center"/>
              <w:rPr>
                <w:rFonts w:ascii="Times New Roman" w:hAnsi="Times New Roman"/>
              </w:rPr>
            </w:pPr>
          </w:p>
        </w:tc>
        <w:tc>
          <w:tcPr>
            <w:tcW w:w="7560" w:type="dxa"/>
            <w:gridSpan w:val="6"/>
            <w:vAlign w:val="center"/>
          </w:tcPr>
          <w:p w:rsidR="00187193" w:rsidRPr="00E720B4" w:rsidRDefault="00187193" w:rsidP="00E720B4">
            <w:pPr>
              <w:spacing w:after="0" w:line="240" w:lineRule="auto"/>
              <w:rPr>
                <w:b/>
                <w:sz w:val="28"/>
                <w:szCs w:val="28"/>
              </w:rPr>
            </w:pPr>
          </w:p>
        </w:tc>
      </w:tr>
      <w:tr w:rsidR="00187193" w:rsidRPr="00E720B4" w:rsidTr="00E720B4">
        <w:tc>
          <w:tcPr>
            <w:tcW w:w="2093" w:type="dxa"/>
            <w:gridSpan w:val="2"/>
          </w:tcPr>
          <w:p w:rsidR="00187193" w:rsidRPr="00E720B4" w:rsidRDefault="00187193" w:rsidP="00E720B4">
            <w:pPr>
              <w:spacing w:after="0" w:line="240" w:lineRule="auto"/>
              <w:jc w:val="center"/>
              <w:rPr>
                <w:rFonts w:ascii="Times New Roman" w:hAnsi="Times New Roman"/>
              </w:rPr>
            </w:pPr>
          </w:p>
        </w:tc>
        <w:tc>
          <w:tcPr>
            <w:tcW w:w="7560" w:type="dxa"/>
            <w:gridSpan w:val="6"/>
            <w:vAlign w:val="center"/>
          </w:tcPr>
          <w:p w:rsidR="00187193" w:rsidRPr="00E720B4" w:rsidRDefault="00187193" w:rsidP="00E720B4">
            <w:pPr>
              <w:spacing w:after="0" w:line="240" w:lineRule="auto"/>
              <w:rPr>
                <w:b/>
                <w:sz w:val="28"/>
                <w:szCs w:val="28"/>
              </w:rPr>
            </w:pPr>
          </w:p>
        </w:tc>
      </w:tr>
      <w:tr w:rsidR="00187193" w:rsidRPr="00E720B4" w:rsidTr="00E720B4">
        <w:tc>
          <w:tcPr>
            <w:tcW w:w="1336" w:type="dxa"/>
          </w:tcPr>
          <w:p w:rsidR="00187193" w:rsidRPr="00E720B4" w:rsidRDefault="00187193" w:rsidP="00E720B4">
            <w:pPr>
              <w:spacing w:after="0" w:line="240" w:lineRule="auto"/>
              <w:jc w:val="both"/>
              <w:rPr>
                <w:rFonts w:ascii="Times New Roman" w:hAnsi="Times New Roman"/>
                <w:b/>
              </w:rPr>
            </w:pPr>
            <w:r w:rsidRPr="00E720B4">
              <w:rPr>
                <w:rFonts w:ascii="Times New Roman" w:hAnsi="Times New Roman"/>
                <w:b/>
              </w:rPr>
              <w:t>Курс</w:t>
            </w:r>
          </w:p>
        </w:tc>
        <w:tc>
          <w:tcPr>
            <w:tcW w:w="757" w:type="dxa"/>
          </w:tcPr>
          <w:p w:rsidR="00187193" w:rsidRPr="00E720B4" w:rsidRDefault="00187193" w:rsidP="00E720B4">
            <w:pPr>
              <w:spacing w:after="0" w:line="240" w:lineRule="auto"/>
              <w:jc w:val="both"/>
              <w:rPr>
                <w:rFonts w:ascii="Times New Roman" w:hAnsi="Times New Roman"/>
              </w:rPr>
            </w:pPr>
            <w:r w:rsidRPr="00E720B4">
              <w:rPr>
                <w:rFonts w:ascii="Times New Roman" w:hAnsi="Times New Roman"/>
              </w:rPr>
              <w:t>1</w:t>
            </w:r>
          </w:p>
        </w:tc>
        <w:tc>
          <w:tcPr>
            <w:tcW w:w="1276" w:type="dxa"/>
          </w:tcPr>
          <w:p w:rsidR="00187193" w:rsidRPr="00E720B4" w:rsidRDefault="00187193" w:rsidP="00E720B4">
            <w:pPr>
              <w:spacing w:after="0" w:line="240" w:lineRule="auto"/>
              <w:jc w:val="both"/>
              <w:rPr>
                <w:rFonts w:ascii="Times New Roman" w:hAnsi="Times New Roman"/>
                <w:b/>
              </w:rPr>
            </w:pPr>
            <w:r w:rsidRPr="00E720B4">
              <w:rPr>
                <w:rFonts w:ascii="Times New Roman" w:hAnsi="Times New Roman"/>
                <w:b/>
              </w:rPr>
              <w:t>Семестр</w:t>
            </w:r>
          </w:p>
        </w:tc>
        <w:tc>
          <w:tcPr>
            <w:tcW w:w="1134" w:type="dxa"/>
            <w:gridSpan w:val="2"/>
          </w:tcPr>
          <w:p w:rsidR="00187193" w:rsidRPr="00E720B4" w:rsidRDefault="00187193" w:rsidP="00E720B4">
            <w:pPr>
              <w:spacing w:after="0" w:line="240" w:lineRule="auto"/>
              <w:jc w:val="both"/>
              <w:rPr>
                <w:rFonts w:ascii="Times New Roman" w:hAnsi="Times New Roman"/>
              </w:rPr>
            </w:pPr>
            <w:r w:rsidRPr="00E720B4">
              <w:rPr>
                <w:rFonts w:ascii="Times New Roman" w:hAnsi="Times New Roman"/>
              </w:rPr>
              <w:t>1,2</w:t>
            </w:r>
          </w:p>
        </w:tc>
        <w:tc>
          <w:tcPr>
            <w:tcW w:w="1701" w:type="dxa"/>
          </w:tcPr>
          <w:p w:rsidR="00187193" w:rsidRPr="00E720B4" w:rsidRDefault="00187193" w:rsidP="00E720B4">
            <w:pPr>
              <w:spacing w:after="0" w:line="240" w:lineRule="auto"/>
              <w:jc w:val="both"/>
              <w:rPr>
                <w:rFonts w:ascii="Times New Roman" w:hAnsi="Times New Roman"/>
                <w:b/>
              </w:rPr>
            </w:pPr>
            <w:r w:rsidRPr="00E720B4">
              <w:rPr>
                <w:rFonts w:ascii="Times New Roman" w:hAnsi="Times New Roman"/>
                <w:b/>
              </w:rPr>
              <w:t>Трудоемкость</w:t>
            </w:r>
          </w:p>
        </w:tc>
        <w:tc>
          <w:tcPr>
            <w:tcW w:w="3449" w:type="dxa"/>
            <w:gridSpan w:val="2"/>
          </w:tcPr>
          <w:p w:rsidR="00187193" w:rsidRPr="00E720B4" w:rsidRDefault="00187193" w:rsidP="00E720B4">
            <w:pPr>
              <w:spacing w:after="0" w:line="240" w:lineRule="auto"/>
              <w:jc w:val="both"/>
              <w:rPr>
                <w:rFonts w:ascii="Times New Roman" w:hAnsi="Times New Roman"/>
              </w:rPr>
            </w:pPr>
            <w:r w:rsidRPr="00E720B4">
              <w:rPr>
                <w:rFonts w:ascii="Times New Roman" w:hAnsi="Times New Roman"/>
              </w:rPr>
              <w:t>6 4,2Е, 216ч (102 ч ауд. зан.)</w:t>
            </w:r>
          </w:p>
        </w:tc>
      </w:tr>
      <w:tr w:rsidR="00187193" w:rsidRPr="00E720B4" w:rsidTr="00E720B4">
        <w:tc>
          <w:tcPr>
            <w:tcW w:w="2093" w:type="dxa"/>
            <w:gridSpan w:val="2"/>
          </w:tcPr>
          <w:p w:rsidR="00187193" w:rsidRPr="00E720B4" w:rsidRDefault="00187193" w:rsidP="00E720B4">
            <w:pPr>
              <w:spacing w:after="0" w:line="240" w:lineRule="auto"/>
              <w:jc w:val="both"/>
              <w:rPr>
                <w:rFonts w:ascii="Times New Roman" w:hAnsi="Times New Roman"/>
                <w:b/>
              </w:rPr>
            </w:pPr>
            <w:r w:rsidRPr="00E720B4">
              <w:rPr>
                <w:rFonts w:ascii="Times New Roman" w:hAnsi="Times New Roman"/>
                <w:b/>
              </w:rPr>
              <w:t>Виды занятий</w:t>
            </w:r>
          </w:p>
        </w:tc>
        <w:tc>
          <w:tcPr>
            <w:tcW w:w="1276" w:type="dxa"/>
          </w:tcPr>
          <w:p w:rsidR="00187193" w:rsidRPr="00E720B4" w:rsidRDefault="00187193" w:rsidP="00E720B4">
            <w:pPr>
              <w:spacing w:after="0" w:line="240" w:lineRule="auto"/>
              <w:jc w:val="both"/>
              <w:rPr>
                <w:rFonts w:ascii="Times New Roman" w:hAnsi="Times New Roman"/>
              </w:rPr>
            </w:pPr>
            <w:r w:rsidRPr="00E720B4">
              <w:rPr>
                <w:rFonts w:ascii="Times New Roman" w:hAnsi="Times New Roman"/>
              </w:rPr>
              <w:t xml:space="preserve">ЛК, ЛР, ПЗ </w:t>
            </w:r>
          </w:p>
        </w:tc>
        <w:tc>
          <w:tcPr>
            <w:tcW w:w="2835" w:type="dxa"/>
            <w:gridSpan w:val="3"/>
          </w:tcPr>
          <w:p w:rsidR="00187193" w:rsidRPr="00E720B4" w:rsidRDefault="00187193" w:rsidP="00E720B4">
            <w:pPr>
              <w:spacing w:after="0" w:line="240" w:lineRule="auto"/>
              <w:jc w:val="both"/>
              <w:rPr>
                <w:rFonts w:ascii="Times New Roman" w:hAnsi="Times New Roman"/>
                <w:b/>
              </w:rPr>
            </w:pPr>
            <w:r w:rsidRPr="00E720B4">
              <w:rPr>
                <w:rFonts w:ascii="Times New Roman" w:hAnsi="Times New Roman"/>
                <w:b/>
              </w:rPr>
              <w:t>Формы аттестации</w:t>
            </w:r>
          </w:p>
        </w:tc>
        <w:tc>
          <w:tcPr>
            <w:tcW w:w="3449" w:type="dxa"/>
            <w:gridSpan w:val="2"/>
          </w:tcPr>
          <w:p w:rsidR="00187193" w:rsidRPr="00E720B4" w:rsidRDefault="00187193" w:rsidP="00E720B4">
            <w:pPr>
              <w:spacing w:after="0" w:line="240" w:lineRule="auto"/>
              <w:jc w:val="both"/>
              <w:rPr>
                <w:rFonts w:ascii="Times New Roman" w:hAnsi="Times New Roman"/>
              </w:rPr>
            </w:pPr>
            <w:r w:rsidRPr="00E720B4">
              <w:rPr>
                <w:rFonts w:ascii="Times New Roman" w:hAnsi="Times New Roman"/>
              </w:rPr>
              <w:t>Зачет, экзамен, КП</w:t>
            </w:r>
          </w:p>
        </w:tc>
      </w:tr>
      <w:tr w:rsidR="00187193" w:rsidRPr="00E720B4" w:rsidTr="00E720B4">
        <w:tc>
          <w:tcPr>
            <w:tcW w:w="3794" w:type="dxa"/>
            <w:gridSpan w:val="4"/>
          </w:tcPr>
          <w:p w:rsidR="00187193" w:rsidRPr="00E720B4" w:rsidRDefault="00187193" w:rsidP="00E720B4">
            <w:pPr>
              <w:spacing w:after="0" w:line="240" w:lineRule="auto"/>
              <w:jc w:val="both"/>
              <w:rPr>
                <w:rFonts w:ascii="Times New Roman" w:hAnsi="Times New Roman"/>
                <w:b/>
              </w:rPr>
            </w:pPr>
            <w:r w:rsidRPr="00E720B4">
              <w:rPr>
                <w:rFonts w:ascii="Times New Roman" w:hAnsi="Times New Roman"/>
                <w:b/>
              </w:rPr>
              <w:t>Интерактивные формы обучения</w:t>
            </w:r>
          </w:p>
        </w:tc>
        <w:tc>
          <w:tcPr>
            <w:tcW w:w="5859" w:type="dxa"/>
            <w:gridSpan w:val="4"/>
          </w:tcPr>
          <w:p w:rsidR="00187193" w:rsidRPr="00E720B4" w:rsidRDefault="00187193" w:rsidP="00E720B4">
            <w:pPr>
              <w:spacing w:after="0" w:line="240" w:lineRule="auto"/>
              <w:jc w:val="both"/>
              <w:rPr>
                <w:rFonts w:ascii="Times New Roman" w:hAnsi="Times New Roman"/>
              </w:rPr>
            </w:pPr>
            <w:r w:rsidRPr="00E720B4">
              <w:rPr>
                <w:rFonts w:ascii="Times New Roman" w:hAnsi="Times New Roman"/>
              </w:rPr>
              <w:t>Интерактивные лекции, презентации, дискуссии и др.</w:t>
            </w:r>
          </w:p>
        </w:tc>
      </w:tr>
      <w:tr w:rsidR="00187193" w:rsidRPr="00E720B4" w:rsidTr="00E720B4">
        <w:tc>
          <w:tcPr>
            <w:tcW w:w="9653" w:type="dxa"/>
            <w:gridSpan w:val="8"/>
            <w:shd w:val="clear" w:color="auto" w:fill="404040"/>
          </w:tcPr>
          <w:p w:rsidR="00187193" w:rsidRPr="00E720B4" w:rsidRDefault="00187193" w:rsidP="00E720B4">
            <w:pPr>
              <w:spacing w:after="0" w:line="240" w:lineRule="auto"/>
              <w:rPr>
                <w:rFonts w:ascii="Times New Roman" w:hAnsi="Times New Roman"/>
                <w:b/>
              </w:rPr>
            </w:pPr>
            <w:r w:rsidRPr="00E720B4">
              <w:rPr>
                <w:rFonts w:ascii="Times New Roman" w:hAnsi="Times New Roman"/>
                <w:b/>
                <w:color w:val="FFFEFF"/>
              </w:rPr>
              <w:t>Цели освоения дисциплины</w:t>
            </w:r>
          </w:p>
        </w:tc>
      </w:tr>
      <w:tr w:rsidR="00187193" w:rsidRPr="00E720B4" w:rsidTr="00E720B4">
        <w:tc>
          <w:tcPr>
            <w:tcW w:w="9653" w:type="dxa"/>
            <w:gridSpan w:val="8"/>
          </w:tcPr>
          <w:p w:rsidR="00187193" w:rsidRPr="00E720B4" w:rsidRDefault="00187193" w:rsidP="00E720B4">
            <w:pPr>
              <w:spacing w:after="0" w:line="240" w:lineRule="auto"/>
              <w:ind w:firstLine="709"/>
              <w:jc w:val="both"/>
            </w:pPr>
            <w:r w:rsidRPr="00E720B4">
              <w:rPr>
                <w:rStyle w:val="FontStyle155"/>
              </w:rPr>
              <w:t xml:space="preserve">Целями освоения дисциплины являются </w:t>
            </w:r>
            <w:r w:rsidRPr="00E720B4">
              <w:rPr>
                <w:rFonts w:ascii="Times New Roman" w:hAnsi="Times New Roman"/>
              </w:rPr>
              <w:t>изучение основных понятий, моделей и методов информационных технологий. Основные задачи дисциплины - практическое освоение информационных технологий, а также инструментальных средств. Эта одна из основных практических дисциплин профиля, так как без решения типовых общенаучных задач, невозможна профессиональная деятельность современного специалиста в организации своего труда</w:t>
            </w:r>
            <w:r w:rsidRPr="00E720B4">
              <w:t>.</w:t>
            </w:r>
          </w:p>
          <w:p w:rsidR="00187193" w:rsidRPr="00E720B4" w:rsidRDefault="00187193" w:rsidP="00E720B4">
            <w:pPr>
              <w:autoSpaceDE w:val="0"/>
              <w:autoSpaceDN w:val="0"/>
              <w:adjustRightInd w:val="0"/>
              <w:spacing w:after="0" w:line="240" w:lineRule="auto"/>
              <w:jc w:val="both"/>
              <w:rPr>
                <w:rFonts w:ascii="Times New Roman" w:hAnsi="Times New Roman"/>
              </w:rPr>
            </w:pPr>
          </w:p>
        </w:tc>
      </w:tr>
      <w:tr w:rsidR="00187193" w:rsidRPr="00E720B4" w:rsidTr="00E720B4">
        <w:tc>
          <w:tcPr>
            <w:tcW w:w="9653" w:type="dxa"/>
            <w:gridSpan w:val="8"/>
            <w:shd w:val="clear" w:color="auto" w:fill="404040"/>
          </w:tcPr>
          <w:p w:rsidR="00187193" w:rsidRPr="00E720B4" w:rsidRDefault="00187193" w:rsidP="00E720B4">
            <w:pPr>
              <w:spacing w:after="0" w:line="240" w:lineRule="auto"/>
              <w:rPr>
                <w:rFonts w:ascii="Times New Roman" w:hAnsi="Times New Roman"/>
                <w:b/>
              </w:rPr>
            </w:pPr>
            <w:r w:rsidRPr="00E720B4">
              <w:rPr>
                <w:rFonts w:ascii="Times New Roman" w:hAnsi="Times New Roman"/>
                <w:b/>
                <w:color w:val="FFFEFF"/>
              </w:rPr>
              <w:t>Место дисциплины в структуре ООП</w:t>
            </w:r>
          </w:p>
        </w:tc>
      </w:tr>
      <w:tr w:rsidR="00187193" w:rsidRPr="00E720B4" w:rsidTr="00E720B4">
        <w:tc>
          <w:tcPr>
            <w:tcW w:w="9653" w:type="dxa"/>
            <w:gridSpan w:val="8"/>
          </w:tcPr>
          <w:p w:rsidR="00187193" w:rsidRPr="00E720B4" w:rsidRDefault="00187193" w:rsidP="00E720B4">
            <w:pPr>
              <w:spacing w:after="0" w:line="240" w:lineRule="auto"/>
              <w:ind w:firstLine="709"/>
              <w:jc w:val="both"/>
              <w:rPr>
                <w:rFonts w:ascii="Times New Roman" w:hAnsi="Times New Roman"/>
                <w:i/>
                <w:iCs/>
              </w:rPr>
            </w:pPr>
            <w:bookmarkStart w:id="0" w:name="_GoBack"/>
            <w:bookmarkEnd w:id="0"/>
            <w:r w:rsidRPr="00E720B4">
              <w:rPr>
                <w:rFonts w:ascii="Times New Roman" w:hAnsi="Times New Roman"/>
                <w:i/>
              </w:rPr>
              <w:t>Дисциплина относится к профессиональному циклу и имеет своей целью ознакомления студентов с основными направлениями разработки и использования информационных ресурсов, программного обеспечения и аппаратной реализации современных компьютеров и вычислительных систем. В процессе изучения дисциплины студенты приобретают навыки использования основных офисных программных приложений, которые будут использоваться при выполнении различных заданий и работ практически по всем дисциплинам, изучаемых на последующих курсах («Программирование и основы алгоритмизации, «СУБД», «Вычислительные машины системы и сети», «Системное программное обеспечение» и т.д.).</w:t>
            </w:r>
          </w:p>
        </w:tc>
      </w:tr>
      <w:tr w:rsidR="00187193" w:rsidRPr="00E720B4" w:rsidTr="00E720B4">
        <w:tc>
          <w:tcPr>
            <w:tcW w:w="9653" w:type="dxa"/>
            <w:gridSpan w:val="8"/>
            <w:shd w:val="clear" w:color="auto" w:fill="404040"/>
          </w:tcPr>
          <w:p w:rsidR="00187193" w:rsidRPr="00E720B4" w:rsidRDefault="00187193" w:rsidP="00E720B4">
            <w:pPr>
              <w:spacing w:after="0" w:line="240" w:lineRule="auto"/>
              <w:rPr>
                <w:rFonts w:ascii="Times New Roman" w:hAnsi="Times New Roman"/>
                <w:b/>
                <w:i/>
              </w:rPr>
            </w:pPr>
            <w:r w:rsidRPr="00E720B4">
              <w:rPr>
                <w:rFonts w:ascii="Times New Roman" w:hAnsi="Times New Roman"/>
                <w:b/>
                <w:i/>
                <w:color w:val="FFFEFF"/>
              </w:rPr>
              <w:t xml:space="preserve">Основное содержание </w:t>
            </w:r>
          </w:p>
        </w:tc>
      </w:tr>
      <w:tr w:rsidR="00187193" w:rsidRPr="00E720B4" w:rsidTr="00E720B4">
        <w:tc>
          <w:tcPr>
            <w:tcW w:w="9653" w:type="dxa"/>
            <w:gridSpan w:val="8"/>
          </w:tcPr>
          <w:p w:rsidR="00187193" w:rsidRPr="00E720B4" w:rsidRDefault="00187193" w:rsidP="00E720B4">
            <w:pPr>
              <w:spacing w:after="0" w:line="240" w:lineRule="auto"/>
              <w:jc w:val="both"/>
              <w:rPr>
                <w:rFonts w:ascii="Times New Roman" w:hAnsi="Times New Roman"/>
                <w:b/>
              </w:rPr>
            </w:pPr>
            <w:r w:rsidRPr="00E720B4">
              <w:rPr>
                <w:rFonts w:ascii="Times New Roman" w:hAnsi="Times New Roman"/>
                <w:b/>
              </w:rPr>
              <w:t>Модуль 1. Основы информационной культуры</w:t>
            </w:r>
          </w:p>
          <w:p w:rsidR="00187193" w:rsidRPr="00E720B4" w:rsidRDefault="00187193" w:rsidP="00E720B4">
            <w:pPr>
              <w:spacing w:after="0" w:line="240" w:lineRule="auto"/>
              <w:ind w:firstLine="709"/>
              <w:jc w:val="both"/>
              <w:rPr>
                <w:rFonts w:ascii="Times New Roman" w:hAnsi="Times New Roman"/>
              </w:rPr>
            </w:pPr>
            <w:r w:rsidRPr="00E720B4">
              <w:rPr>
                <w:rFonts w:ascii="Times New Roman" w:hAnsi="Times New Roman"/>
              </w:rPr>
              <w:t>Роль информатизации в развитии общества. Понятие процесса информатизации общества. Информационный потенциал общества, информационные ресурсы. Структура рынка информационных продуктов и услуг. Инфраструктура информационного рынка. Правовое регулирование на информационном рынке.</w:t>
            </w:r>
          </w:p>
          <w:p w:rsidR="00187193" w:rsidRPr="00E720B4" w:rsidRDefault="00187193" w:rsidP="00E720B4">
            <w:pPr>
              <w:spacing w:after="0" w:line="240" w:lineRule="auto"/>
              <w:ind w:firstLine="709"/>
              <w:jc w:val="both"/>
              <w:rPr>
                <w:rFonts w:ascii="Times New Roman" w:hAnsi="Times New Roman"/>
              </w:rPr>
            </w:pPr>
            <w:r w:rsidRPr="00E720B4">
              <w:rPr>
                <w:rFonts w:ascii="Times New Roman" w:hAnsi="Times New Roman"/>
              </w:rPr>
              <w:t xml:space="preserve">Понятие информации. Формы адекватности информации. Классификация и кодирование информации, меры измерения информации. Информационные системы организационного управления, подсистемы информационных систем. Информационные технологии. </w:t>
            </w:r>
          </w:p>
          <w:p w:rsidR="00187193" w:rsidRPr="00E720B4" w:rsidRDefault="00187193" w:rsidP="00E720B4">
            <w:pPr>
              <w:spacing w:after="0" w:line="240" w:lineRule="auto"/>
              <w:jc w:val="both"/>
              <w:rPr>
                <w:rFonts w:ascii="Times New Roman" w:hAnsi="Times New Roman"/>
              </w:rPr>
            </w:pPr>
            <w:r w:rsidRPr="00E720B4">
              <w:rPr>
                <w:rFonts w:ascii="Times New Roman" w:hAnsi="Times New Roman"/>
                <w:b/>
              </w:rPr>
              <w:t>Модуль 2. Информационные процесс обработки данных</w:t>
            </w:r>
            <w:r w:rsidRPr="00E720B4">
              <w:rPr>
                <w:rFonts w:ascii="Times New Roman" w:hAnsi="Times New Roman"/>
              </w:rPr>
              <w:t xml:space="preserve">. Организация вычислительного процесса. Организация обслуживания вычислительных задач. Организация планирования обработки вычислительных задач. Преобразование данных. Отображение данных. Информационный процесс накопления данных. Выбор хранимых данных. Программно–аппаратный уровень процесса накопления данных. Информационный процесс обмена данными. Значение и классификация КС. Характеристики процесса передачи данных. Принципы передачи данных с использованием ЛВС. Примеры сетевых технологий. </w:t>
            </w:r>
          </w:p>
          <w:p w:rsidR="00187193" w:rsidRPr="00E720B4" w:rsidRDefault="00187193" w:rsidP="00E720B4">
            <w:pPr>
              <w:spacing w:after="0" w:line="240" w:lineRule="auto"/>
              <w:ind w:firstLine="709"/>
              <w:jc w:val="both"/>
              <w:rPr>
                <w:rFonts w:ascii="Times New Roman" w:hAnsi="Times New Roman"/>
              </w:rPr>
            </w:pPr>
            <w:r w:rsidRPr="00E720B4">
              <w:rPr>
                <w:rFonts w:ascii="Times New Roman" w:hAnsi="Times New Roman"/>
              </w:rPr>
              <w:t>Информационный процесс представления знаний. Понятие знания. Модели представления знаний.</w:t>
            </w:r>
          </w:p>
          <w:p w:rsidR="00187193" w:rsidRPr="00E720B4" w:rsidRDefault="00187193" w:rsidP="00E720B4">
            <w:pPr>
              <w:spacing w:after="0" w:line="240" w:lineRule="auto"/>
              <w:jc w:val="both"/>
              <w:rPr>
                <w:rFonts w:ascii="Times New Roman" w:hAnsi="Times New Roman"/>
                <w:b/>
              </w:rPr>
            </w:pPr>
            <w:r w:rsidRPr="00E720B4">
              <w:rPr>
                <w:rFonts w:ascii="Times New Roman" w:hAnsi="Times New Roman"/>
                <w:b/>
              </w:rPr>
              <w:t>Модуль 3. Арифметические основы вычислительных машин</w:t>
            </w:r>
          </w:p>
          <w:p w:rsidR="00187193" w:rsidRPr="00E720B4" w:rsidRDefault="00187193" w:rsidP="00E720B4">
            <w:pPr>
              <w:spacing w:after="0" w:line="240" w:lineRule="auto"/>
              <w:ind w:firstLine="709"/>
              <w:jc w:val="both"/>
              <w:rPr>
                <w:rFonts w:ascii="Times New Roman" w:hAnsi="Times New Roman"/>
              </w:rPr>
            </w:pPr>
            <w:r w:rsidRPr="00E720B4">
              <w:rPr>
                <w:rFonts w:ascii="Times New Roman" w:hAnsi="Times New Roman"/>
              </w:rPr>
              <w:t>Понятие системы счисления. Перевод из одной  системы счисления в другую. Логические основы ЭВМ. Обобщенная структурная схема ЭВМ. Персональные компьютеры Структуры персональных компьютеров. Основные компоненты. Внутримашинный интерфейс. Виды памяти. Порты в/в. Внешние устройства. Логическая структура диска.</w:t>
            </w:r>
          </w:p>
          <w:p w:rsidR="00187193" w:rsidRPr="00E720B4" w:rsidRDefault="00187193" w:rsidP="00E720B4">
            <w:pPr>
              <w:spacing w:after="0" w:line="240" w:lineRule="auto"/>
              <w:jc w:val="both"/>
              <w:rPr>
                <w:rFonts w:ascii="Times New Roman" w:hAnsi="Times New Roman"/>
                <w:b/>
              </w:rPr>
            </w:pPr>
            <w:r w:rsidRPr="00E720B4">
              <w:rPr>
                <w:rFonts w:ascii="Times New Roman" w:hAnsi="Times New Roman"/>
                <w:b/>
              </w:rPr>
              <w:t>Модуль 4. Офисные программные средства</w:t>
            </w:r>
          </w:p>
          <w:p w:rsidR="00187193" w:rsidRPr="00E720B4" w:rsidRDefault="00187193" w:rsidP="00E720B4">
            <w:pPr>
              <w:autoSpaceDE w:val="0"/>
              <w:autoSpaceDN w:val="0"/>
              <w:adjustRightInd w:val="0"/>
              <w:spacing w:after="0" w:line="240" w:lineRule="auto"/>
              <w:jc w:val="both"/>
            </w:pPr>
            <w:r w:rsidRPr="00E720B4">
              <w:rPr>
                <w:rFonts w:ascii="Times New Roman" w:hAnsi="Times New Roman"/>
              </w:rPr>
              <w:t xml:space="preserve">Операционная система </w:t>
            </w:r>
            <w:r w:rsidRPr="00E720B4">
              <w:rPr>
                <w:rFonts w:ascii="Times New Roman" w:hAnsi="Times New Roman"/>
                <w:lang w:val="en-US"/>
              </w:rPr>
              <w:t>MSDOS</w:t>
            </w:r>
            <w:r w:rsidRPr="00E720B4">
              <w:rPr>
                <w:rFonts w:ascii="Times New Roman" w:hAnsi="Times New Roman"/>
              </w:rPr>
              <w:t xml:space="preserve">. Основные модули. Программы в машинном коде и командные файлы. Операционная система </w:t>
            </w:r>
            <w:r w:rsidRPr="00E720B4">
              <w:rPr>
                <w:rFonts w:ascii="Times New Roman" w:hAnsi="Times New Roman"/>
                <w:lang w:val="en-US"/>
              </w:rPr>
              <w:t>Windows</w:t>
            </w:r>
            <w:r w:rsidRPr="00E720B4">
              <w:rPr>
                <w:rFonts w:ascii="Times New Roman" w:hAnsi="Times New Roman"/>
              </w:rPr>
              <w:t>. Рабочий стол. Папки ярлыки. Обслуживание файлов и дисков. Архивация файлов. Текстовый и табличный процессоры. Графический редактор. Программа подготовки презентаций. Офисное оборудование</w:t>
            </w:r>
          </w:p>
        </w:tc>
      </w:tr>
      <w:tr w:rsidR="00187193" w:rsidRPr="00E720B4" w:rsidTr="00E720B4">
        <w:tc>
          <w:tcPr>
            <w:tcW w:w="9653" w:type="dxa"/>
            <w:gridSpan w:val="8"/>
            <w:shd w:val="clear" w:color="auto" w:fill="404040"/>
          </w:tcPr>
          <w:p w:rsidR="00187193" w:rsidRPr="00E720B4" w:rsidRDefault="00187193" w:rsidP="00E720B4">
            <w:pPr>
              <w:spacing w:after="0" w:line="240" w:lineRule="auto"/>
              <w:rPr>
                <w:rFonts w:ascii="Times New Roman" w:hAnsi="Times New Roman"/>
                <w:b/>
                <w:color w:val="FFFEFF"/>
              </w:rPr>
            </w:pPr>
            <w:r w:rsidRPr="00E720B4">
              <w:rPr>
                <w:rFonts w:ascii="Times New Roman" w:hAnsi="Times New Roman"/>
                <w:b/>
                <w:color w:val="FFFEFF"/>
              </w:rPr>
              <w:t>Формируемые компетенции</w:t>
            </w:r>
          </w:p>
        </w:tc>
      </w:tr>
      <w:tr w:rsidR="00187193" w:rsidRPr="00E720B4" w:rsidTr="00E720B4">
        <w:tc>
          <w:tcPr>
            <w:tcW w:w="9653" w:type="dxa"/>
            <w:gridSpan w:val="8"/>
          </w:tcPr>
          <w:p w:rsidR="00187193" w:rsidRPr="00E720B4" w:rsidRDefault="00187193" w:rsidP="00E720B4">
            <w:pPr>
              <w:pStyle w:val="Style14"/>
              <w:widowControl/>
              <w:tabs>
                <w:tab w:val="left" w:pos="173"/>
              </w:tabs>
              <w:spacing w:before="192" w:line="240" w:lineRule="auto"/>
              <w:rPr>
                <w:rStyle w:val="FontStyle153"/>
                <w:bCs/>
                <w:sz w:val="22"/>
                <w:szCs w:val="22"/>
                <w:lang w:eastAsia="en-US"/>
              </w:rPr>
            </w:pPr>
            <w:r w:rsidRPr="00E720B4">
              <w:rPr>
                <w:rStyle w:val="FontStyle153"/>
                <w:bCs/>
                <w:sz w:val="22"/>
                <w:szCs w:val="22"/>
                <w:lang w:eastAsia="en-US"/>
              </w:rPr>
              <w:t xml:space="preserve">   общекультурные</w:t>
            </w:r>
          </w:p>
          <w:p w:rsidR="00187193" w:rsidRPr="00E720B4" w:rsidRDefault="00187193" w:rsidP="00E720B4">
            <w:pPr>
              <w:spacing w:after="0" w:line="240" w:lineRule="auto"/>
              <w:ind w:left="284" w:hanging="284"/>
              <w:rPr>
                <w:rFonts w:ascii="Times New Roman" w:hAnsi="Times New Roman"/>
              </w:rPr>
            </w:pPr>
            <w:r w:rsidRPr="00E720B4">
              <w:rPr>
                <w:rFonts w:ascii="Times New Roman" w:hAnsi="Times New Roman"/>
              </w:rPr>
              <w:t xml:space="preserve">-  способностью работать с информацией в глобальных компьютерных сетях (ОК-18); </w:t>
            </w:r>
          </w:p>
          <w:p w:rsidR="00187193" w:rsidRPr="00E720B4" w:rsidRDefault="00187193" w:rsidP="00E720B4">
            <w:pPr>
              <w:spacing w:after="0" w:line="240" w:lineRule="auto"/>
              <w:jc w:val="both"/>
              <w:rPr>
                <w:rFonts w:ascii="Times New Roman" w:hAnsi="Times New Roman"/>
              </w:rPr>
            </w:pPr>
            <w:r w:rsidRPr="00E720B4">
              <w:rPr>
                <w:rFonts w:ascii="Times New Roman" w:hAnsi="Times New Roman"/>
              </w:rPr>
              <w:t>- способностью понимать сущность и значение информации в развитии современного информационного общества, осознанием опасностей и угроз, возникающих в этом процессе, соблюдением основных требований информационной безопасности, в том числе защиты государственной тайны (ОК-16);</w:t>
            </w:r>
          </w:p>
          <w:p w:rsidR="00187193" w:rsidRPr="00E720B4" w:rsidRDefault="00187193" w:rsidP="00E720B4">
            <w:pPr>
              <w:spacing w:after="0" w:line="240" w:lineRule="auto"/>
              <w:jc w:val="both"/>
              <w:rPr>
                <w:rFonts w:ascii="Times New Roman" w:hAnsi="Times New Roman"/>
              </w:rPr>
            </w:pPr>
            <w:r w:rsidRPr="00E720B4">
              <w:rPr>
                <w:rFonts w:ascii="Times New Roman" w:hAnsi="Times New Roman"/>
              </w:rPr>
              <w:t>– способностью применять основные методы, способы и средства получения, хранения, переработки информации, навыки работы с компьютером как средством управления информацией (ОК-17);</w:t>
            </w:r>
          </w:p>
          <w:p w:rsidR="00187193" w:rsidRPr="00E720B4" w:rsidRDefault="00187193" w:rsidP="00E720B4">
            <w:pPr>
              <w:spacing w:after="0" w:line="240" w:lineRule="auto"/>
              <w:ind w:left="284" w:hanging="284"/>
              <w:rPr>
                <w:rFonts w:ascii="Times New Roman" w:hAnsi="Times New Roman"/>
                <w:b/>
              </w:rPr>
            </w:pPr>
            <w:r w:rsidRPr="00E720B4">
              <w:rPr>
                <w:rFonts w:ascii="Times New Roman" w:hAnsi="Times New Roman"/>
              </w:rPr>
              <w:t xml:space="preserve">   </w:t>
            </w:r>
            <w:r w:rsidRPr="00E720B4">
              <w:rPr>
                <w:rFonts w:ascii="Times New Roman" w:hAnsi="Times New Roman"/>
                <w:b/>
              </w:rPr>
              <w:t>профессиональные компетенции</w:t>
            </w:r>
          </w:p>
          <w:p w:rsidR="00187193" w:rsidRPr="00E720B4" w:rsidRDefault="00187193" w:rsidP="00E720B4">
            <w:pPr>
              <w:spacing w:after="0" w:line="240" w:lineRule="auto"/>
              <w:jc w:val="both"/>
              <w:rPr>
                <w:rFonts w:ascii="Times New Roman" w:hAnsi="Times New Roman"/>
              </w:rPr>
            </w:pPr>
            <w:r w:rsidRPr="00E720B4">
              <w:rPr>
                <w:rFonts w:ascii="Times New Roman" w:hAnsi="Times New Roman"/>
              </w:rPr>
              <w:t>– способностью работать с информацией в глобальных компьютерных сетях (ОК-18);</w:t>
            </w:r>
          </w:p>
          <w:p w:rsidR="00187193" w:rsidRPr="00E720B4" w:rsidRDefault="00187193" w:rsidP="00E720B4">
            <w:pPr>
              <w:autoSpaceDE w:val="0"/>
              <w:autoSpaceDN w:val="0"/>
              <w:adjustRightInd w:val="0"/>
              <w:spacing w:after="0" w:line="240" w:lineRule="auto"/>
              <w:jc w:val="both"/>
              <w:rPr>
                <w:rFonts w:ascii="Times New Roman" w:hAnsi="Times New Roman"/>
              </w:rPr>
            </w:pPr>
            <w:r w:rsidRPr="00E720B4">
              <w:rPr>
                <w:rFonts w:ascii="Times New Roman" w:hAnsi="Times New Roman"/>
              </w:rPr>
              <w:t>– способностью выбирать технологии, инструментальные средства и средства вычислительной техники при организации процессов проектирования, изготовления, контроля и испытания продукции, средства и системы автоматизации, контроля, диагностики, испытаний, управления производством, жизненным циклом продукции и ее качеством (ПК-32);</w:t>
            </w:r>
          </w:p>
          <w:p w:rsidR="00187193" w:rsidRPr="00E720B4" w:rsidRDefault="00187193" w:rsidP="00E720B4">
            <w:pPr>
              <w:autoSpaceDE w:val="0"/>
              <w:autoSpaceDN w:val="0"/>
              <w:adjustRightInd w:val="0"/>
              <w:spacing w:after="0" w:line="240" w:lineRule="auto"/>
              <w:jc w:val="both"/>
              <w:rPr>
                <w:rFonts w:ascii="Times New Roman" w:hAnsi="Times New Roman"/>
              </w:rPr>
            </w:pPr>
            <w:r w:rsidRPr="00E720B4">
              <w:rPr>
                <w:rFonts w:ascii="Times New Roman" w:hAnsi="Times New Roman"/>
              </w:rPr>
              <w:t>– способностью выполнять работу по организации управления информационными потоками на всех этапах жизненного цикла продукции, ее интегрированной логистической поддержки (ПК-33);</w:t>
            </w:r>
          </w:p>
          <w:p w:rsidR="00187193" w:rsidRPr="00E720B4" w:rsidRDefault="00187193" w:rsidP="00E720B4">
            <w:pPr>
              <w:autoSpaceDE w:val="0"/>
              <w:autoSpaceDN w:val="0"/>
              <w:adjustRightInd w:val="0"/>
              <w:spacing w:after="0" w:line="240" w:lineRule="auto"/>
              <w:jc w:val="both"/>
              <w:rPr>
                <w:rFonts w:ascii="Times New Roman" w:hAnsi="Times New Roman"/>
                <w:color w:val="000000"/>
              </w:rPr>
            </w:pPr>
            <w:r w:rsidRPr="00E720B4">
              <w:rPr>
                <w:rFonts w:ascii="Times New Roman" w:hAnsi="Times New Roman"/>
                <w:color w:val="000000"/>
              </w:rPr>
              <w:t>– способностью изучать и анализировать необходимую информацию, технические данные, показатели и результаты работы, обобщать их и систематизировать, проводить необходимые расчеты с использованием современных технических средств и программного обеспечения (ПК-38).</w:t>
            </w:r>
          </w:p>
          <w:p w:rsidR="00187193" w:rsidRPr="00E720B4" w:rsidRDefault="00187193" w:rsidP="00E720B4">
            <w:pPr>
              <w:pStyle w:val="ListBullet3"/>
              <w:numPr>
                <w:ilvl w:val="0"/>
                <w:numId w:val="0"/>
              </w:numPr>
              <w:tabs>
                <w:tab w:val="left" w:pos="708"/>
              </w:tabs>
              <w:ind w:left="142" w:hanging="142"/>
              <w:jc w:val="both"/>
              <w:rPr>
                <w:sz w:val="22"/>
                <w:szCs w:val="22"/>
                <w:lang w:eastAsia="en-US"/>
              </w:rPr>
            </w:pPr>
          </w:p>
        </w:tc>
      </w:tr>
      <w:tr w:rsidR="00187193" w:rsidRPr="00E720B4" w:rsidTr="00E720B4">
        <w:tc>
          <w:tcPr>
            <w:tcW w:w="9653" w:type="dxa"/>
            <w:gridSpan w:val="8"/>
            <w:shd w:val="clear" w:color="auto" w:fill="404040"/>
          </w:tcPr>
          <w:p w:rsidR="00187193" w:rsidRPr="00E720B4" w:rsidRDefault="00187193" w:rsidP="00E720B4">
            <w:pPr>
              <w:pStyle w:val="Style58"/>
              <w:widowControl/>
              <w:tabs>
                <w:tab w:val="left" w:pos="0"/>
                <w:tab w:val="left" w:pos="210"/>
              </w:tabs>
              <w:jc w:val="both"/>
              <w:rPr>
                <w:rStyle w:val="FontStyle74"/>
                <w:b/>
                <w:sz w:val="22"/>
                <w:szCs w:val="22"/>
                <w:lang w:eastAsia="en-US"/>
              </w:rPr>
            </w:pPr>
            <w:r w:rsidRPr="00E720B4">
              <w:rPr>
                <w:rStyle w:val="FontStyle74"/>
                <w:b/>
                <w:color w:val="FFFEFF"/>
                <w:sz w:val="22"/>
                <w:szCs w:val="22"/>
                <w:lang w:eastAsia="en-US"/>
              </w:rPr>
              <w:t>Образовательные результаты</w:t>
            </w:r>
          </w:p>
        </w:tc>
      </w:tr>
      <w:tr w:rsidR="00187193" w:rsidRPr="00E720B4" w:rsidTr="00E720B4">
        <w:tc>
          <w:tcPr>
            <w:tcW w:w="9653" w:type="dxa"/>
            <w:gridSpan w:val="8"/>
          </w:tcPr>
          <w:p w:rsidR="00187193" w:rsidRPr="00E720B4" w:rsidRDefault="00187193" w:rsidP="00E720B4">
            <w:pPr>
              <w:spacing w:after="0" w:line="240" w:lineRule="auto"/>
              <w:ind w:firstLine="709"/>
              <w:jc w:val="both"/>
              <w:rPr>
                <w:rFonts w:ascii="Times New Roman" w:hAnsi="Times New Roman"/>
              </w:rPr>
            </w:pPr>
            <w:r w:rsidRPr="00E720B4">
              <w:rPr>
                <w:rFonts w:ascii="Times New Roman" w:hAnsi="Times New Roman"/>
                <w:b/>
              </w:rPr>
              <w:t xml:space="preserve">знать: </w:t>
            </w:r>
            <w:r w:rsidRPr="00E720B4">
              <w:rPr>
                <w:rFonts w:ascii="Times New Roman" w:hAnsi="Times New Roman"/>
              </w:rPr>
              <w:t>основные направления информационных технологий;  архитектуру ПК; технологию работы на ПК в современных операционных средах; назначение и возможности офисных прикладных программных продуктов; структуры данных, используемых для представления типовых информационных объектов; алгоритмы обработки и модели данных.</w:t>
            </w:r>
          </w:p>
          <w:p w:rsidR="00187193" w:rsidRPr="00E720B4" w:rsidRDefault="00187193" w:rsidP="00E720B4">
            <w:pPr>
              <w:spacing w:after="0" w:line="240" w:lineRule="auto"/>
              <w:ind w:firstLine="709"/>
              <w:jc w:val="both"/>
              <w:rPr>
                <w:rFonts w:ascii="Times New Roman" w:hAnsi="Times New Roman"/>
              </w:rPr>
            </w:pPr>
            <w:r w:rsidRPr="00E720B4">
              <w:rPr>
                <w:rFonts w:ascii="Times New Roman" w:hAnsi="Times New Roman"/>
                <w:b/>
              </w:rPr>
              <w:t xml:space="preserve">уметь: </w:t>
            </w:r>
            <w:r w:rsidRPr="00E720B4">
              <w:rPr>
                <w:rFonts w:ascii="Times New Roman" w:hAnsi="Times New Roman"/>
              </w:rPr>
              <w:t>применять офисные программные средства в повседневной работе; выбирать архитектуру персонального компьютера в соответствии с  требованиями; решать задачи обработки данных с помощью современных программных средств.</w:t>
            </w:r>
          </w:p>
          <w:p w:rsidR="00187193" w:rsidRPr="00E720B4" w:rsidRDefault="00187193" w:rsidP="00E720B4">
            <w:pPr>
              <w:spacing w:after="0" w:line="240" w:lineRule="auto"/>
              <w:ind w:firstLine="709"/>
              <w:jc w:val="both"/>
              <w:rPr>
                <w:rFonts w:ascii="Times New Roman" w:hAnsi="Times New Roman"/>
              </w:rPr>
            </w:pPr>
            <w:r w:rsidRPr="00E720B4">
              <w:rPr>
                <w:b/>
              </w:rPr>
              <w:t xml:space="preserve"> владеть</w:t>
            </w:r>
            <w:r w:rsidRPr="00E720B4">
              <w:rPr>
                <w:rStyle w:val="FontStyle74"/>
                <w:sz w:val="22"/>
                <w:szCs w:val="26"/>
              </w:rPr>
              <w:t xml:space="preserve">: </w:t>
            </w:r>
            <w:r w:rsidRPr="00E720B4">
              <w:rPr>
                <w:rFonts w:ascii="Times New Roman" w:hAnsi="Times New Roman"/>
              </w:rPr>
              <w:t>навыками работы на персональном компьютере под управлением конкретной ОС;  навыками разработки приложений с использованием офисных программных средств; современными информационными технологиями для решения общенаучных задач с использованием математических и графических пакетов.</w:t>
            </w:r>
          </w:p>
          <w:p w:rsidR="00187193" w:rsidRPr="00E720B4" w:rsidRDefault="00187193" w:rsidP="00E720B4">
            <w:pPr>
              <w:pStyle w:val="Style15"/>
              <w:widowControl/>
              <w:tabs>
                <w:tab w:val="left" w:pos="2813"/>
              </w:tabs>
              <w:spacing w:before="82"/>
              <w:jc w:val="both"/>
              <w:rPr>
                <w:rStyle w:val="FontStyle74"/>
                <w:b/>
                <w:szCs w:val="26"/>
                <w:lang w:eastAsia="en-US"/>
              </w:rPr>
            </w:pPr>
          </w:p>
        </w:tc>
      </w:tr>
      <w:tr w:rsidR="00187193" w:rsidRPr="00E720B4" w:rsidTr="00E720B4">
        <w:tc>
          <w:tcPr>
            <w:tcW w:w="9653" w:type="dxa"/>
            <w:gridSpan w:val="8"/>
            <w:shd w:val="clear" w:color="auto" w:fill="404040"/>
          </w:tcPr>
          <w:p w:rsidR="00187193" w:rsidRPr="00E720B4" w:rsidRDefault="00187193" w:rsidP="00E720B4">
            <w:pPr>
              <w:spacing w:after="0" w:line="240" w:lineRule="auto"/>
              <w:rPr>
                <w:rFonts w:ascii="Times New Roman" w:hAnsi="Times New Roman"/>
                <w:b/>
              </w:rPr>
            </w:pPr>
            <w:r w:rsidRPr="00E720B4">
              <w:rPr>
                <w:rFonts w:ascii="Times New Roman" w:hAnsi="Times New Roman"/>
                <w:b/>
                <w:color w:val="FFFEFF"/>
              </w:rPr>
              <w:t>Взаимосвязь дисциплины с профессиональной деятельностью выпускника</w:t>
            </w:r>
          </w:p>
        </w:tc>
      </w:tr>
      <w:tr w:rsidR="00187193" w:rsidRPr="00E720B4" w:rsidTr="00E720B4">
        <w:tc>
          <w:tcPr>
            <w:tcW w:w="9653" w:type="dxa"/>
            <w:gridSpan w:val="8"/>
          </w:tcPr>
          <w:p w:rsidR="00187193" w:rsidRPr="00E720B4" w:rsidRDefault="00187193" w:rsidP="00E720B4">
            <w:pPr>
              <w:pStyle w:val="Style15"/>
              <w:widowControl/>
              <w:tabs>
                <w:tab w:val="left" w:pos="2813"/>
              </w:tabs>
              <w:ind w:right="-2"/>
              <w:rPr>
                <w:sz w:val="22"/>
                <w:szCs w:val="22"/>
                <w:lang w:eastAsia="en-US"/>
              </w:rPr>
            </w:pPr>
            <w:r w:rsidRPr="00E720B4">
              <w:rPr>
                <w:rStyle w:val="FontStyle157"/>
                <w:iCs/>
                <w:sz w:val="22"/>
                <w:szCs w:val="22"/>
                <w:lang w:eastAsia="en-US"/>
              </w:rPr>
              <w:t>Освоение данной дисциплины как предшествующей необходимо при выполнение квалификационной работы бакалавра.</w:t>
            </w:r>
          </w:p>
          <w:p w:rsidR="00187193" w:rsidRPr="00E720B4" w:rsidRDefault="00187193" w:rsidP="00E720B4">
            <w:pPr>
              <w:spacing w:after="0" w:line="240" w:lineRule="auto"/>
              <w:jc w:val="both"/>
              <w:rPr>
                <w:rFonts w:ascii="Times New Roman" w:hAnsi="Times New Roman"/>
                <w:highlight w:val="yellow"/>
              </w:rPr>
            </w:pPr>
          </w:p>
        </w:tc>
      </w:tr>
      <w:tr w:rsidR="00187193" w:rsidRPr="00E720B4" w:rsidTr="00E720B4">
        <w:tc>
          <w:tcPr>
            <w:tcW w:w="9653" w:type="dxa"/>
            <w:gridSpan w:val="8"/>
            <w:shd w:val="clear" w:color="auto" w:fill="404040"/>
          </w:tcPr>
          <w:p w:rsidR="00187193" w:rsidRPr="00E720B4" w:rsidRDefault="00187193" w:rsidP="00E720B4">
            <w:pPr>
              <w:spacing w:after="0" w:line="240" w:lineRule="auto"/>
              <w:rPr>
                <w:rFonts w:ascii="Times New Roman" w:hAnsi="Times New Roman"/>
                <w:b/>
              </w:rPr>
            </w:pPr>
            <w:r w:rsidRPr="00E720B4">
              <w:rPr>
                <w:rFonts w:ascii="Times New Roman" w:hAnsi="Times New Roman"/>
                <w:b/>
                <w:color w:val="FFFEFF"/>
              </w:rPr>
              <w:t>Ответственная кафедра</w:t>
            </w:r>
          </w:p>
        </w:tc>
      </w:tr>
      <w:tr w:rsidR="00187193" w:rsidRPr="00E720B4" w:rsidTr="00E720B4">
        <w:tc>
          <w:tcPr>
            <w:tcW w:w="9653" w:type="dxa"/>
            <w:gridSpan w:val="8"/>
          </w:tcPr>
          <w:p w:rsidR="00187193" w:rsidRPr="00E720B4" w:rsidRDefault="00187193" w:rsidP="00E720B4">
            <w:pPr>
              <w:spacing w:after="0" w:line="240" w:lineRule="auto"/>
              <w:rPr>
                <w:rFonts w:ascii="Times New Roman" w:hAnsi="Times New Roman"/>
              </w:rPr>
            </w:pPr>
            <w:r w:rsidRPr="00E720B4">
              <w:rPr>
                <w:rFonts w:ascii="Times New Roman" w:hAnsi="Times New Roman"/>
              </w:rPr>
              <w:t>Технической кибернетики и автоматики</w:t>
            </w:r>
          </w:p>
        </w:tc>
      </w:tr>
      <w:tr w:rsidR="00187193" w:rsidRPr="00E720B4" w:rsidTr="00E720B4">
        <w:tc>
          <w:tcPr>
            <w:tcW w:w="6487" w:type="dxa"/>
            <w:gridSpan w:val="7"/>
            <w:shd w:val="clear" w:color="auto" w:fill="404040"/>
          </w:tcPr>
          <w:p w:rsidR="00187193" w:rsidRPr="00E720B4" w:rsidRDefault="00187193" w:rsidP="00E720B4">
            <w:pPr>
              <w:spacing w:after="0" w:line="240" w:lineRule="auto"/>
              <w:rPr>
                <w:rFonts w:ascii="Times New Roman" w:hAnsi="Times New Roman"/>
                <w:b/>
              </w:rPr>
            </w:pPr>
            <w:r w:rsidRPr="00E720B4">
              <w:rPr>
                <w:rFonts w:ascii="Times New Roman" w:hAnsi="Times New Roman"/>
                <w:b/>
                <w:color w:val="FFFEFF"/>
              </w:rPr>
              <w:t>Составители</w:t>
            </w:r>
          </w:p>
        </w:tc>
        <w:tc>
          <w:tcPr>
            <w:tcW w:w="3166" w:type="dxa"/>
            <w:shd w:val="clear" w:color="auto" w:fill="404040"/>
          </w:tcPr>
          <w:p w:rsidR="00187193" w:rsidRPr="00E720B4" w:rsidRDefault="00187193" w:rsidP="00E720B4">
            <w:pPr>
              <w:spacing w:after="0" w:line="240" w:lineRule="auto"/>
              <w:rPr>
                <w:rFonts w:ascii="Times New Roman" w:hAnsi="Times New Roman"/>
                <w:b/>
              </w:rPr>
            </w:pPr>
            <w:r w:rsidRPr="00E720B4">
              <w:rPr>
                <w:rFonts w:ascii="Times New Roman" w:hAnsi="Times New Roman"/>
                <w:b/>
                <w:color w:val="FFFEFF"/>
              </w:rPr>
              <w:t>Подписи</w:t>
            </w:r>
          </w:p>
        </w:tc>
      </w:tr>
      <w:tr w:rsidR="00187193" w:rsidRPr="00E720B4" w:rsidTr="00E720B4">
        <w:tc>
          <w:tcPr>
            <w:tcW w:w="6487" w:type="dxa"/>
            <w:gridSpan w:val="7"/>
          </w:tcPr>
          <w:p w:rsidR="00187193" w:rsidRPr="00E720B4" w:rsidRDefault="00187193" w:rsidP="00E720B4">
            <w:pPr>
              <w:spacing w:after="0" w:line="240" w:lineRule="auto"/>
              <w:jc w:val="right"/>
              <w:rPr>
                <w:rFonts w:ascii="Times New Roman" w:hAnsi="Times New Roman"/>
              </w:rPr>
            </w:pPr>
            <w:r w:rsidRPr="00E720B4">
              <w:rPr>
                <w:rFonts w:ascii="Times New Roman" w:hAnsi="Times New Roman"/>
              </w:rPr>
              <w:t xml:space="preserve"> доцент Князева Е.Я.</w:t>
            </w:r>
          </w:p>
        </w:tc>
        <w:tc>
          <w:tcPr>
            <w:tcW w:w="3166" w:type="dxa"/>
          </w:tcPr>
          <w:p w:rsidR="00187193" w:rsidRPr="00E720B4" w:rsidRDefault="00187193" w:rsidP="00E720B4">
            <w:pPr>
              <w:spacing w:after="0" w:line="240" w:lineRule="auto"/>
              <w:rPr>
                <w:rFonts w:ascii="Times New Roman" w:hAnsi="Times New Roman"/>
              </w:rPr>
            </w:pPr>
          </w:p>
        </w:tc>
      </w:tr>
      <w:tr w:rsidR="00187193" w:rsidRPr="00E720B4" w:rsidTr="00E720B4">
        <w:tc>
          <w:tcPr>
            <w:tcW w:w="6487" w:type="dxa"/>
            <w:gridSpan w:val="7"/>
          </w:tcPr>
          <w:p w:rsidR="00187193" w:rsidRPr="00E720B4" w:rsidRDefault="00187193" w:rsidP="00E720B4">
            <w:pPr>
              <w:spacing w:after="0" w:line="240" w:lineRule="auto"/>
              <w:jc w:val="right"/>
              <w:rPr>
                <w:rFonts w:ascii="Times New Roman" w:hAnsi="Times New Roman"/>
              </w:rPr>
            </w:pPr>
            <w:r w:rsidRPr="00E720B4">
              <w:rPr>
                <w:rFonts w:ascii="Times New Roman" w:hAnsi="Times New Roman"/>
              </w:rPr>
              <w:t>Заведующий кафедрой, д.т.н., профессор Лабутин А.Н.</w:t>
            </w:r>
          </w:p>
        </w:tc>
        <w:tc>
          <w:tcPr>
            <w:tcW w:w="3166" w:type="dxa"/>
          </w:tcPr>
          <w:p w:rsidR="00187193" w:rsidRPr="00E720B4" w:rsidRDefault="00187193" w:rsidP="00E720B4">
            <w:pPr>
              <w:spacing w:after="0" w:line="240" w:lineRule="auto"/>
              <w:rPr>
                <w:rFonts w:ascii="Times New Roman" w:hAnsi="Times New Roman"/>
              </w:rPr>
            </w:pPr>
          </w:p>
        </w:tc>
      </w:tr>
      <w:tr w:rsidR="00187193" w:rsidRPr="00E720B4" w:rsidTr="00E720B4">
        <w:tc>
          <w:tcPr>
            <w:tcW w:w="6487" w:type="dxa"/>
            <w:gridSpan w:val="7"/>
            <w:shd w:val="pct60" w:color="auto" w:fill="auto"/>
          </w:tcPr>
          <w:p w:rsidR="00187193" w:rsidRPr="00E720B4" w:rsidRDefault="00187193" w:rsidP="00E720B4">
            <w:pPr>
              <w:spacing w:after="0" w:line="240" w:lineRule="auto"/>
              <w:jc w:val="right"/>
              <w:rPr>
                <w:rFonts w:ascii="Times New Roman" w:hAnsi="Times New Roman"/>
                <w:b/>
              </w:rPr>
            </w:pPr>
            <w:r w:rsidRPr="00E720B4">
              <w:rPr>
                <w:rFonts w:ascii="Times New Roman" w:hAnsi="Times New Roman"/>
                <w:b/>
                <w:color w:val="FFFEFF"/>
              </w:rPr>
              <w:t>Дата</w:t>
            </w:r>
          </w:p>
        </w:tc>
        <w:tc>
          <w:tcPr>
            <w:tcW w:w="3166" w:type="dxa"/>
          </w:tcPr>
          <w:p w:rsidR="00187193" w:rsidRPr="00E720B4" w:rsidRDefault="00187193" w:rsidP="00E720B4">
            <w:pPr>
              <w:spacing w:after="0" w:line="240" w:lineRule="auto"/>
              <w:rPr>
                <w:rFonts w:ascii="Times New Roman" w:hAnsi="Times New Roman"/>
              </w:rPr>
            </w:pPr>
          </w:p>
        </w:tc>
      </w:tr>
    </w:tbl>
    <w:p w:rsidR="00187193" w:rsidRDefault="00187193" w:rsidP="008F52CA">
      <w:pPr>
        <w:rPr>
          <w:rFonts w:ascii="Times New Roman" w:hAnsi="Times New Roman"/>
        </w:rPr>
      </w:pPr>
    </w:p>
    <w:p w:rsidR="00187193" w:rsidRDefault="00187193"/>
    <w:sectPr w:rsidR="00187193" w:rsidSect="00977E5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193" w:rsidRDefault="00187193" w:rsidP="00042F6D">
      <w:pPr>
        <w:spacing w:after="0" w:line="240" w:lineRule="auto"/>
      </w:pPr>
      <w:r>
        <w:separator/>
      </w:r>
    </w:p>
  </w:endnote>
  <w:endnote w:type="continuationSeparator" w:id="0">
    <w:p w:rsidR="00187193" w:rsidRDefault="00187193" w:rsidP="00042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193" w:rsidRDefault="00187193" w:rsidP="00042F6D">
      <w:pPr>
        <w:spacing w:after="0" w:line="240" w:lineRule="auto"/>
      </w:pPr>
      <w:r>
        <w:separator/>
      </w:r>
    </w:p>
  </w:footnote>
  <w:footnote w:type="continuationSeparator" w:id="0">
    <w:p w:rsidR="00187193" w:rsidRDefault="00187193" w:rsidP="00042F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193" w:rsidRDefault="00187193" w:rsidP="00042F6D">
    <w:pPr>
      <w:pStyle w:val="Style4"/>
      <w:widowControl/>
      <w:spacing w:line="240" w:lineRule="auto"/>
      <w:ind w:left="2694" w:hanging="2694"/>
      <w:jc w:val="both"/>
      <w:rPr>
        <w:sz w:val="20"/>
        <w:szCs w:val="20"/>
      </w:rPr>
    </w:pPr>
    <w:r w:rsidRPr="0009351E">
      <w:rPr>
        <w:sz w:val="20"/>
        <w:szCs w:val="20"/>
      </w:rPr>
      <w:t>АННОТАЦИИ ДИСЦИПЛИН ООП ПОДГОТОВКИ БАКАЛА</w:t>
    </w:r>
    <w:r>
      <w:rPr>
        <w:sz w:val="20"/>
        <w:szCs w:val="20"/>
      </w:rPr>
      <w:t xml:space="preserve">ВРОВ ПО НАПРАВЛЕНИЮ </w:t>
    </w:r>
  </w:p>
  <w:p w:rsidR="00187193" w:rsidRDefault="00187193" w:rsidP="00042F6D">
    <w:pPr>
      <w:pStyle w:val="Style4"/>
      <w:widowControl/>
      <w:spacing w:line="240" w:lineRule="auto"/>
      <w:ind w:left="2694" w:hanging="2694"/>
      <w:jc w:val="both"/>
      <w:rPr>
        <w:sz w:val="20"/>
        <w:szCs w:val="20"/>
      </w:rPr>
    </w:pPr>
    <w:r>
      <w:rPr>
        <w:sz w:val="28"/>
        <w:szCs w:val="28"/>
      </w:rPr>
      <w:t>215</w:t>
    </w:r>
    <w:r w:rsidRPr="00817D59">
      <w:rPr>
        <w:sz w:val="28"/>
        <w:szCs w:val="28"/>
      </w:rPr>
      <w:t xml:space="preserve">.03.04 </w:t>
    </w:r>
    <w:r>
      <w:t>Автоматизация технологических процессов и производств</w:t>
    </w:r>
    <w:r w:rsidRPr="00817D59">
      <w:rPr>
        <w:sz w:val="28"/>
        <w:szCs w:val="28"/>
      </w:rPr>
      <w:t>,</w:t>
    </w:r>
    <w:r>
      <w:rPr>
        <w:sz w:val="20"/>
        <w:szCs w:val="20"/>
      </w:rPr>
      <w:t xml:space="preserve"> </w:t>
    </w:r>
  </w:p>
  <w:p w:rsidR="00187193" w:rsidRPr="00817D59" w:rsidRDefault="00187193" w:rsidP="00042F6D">
    <w:pPr>
      <w:pStyle w:val="Style4"/>
      <w:widowControl/>
      <w:spacing w:line="240" w:lineRule="auto"/>
      <w:ind w:left="2694" w:hanging="2694"/>
      <w:jc w:val="both"/>
    </w:pPr>
    <w:r>
      <w:rPr>
        <w:sz w:val="20"/>
        <w:szCs w:val="20"/>
      </w:rPr>
      <w:t xml:space="preserve">ПРОФИЛЬ </w:t>
    </w:r>
    <w:r w:rsidRPr="00817D59">
      <w:t>«</w:t>
    </w:r>
    <w:r>
      <w:rPr>
        <w:rStyle w:val="FontStyle155"/>
      </w:rPr>
      <w:t>Автоматизация технологических процессов и производств</w:t>
    </w:r>
    <w:r w:rsidRPr="00817D59">
      <w:rPr>
        <w:sz w:val="20"/>
        <w:szCs w:val="20"/>
      </w:rPr>
      <w:t>»</w:t>
    </w:r>
    <w:r>
      <w:rPr>
        <w:sz w:val="20"/>
        <w:szCs w:val="20"/>
      </w:rPr>
      <w:t xml:space="preserve">             </w:t>
    </w:r>
  </w:p>
  <w:p w:rsidR="00187193" w:rsidRPr="00817D59" w:rsidRDefault="00187193" w:rsidP="00042F6D">
    <w:pPr>
      <w:pStyle w:val="Style4"/>
      <w:widowControl/>
      <w:spacing w:line="240" w:lineRule="auto"/>
      <w:ind w:left="2694" w:hanging="2694"/>
      <w:jc w:val="left"/>
      <w:rPr>
        <w:i/>
        <w:iCs/>
        <w:sz w:val="16"/>
      </w:rPr>
    </w:pPr>
    <w:r>
      <w:rPr>
        <w:sz w:val="20"/>
        <w:szCs w:val="20"/>
      </w:rPr>
      <w:t xml:space="preserve">                                                                                                                                        ФОРМА ОБУЧЕНИЯ – ОЧНАЯ</w:t>
    </w:r>
  </w:p>
  <w:p w:rsidR="00187193" w:rsidRPr="0009351E" w:rsidRDefault="00187193" w:rsidP="00042F6D">
    <w:pPr>
      <w:pStyle w:val="Header"/>
      <w:jc w:val="right"/>
      <w:rPr>
        <w:rFonts w:ascii="Times New Roman" w:hAnsi="Times New Roman"/>
        <w:sz w:val="20"/>
        <w:szCs w:val="20"/>
      </w:rPr>
    </w:pPr>
    <w:r>
      <w:rPr>
        <w:rFonts w:ascii="Times New Roman" w:hAnsi="Times New Roman"/>
        <w:sz w:val="20"/>
        <w:szCs w:val="20"/>
      </w:rPr>
      <w:t>СРОК ОСВОЕНИЯ ООП – 4 ГОДА</w:t>
    </w:r>
  </w:p>
  <w:p w:rsidR="00187193" w:rsidRDefault="00187193" w:rsidP="00042F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E1C3FC0"/>
    <w:lvl w:ilvl="0">
      <w:start w:val="1"/>
      <w:numFmt w:val="bullet"/>
      <w:lvlText w:val=""/>
      <w:lvlJc w:val="left"/>
      <w:pPr>
        <w:tabs>
          <w:tab w:val="num" w:pos="926"/>
        </w:tabs>
        <w:ind w:left="926" w:hanging="360"/>
      </w:pPr>
      <w:rPr>
        <w:rFonts w:ascii="Symbol" w:hAnsi="Symbol" w:hint="default"/>
      </w:rPr>
    </w:lvl>
  </w:abstractNum>
  <w:abstractNum w:abstractNumId="1">
    <w:nsid w:val="3D331415"/>
    <w:multiLevelType w:val="multilevel"/>
    <w:tmpl w:val="E4D2FEBE"/>
    <w:lvl w:ilvl="0">
      <w:start w:val="1"/>
      <w:numFmt w:val="decimal"/>
      <w:pStyle w:val="ListBullet3"/>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52CA"/>
    <w:rsid w:val="00042F6D"/>
    <w:rsid w:val="00045207"/>
    <w:rsid w:val="0009351E"/>
    <w:rsid w:val="00187193"/>
    <w:rsid w:val="002A505D"/>
    <w:rsid w:val="002C4FC0"/>
    <w:rsid w:val="003D02E2"/>
    <w:rsid w:val="00756E49"/>
    <w:rsid w:val="007A574E"/>
    <w:rsid w:val="00817D59"/>
    <w:rsid w:val="008F52CA"/>
    <w:rsid w:val="00977E59"/>
    <w:rsid w:val="009E4D2A"/>
    <w:rsid w:val="00A03B06"/>
    <w:rsid w:val="00CA2F30"/>
    <w:rsid w:val="00E720B4"/>
    <w:rsid w:val="00F428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3"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2C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uiPriority w:val="99"/>
    <w:semiHidden/>
    <w:rsid w:val="008F52CA"/>
    <w:pPr>
      <w:widowControl w:val="0"/>
      <w:numPr>
        <w:numId w:val="3"/>
      </w:num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8">
    <w:name w:val="Style58"/>
    <w:basedOn w:val="Normal"/>
    <w:uiPriority w:val="99"/>
    <w:rsid w:val="008F52C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Normal"/>
    <w:uiPriority w:val="99"/>
    <w:rsid w:val="008F52CA"/>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paragraph" w:customStyle="1" w:styleId="5">
    <w:name w:val="заголовок 5"/>
    <w:basedOn w:val="Normal"/>
    <w:next w:val="Normal"/>
    <w:uiPriority w:val="99"/>
    <w:rsid w:val="008F52CA"/>
    <w:pPr>
      <w:keepNext/>
      <w:spacing w:after="0" w:line="240" w:lineRule="auto"/>
      <w:jc w:val="both"/>
      <w:outlineLvl w:val="4"/>
    </w:pPr>
    <w:rPr>
      <w:rFonts w:ascii="Times New Roman" w:eastAsia="Times New Roman" w:hAnsi="Times New Roman"/>
      <w:sz w:val="28"/>
      <w:szCs w:val="20"/>
      <w:lang w:eastAsia="ru-RU"/>
    </w:rPr>
  </w:style>
  <w:style w:type="paragraph" w:customStyle="1" w:styleId="Style14">
    <w:name w:val="Style14"/>
    <w:basedOn w:val="Normal"/>
    <w:uiPriority w:val="99"/>
    <w:rsid w:val="008F52CA"/>
    <w:pPr>
      <w:widowControl w:val="0"/>
      <w:autoSpaceDE w:val="0"/>
      <w:autoSpaceDN w:val="0"/>
      <w:adjustRightInd w:val="0"/>
      <w:spacing w:after="0" w:line="206" w:lineRule="exact"/>
    </w:pPr>
    <w:rPr>
      <w:rFonts w:ascii="Times New Roman" w:eastAsia="Times New Roman" w:hAnsi="Times New Roman"/>
      <w:sz w:val="24"/>
      <w:szCs w:val="24"/>
      <w:lang w:eastAsia="ru-RU"/>
    </w:rPr>
  </w:style>
  <w:style w:type="paragraph" w:customStyle="1" w:styleId="Style15">
    <w:name w:val="Style15"/>
    <w:basedOn w:val="Normal"/>
    <w:uiPriority w:val="99"/>
    <w:rsid w:val="008F52C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74">
    <w:name w:val="Font Style74"/>
    <w:uiPriority w:val="99"/>
    <w:rsid w:val="008F52CA"/>
    <w:rPr>
      <w:rFonts w:ascii="Times New Roman" w:hAnsi="Times New Roman"/>
      <w:sz w:val="26"/>
    </w:rPr>
  </w:style>
  <w:style w:type="character" w:customStyle="1" w:styleId="FontStyle157">
    <w:name w:val="Font Style157"/>
    <w:uiPriority w:val="99"/>
    <w:rsid w:val="008F52CA"/>
    <w:rPr>
      <w:rFonts w:ascii="Times New Roman" w:hAnsi="Times New Roman"/>
      <w:i/>
      <w:sz w:val="16"/>
    </w:rPr>
  </w:style>
  <w:style w:type="character" w:customStyle="1" w:styleId="FontStyle155">
    <w:name w:val="Font Style155"/>
    <w:uiPriority w:val="99"/>
    <w:rsid w:val="008F52CA"/>
    <w:rPr>
      <w:rFonts w:ascii="Times New Roman" w:hAnsi="Times New Roman"/>
      <w:sz w:val="16"/>
    </w:rPr>
  </w:style>
  <w:style w:type="character" w:customStyle="1" w:styleId="FontStyle153">
    <w:name w:val="Font Style153"/>
    <w:uiPriority w:val="99"/>
    <w:rsid w:val="008F52CA"/>
    <w:rPr>
      <w:rFonts w:ascii="Times New Roman" w:hAnsi="Times New Roman"/>
      <w:b/>
      <w:sz w:val="16"/>
    </w:rPr>
  </w:style>
  <w:style w:type="table" w:styleId="TableGrid">
    <w:name w:val="Table Grid"/>
    <w:basedOn w:val="TableNormal"/>
    <w:uiPriority w:val="99"/>
    <w:rsid w:val="008F52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E4D2A"/>
    <w:rPr>
      <w:rFonts w:cs="Times New Roman"/>
      <w:color w:val="0000FF"/>
      <w:u w:val="single"/>
    </w:rPr>
  </w:style>
  <w:style w:type="paragraph" w:styleId="Header">
    <w:name w:val="header"/>
    <w:basedOn w:val="Normal"/>
    <w:link w:val="HeaderChar"/>
    <w:uiPriority w:val="99"/>
    <w:rsid w:val="00042F6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42F6D"/>
    <w:rPr>
      <w:rFonts w:cs="Times New Roman"/>
    </w:rPr>
  </w:style>
  <w:style w:type="paragraph" w:styleId="Footer">
    <w:name w:val="footer"/>
    <w:basedOn w:val="Normal"/>
    <w:link w:val="FooterChar"/>
    <w:uiPriority w:val="99"/>
    <w:semiHidden/>
    <w:rsid w:val="00042F6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042F6D"/>
    <w:rPr>
      <w:rFonts w:cs="Times New Roman"/>
    </w:rPr>
  </w:style>
  <w:style w:type="paragraph" w:customStyle="1" w:styleId="Style4">
    <w:name w:val="Style4"/>
    <w:basedOn w:val="Normal"/>
    <w:uiPriority w:val="99"/>
    <w:rsid w:val="00042F6D"/>
    <w:pPr>
      <w:widowControl w:val="0"/>
      <w:autoSpaceDE w:val="0"/>
      <w:autoSpaceDN w:val="0"/>
      <w:adjustRightInd w:val="0"/>
      <w:spacing w:after="0" w:line="398" w:lineRule="exact"/>
      <w:jc w:val="center"/>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04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2F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04520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2</Pages>
  <Words>893</Words>
  <Characters>5091</Characters>
  <Application>Microsoft Office Outlook</Application>
  <DocSecurity>0</DocSecurity>
  <Lines>0</Lines>
  <Paragraphs>0</Paragraphs>
  <ScaleCrop>false</ScaleCrop>
  <Company>ISUCT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ISUCT</dc:creator>
  <cp:keywords/>
  <dc:description/>
  <cp:lastModifiedBy>User</cp:lastModifiedBy>
  <cp:revision>3</cp:revision>
  <dcterms:created xsi:type="dcterms:W3CDTF">2015-02-26T05:44:00Z</dcterms:created>
  <dcterms:modified xsi:type="dcterms:W3CDTF">2015-03-03T10:45:00Z</dcterms:modified>
</cp:coreProperties>
</file>