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3A" w:rsidRPr="00175708" w:rsidRDefault="00B11D3A" w:rsidP="00B11D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5708">
        <w:rPr>
          <w:rFonts w:ascii="Times New Roman" w:hAnsi="Times New Roman" w:cs="Times New Roman"/>
          <w:sz w:val="16"/>
          <w:szCs w:val="16"/>
        </w:rPr>
        <w:t xml:space="preserve">АННОТАЦИИ ДИСЦИПЛИН ООП ПОДГОТОВКИ БАКАЛАВРОВ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175708">
        <w:rPr>
          <w:rFonts w:ascii="Times New Roman" w:hAnsi="Times New Roman" w:cs="Times New Roman"/>
          <w:sz w:val="16"/>
          <w:szCs w:val="16"/>
        </w:rPr>
        <w:t xml:space="preserve">ПО НАПРАВЛЕНИЮ </w:t>
      </w:r>
      <w:r w:rsidR="00AD6629">
        <w:rPr>
          <w:rFonts w:ascii="Times New Roman" w:hAnsi="Times New Roman" w:cs="Times New Roman"/>
          <w:sz w:val="16"/>
          <w:szCs w:val="16"/>
        </w:rPr>
        <w:t>18.</w:t>
      </w:r>
      <w:r w:rsidR="00A075E8" w:rsidRPr="00AD6629">
        <w:rPr>
          <w:rFonts w:ascii="Times New Roman" w:hAnsi="Times New Roman" w:cs="Times New Roman"/>
          <w:sz w:val="16"/>
          <w:szCs w:val="16"/>
        </w:rPr>
        <w:t>03</w:t>
      </w:r>
      <w:r w:rsidR="00AD6629">
        <w:rPr>
          <w:rFonts w:ascii="Times New Roman" w:hAnsi="Times New Roman" w:cs="Times New Roman"/>
          <w:sz w:val="16"/>
          <w:szCs w:val="16"/>
        </w:rPr>
        <w:t>.</w:t>
      </w:r>
      <w:r w:rsidR="00A075E8" w:rsidRPr="00AD6629">
        <w:rPr>
          <w:rFonts w:ascii="Times New Roman" w:hAnsi="Times New Roman" w:cs="Times New Roman"/>
          <w:sz w:val="16"/>
          <w:szCs w:val="16"/>
        </w:rPr>
        <w:t>01</w:t>
      </w:r>
      <w:r w:rsidRPr="00175708">
        <w:rPr>
          <w:rFonts w:ascii="Times New Roman" w:hAnsi="Times New Roman" w:cs="Times New Roman"/>
          <w:sz w:val="16"/>
          <w:szCs w:val="16"/>
        </w:rPr>
        <w:t xml:space="preserve"> ХИМИЧЕСКАЯ ТЕХНОЛОГИЯ</w:t>
      </w:r>
    </w:p>
    <w:p w:rsidR="00B11D3A" w:rsidRPr="00175708" w:rsidRDefault="00B11D3A" w:rsidP="00B11D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75708">
        <w:rPr>
          <w:rFonts w:ascii="Times New Roman" w:hAnsi="Times New Roman" w:cs="Times New Roman"/>
          <w:sz w:val="16"/>
          <w:szCs w:val="16"/>
        </w:rPr>
        <w:t>ПРОФИЛЬ «ТЕХНОЛОГИЯ ПОЛИ</w:t>
      </w:r>
      <w:r>
        <w:rPr>
          <w:rFonts w:ascii="Times New Roman" w:hAnsi="Times New Roman" w:cs="Times New Roman"/>
          <w:sz w:val="16"/>
          <w:szCs w:val="16"/>
        </w:rPr>
        <w:t>МЕРОВ МЕДИКО-БИОЛОГИЧЕСКОГО НАЗНАЧЕНИЯ</w:t>
      </w:r>
      <w:r w:rsidRPr="00175708">
        <w:rPr>
          <w:rFonts w:ascii="Times New Roman" w:hAnsi="Times New Roman" w:cs="Times New Roman"/>
          <w:sz w:val="16"/>
          <w:szCs w:val="16"/>
        </w:rPr>
        <w:t>»</w:t>
      </w:r>
    </w:p>
    <w:p w:rsidR="00B11D3A" w:rsidRDefault="00B11D3A" w:rsidP="00B11D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70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175708">
        <w:rPr>
          <w:rFonts w:ascii="Times New Roman" w:hAnsi="Times New Roman" w:cs="Times New Roman"/>
          <w:sz w:val="16"/>
          <w:szCs w:val="16"/>
        </w:rPr>
        <w:t xml:space="preserve">ФОРМА ОБУЧЕНИЯ – ОЧНАЯ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75708">
        <w:rPr>
          <w:rFonts w:ascii="Times New Roman" w:hAnsi="Times New Roman" w:cs="Times New Roman"/>
          <w:sz w:val="16"/>
          <w:szCs w:val="16"/>
        </w:rPr>
        <w:t xml:space="preserve"> СРОК ОСВОЕНИЯ ООП – 4 ГОДА</w:t>
      </w:r>
    </w:p>
    <w:tbl>
      <w:tblPr>
        <w:tblStyle w:val="a3"/>
        <w:tblW w:w="0" w:type="auto"/>
        <w:tblLayout w:type="fixed"/>
        <w:tblLook w:val="04A0"/>
      </w:tblPr>
      <w:tblGrid>
        <w:gridCol w:w="1336"/>
        <w:gridCol w:w="1749"/>
        <w:gridCol w:w="709"/>
        <w:gridCol w:w="567"/>
        <w:gridCol w:w="709"/>
        <w:gridCol w:w="1417"/>
        <w:gridCol w:w="284"/>
        <w:gridCol w:w="2976"/>
      </w:tblGrid>
      <w:tr w:rsidR="00B11D3A" w:rsidTr="005B478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дисциплины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3A" w:rsidRPr="00175708" w:rsidRDefault="00B11D3A" w:rsidP="005B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08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МЕХАНИКА</w:t>
            </w:r>
          </w:p>
        </w:tc>
      </w:tr>
      <w:tr w:rsidR="00B11D3A" w:rsidTr="005B4781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3, 4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ЗЕ, 180 ч (85 ч ауд. зан.)</w:t>
            </w:r>
          </w:p>
        </w:tc>
      </w:tr>
      <w:tr w:rsidR="00B11D3A" w:rsidTr="005B478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ЛК, ПЗ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Зачет, экзамен</w:t>
            </w:r>
          </w:p>
        </w:tc>
      </w:tr>
      <w:tr w:rsidR="00B11D3A" w:rsidTr="005B4781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исследовательский практикум,  конференции, дискуссии и др.</w:t>
            </w:r>
          </w:p>
        </w:tc>
      </w:tr>
      <w:tr w:rsidR="00B11D3A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B11D3A" w:rsidRDefault="00B11D3A" w:rsidP="005B47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B11D3A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NewRomanPS-BoldMT" w:hAnsi="Times New Roman" w:cs="Times New Roman"/>
                <w:bCs/>
              </w:rPr>
              <w:t>Фундаментальная подготовка по основам профессиональной деятельности, связанной с выбором и эксплуатацией технологического оборудования с использованием стандартных сре</w:t>
            </w:r>
            <w:proofErr w:type="gramStart"/>
            <w:r>
              <w:rPr>
                <w:rFonts w:ascii="Times New Roman" w:eastAsia="TimesNewRomanPS-BoldMT" w:hAnsi="Times New Roman" w:cs="Times New Roman"/>
                <w:bCs/>
              </w:rPr>
              <w:t>дств пр</w:t>
            </w:r>
            <w:proofErr w:type="gramEnd"/>
            <w:r>
              <w:rPr>
                <w:rFonts w:ascii="Times New Roman" w:eastAsia="TimesNewRomanPS-BoldMT" w:hAnsi="Times New Roman" w:cs="Times New Roman"/>
                <w:bCs/>
              </w:rPr>
              <w:t>оектирования, с разработкой и оформлением рабочей проектной и технической документации.</w:t>
            </w:r>
          </w:p>
        </w:tc>
      </w:tr>
      <w:tr w:rsidR="00B11D3A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B11D3A" w:rsidRDefault="00B11D3A" w:rsidP="005B47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B11D3A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Pr="00840D49" w:rsidRDefault="00B11D3A" w:rsidP="005B47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Дисциплина относится к профессиональному циклу (базовая часть). Базируется на результатах изучения дисциплин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цикла, в том числе математики, физики, информатики, а также профессиональной дисциплины – инженерной графики.</w:t>
            </w:r>
          </w:p>
        </w:tc>
      </w:tr>
      <w:tr w:rsidR="00B11D3A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B11D3A" w:rsidRDefault="00B11D3A" w:rsidP="005B47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B11D3A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Default="00B11D3A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01D0">
              <w:rPr>
                <w:rFonts w:ascii="Times New Roman" w:eastAsia="TimesNewRomanPS-BoldMT" w:hAnsi="Times New Roman" w:cs="Times New Roman"/>
                <w:b/>
                <w:bCs/>
              </w:rPr>
              <w:t>Раздел 1. Теоретическая механика. Статика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. </w:t>
            </w:r>
            <w:r w:rsidRPr="001C01D0">
              <w:rPr>
                <w:rFonts w:ascii="Times New Roman" w:eastAsia="TimesNewRomanPSMT" w:hAnsi="Times New Roman" w:cs="Times New Roman"/>
              </w:rPr>
              <w:t>Предмет и основные понятия статики: сила, пара сил, системы сил, их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разновидности, уравновешенная система сил. Аксиомы статики. Понятие свободного и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несвободного тела. Связи и реакции связей. Момент силы относительно точки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r w:rsidRPr="001C01D0">
              <w:rPr>
                <w:rFonts w:ascii="Times New Roman" w:eastAsia="TimesNewRomanPSMT" w:hAnsi="Times New Roman" w:cs="Times New Roman"/>
              </w:rPr>
              <w:t>момент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пары сил. Система сходящихся сил и условие ее равновесия. Теорема о параллельном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переносе силы. Приведение произвольной системы сил к заданному центру (на примере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плоской системы сил). Три варианта условий равновесия тела под действием плоской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системы сил. Свойства и сложение пар сил. Условие равновесия тела под действием пар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сил. Главный вектор и главный момент для произвольной пространственной и плоской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систем сил. Момент силы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относительно оси. Условия равновесия тела в геометрическом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аналитическом виде для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произвольной пространственной и плоской систем сил. Понятие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центра тяжести тела. Методы определения координат центра тяжести.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</w:p>
          <w:p w:rsidR="00B11D3A" w:rsidRPr="00777C9A" w:rsidRDefault="00B11D3A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1C01D0">
              <w:rPr>
                <w:rFonts w:ascii="Times New Roman" w:eastAsia="TimesNewRomanPS-BoldMT" w:hAnsi="Times New Roman" w:cs="Times New Roman"/>
                <w:b/>
                <w:bCs/>
              </w:rPr>
              <w:t>Раздел 2. Сопротивление материалов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>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Основные положения и задачи сопротивления материалов. Метод сечений для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определения внутренних силовых факторов. Понятие расчетной схемы. Напряжение в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 xml:space="preserve">точке и его разложение </w:t>
            </w:r>
            <w:proofErr w:type="gramStart"/>
            <w:r w:rsidRPr="001C01D0">
              <w:rPr>
                <w:rFonts w:ascii="Times New Roman" w:eastAsia="TimesNewRomanPSMT" w:hAnsi="Times New Roman" w:cs="Times New Roman"/>
              </w:rPr>
              <w:t>на</w:t>
            </w:r>
            <w:proofErr w:type="gramEnd"/>
            <w:r w:rsidRPr="001C01D0">
              <w:rPr>
                <w:rFonts w:ascii="Times New Roman" w:eastAsia="TimesNewRomanPSMT" w:hAnsi="Times New Roman" w:cs="Times New Roman"/>
              </w:rPr>
              <w:t xml:space="preserve"> нормальное и касательное. Понятие напряженного состояния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тела, главные напряжения и главные площадки. Простейшие виды деформации стержня</w:t>
            </w:r>
            <w:r>
              <w:rPr>
                <w:rFonts w:ascii="Times New Roman" w:eastAsia="TimesNewRomanPSMT" w:hAnsi="Times New Roman" w:cs="Times New Roman"/>
              </w:rPr>
              <w:t xml:space="preserve">. </w:t>
            </w:r>
            <w:r w:rsidRPr="001C01D0">
              <w:rPr>
                <w:rFonts w:ascii="Times New Roman" w:eastAsia="TimesNewRomanPSMT" w:hAnsi="Times New Roman" w:cs="Times New Roman"/>
              </w:rPr>
              <w:t>Центральное растяжение – сжатие. Определение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внутренних нормальных сил напряжений. Абсолютная и относительная деформация. Закон Гука. Условие прочности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при растяжении – сжатии. Механические свойства конструкционных материалов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 xml:space="preserve">механические характеристики, определяемые по диаграмме растяжения для </w:t>
            </w:r>
            <w:proofErr w:type="gramStart"/>
            <w:r w:rsidRPr="001C01D0">
              <w:rPr>
                <w:rFonts w:ascii="Times New Roman" w:eastAsia="TimesNewRomanPSMT" w:hAnsi="Times New Roman" w:cs="Times New Roman"/>
              </w:rPr>
              <w:t>упруго-пластической</w:t>
            </w:r>
            <w:proofErr w:type="gramEnd"/>
            <w:r w:rsidRPr="001C01D0">
              <w:rPr>
                <w:rFonts w:ascii="Times New Roman" w:eastAsia="TimesNewRomanPSMT" w:hAnsi="Times New Roman" w:cs="Times New Roman"/>
              </w:rPr>
              <w:t xml:space="preserve"> стали. Понятие допускаемых напряжений и их вычисление по пределу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текучести</w:t>
            </w:r>
            <w:proofErr w:type="gramStart"/>
            <w:r w:rsidRPr="001C01D0">
              <w:rPr>
                <w:rFonts w:ascii="Times New Roman" w:eastAsia="TimesNewRomanPSMT" w:hAnsi="Times New Roman" w:cs="Times New Roman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</w:rPr>
              <w:t>σ</w:t>
            </w:r>
            <w:r w:rsidRPr="001C01D0">
              <w:rPr>
                <w:rFonts w:ascii="Times New Roman" w:eastAsia="TimesNewRomanPSMT" w:hAnsi="Times New Roman" w:cs="Times New Roman"/>
                <w:vertAlign w:val="subscript"/>
              </w:rPr>
              <w:t>Т</w:t>
            </w:r>
            <w:proofErr w:type="gramEnd"/>
            <w:r w:rsidRPr="001C01D0">
              <w:rPr>
                <w:rFonts w:ascii="Times New Roman" w:eastAsia="TimesNewRomanPSMT" w:hAnsi="Times New Roman" w:cs="Times New Roman"/>
              </w:rPr>
              <w:t xml:space="preserve"> и пределу прочности </w:t>
            </w:r>
            <w:r>
              <w:rPr>
                <w:rFonts w:ascii="Times New Roman" w:eastAsia="TimesNewRomanPS-BoldMT" w:hAnsi="Times New Roman" w:cs="Times New Roman"/>
              </w:rPr>
              <w:t>σ</w:t>
            </w:r>
            <w:r w:rsidRPr="00207B9B">
              <w:rPr>
                <w:rFonts w:ascii="Times New Roman" w:eastAsia="TimesNewRomanPSMT" w:hAnsi="Times New Roman" w:cs="Times New Roman"/>
                <w:vertAlign w:val="subscript"/>
              </w:rPr>
              <w:t>В</w:t>
            </w:r>
            <w:r w:rsidRPr="001C01D0">
              <w:rPr>
                <w:rFonts w:ascii="Times New Roman" w:eastAsia="TimesNewRomanPSMT" w:hAnsi="Times New Roman" w:cs="Times New Roman"/>
              </w:rPr>
              <w:t>. Деформация сдвига. Вычисление касательных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напряжений при чистом сдвиге. Закон Гука при сдвиге. Особенности расчетов на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прочность соединяемых элементов на примере шпонок, заклепок, сварных швов. Смятие,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расчет на смятие. Условие прочности на сдвиг и смятие. Деформация кручения. Правила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построения эпюр внутренних крутящих моментов. Расчет касательных напряжений и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условие статической прочности вала. Полярный момент сопротивления и жесткость при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кручении. Условие жесткости при кручении. Поперечный изгиб. Правила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определения и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построения эпюр поперечных сил и изгибающих моментов. Правила Журавского,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используемые для построения эпюр. Осевой момент сопротивления при изгибе.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Определение нормальных напряжений при изгибе и их распределение по поперечному</w:t>
            </w:r>
            <w:r>
              <w:rPr>
                <w:rFonts w:ascii="Times New Roman" w:eastAsia="TimesNewRomanPS-Bold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сечению. Условие прочности при изгибе по нормальным напряжениям.</w:t>
            </w:r>
          </w:p>
          <w:p w:rsidR="00B11D3A" w:rsidRPr="00777C9A" w:rsidRDefault="00B11D3A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1C01D0">
              <w:rPr>
                <w:rFonts w:ascii="Times New Roman" w:eastAsia="TimesNewRomanPSMT" w:hAnsi="Times New Roman" w:cs="Times New Roman"/>
                <w:b/>
                <w:bCs/>
              </w:rPr>
              <w:t xml:space="preserve">Раздел </w:t>
            </w:r>
            <w:r w:rsidRPr="001C01D0">
              <w:rPr>
                <w:rFonts w:ascii="Times New Roman" w:eastAsia="TimesNewRomanPS-BoldMT" w:hAnsi="Times New Roman" w:cs="Times New Roman"/>
                <w:b/>
                <w:bCs/>
              </w:rPr>
              <w:t xml:space="preserve">3. </w:t>
            </w:r>
            <w:r w:rsidRPr="001C01D0">
              <w:rPr>
                <w:rFonts w:ascii="Times New Roman" w:eastAsia="TimesNewRomanPSMT" w:hAnsi="Times New Roman" w:cs="Times New Roman"/>
                <w:b/>
                <w:bCs/>
              </w:rPr>
              <w:t>Детали машин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. </w:t>
            </w:r>
            <w:r w:rsidRPr="001C01D0">
              <w:rPr>
                <w:rFonts w:ascii="Times New Roman" w:eastAsia="TimesNewRomanPSMT" w:hAnsi="Times New Roman" w:cs="Times New Roman"/>
              </w:rPr>
              <w:t>Переменные напряжения. Понятие усталости. Причины понижения сопротивления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усталости. Циклы напряжений и их характеристики. Кривые усталости. Предел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выносливости. Понятие о контактных напряжениях. Формула Беляева – Герца о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вычислении максимальных контактных напряжений. Циклический характер контактных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напряжений. Связь контактных напряжений с твердостью конструкционных материалов.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Вычисление допускаемых контактных напряжений. Общие сведения о механизмах и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машинах. Критерии работоспособности при проектировании деталей механизмов.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Материалы, применяемые для изготовления деталей машин и конструкций. Понятие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механической передачи, ее назначение. Виды механических передач, их основные и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вспомогательные характеристики. Понятие приводных устройств как совокупности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 xml:space="preserve">механических передач. Кинематический расчет и выбор электродвигателя для </w:t>
            </w:r>
            <w:r w:rsidRPr="001C01D0">
              <w:rPr>
                <w:rFonts w:ascii="Times New Roman" w:eastAsia="TimesNewRomanPSMT" w:hAnsi="Times New Roman" w:cs="Times New Roman"/>
              </w:rPr>
              <w:lastRenderedPageBreak/>
              <w:t>различных</w:t>
            </w:r>
            <w:r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 xml:space="preserve">схем привода. Выбор стандартного редуктора. </w:t>
            </w:r>
            <w:proofErr w:type="gramStart"/>
            <w:r w:rsidRPr="001C01D0">
              <w:rPr>
                <w:rFonts w:ascii="Times New Roman" w:eastAsia="TimesNewRomanPSMT" w:hAnsi="Times New Roman" w:cs="Times New Roman"/>
              </w:rPr>
              <w:t>Зубчатые цилиндрические (прямозубые и</w:t>
            </w:r>
            <w:proofErr w:type="gramEnd"/>
          </w:p>
          <w:p w:rsidR="00B11D3A" w:rsidRPr="00777C9A" w:rsidRDefault="00B11D3A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C01D0">
              <w:rPr>
                <w:rFonts w:ascii="Times New Roman" w:eastAsia="TimesNewRomanPSMT" w:hAnsi="Times New Roman" w:cs="Times New Roman"/>
              </w:rPr>
              <w:t>косозубые) передачи. Эвольвентное зацепление. Основные геометрические,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кинематические и силовые характеристики передач. Расчет основных параметров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(межосевого расстояния и модуля зацепления) для закрытых передач, используя условие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контактной выносливости. Зубчатые конические передачи (прямозубые). Технические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характеристики. Расчет закрытых передач из условия контактной выносливости.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Червячные передачи. Выбор материалов червяка и червячного колеса. Расчет основных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параметров передачи по контактным напряжениям. Способы смазки и охлаждения.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Маслоуказатели. Особенности расчета открытых зубчатых передач. Конструктивные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параметры зубчатых колес. Ременные передачи. Типы применяемых ремней. Достоинства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и недостатки. Критерии пригодности. Конструкции шкивов. Цепные передачи. Типы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цепей. Достоинства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и недостатки. Критерии пригодности. Конструкции звездочек.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Смазывание цепных передач. Детали, поддерживающие вращательное движение. Оси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валы, их типы. Ориентировочный, приближенный расчет валов, понятие уточненного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расчета валов, подверженных одновременной деформации кручения и изгиба. Понятие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местных напряжений. Подшипники скольжения и качения. Их классификация. Основы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выбора и проверки подшипников качения по статической и динамической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грузоподъемности. Муфты, их назначение и классификация. Основы выбора муфт.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Шпоночные и шлицевые соединения: назначение, классификация, выбор, проверка. Типы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редукторов, выпускаемых промышленностью. Компоновка редуктора и его элементы.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1C01D0">
              <w:rPr>
                <w:rFonts w:ascii="Times New Roman" w:eastAsia="TimesNewRomanPSMT" w:hAnsi="Times New Roman" w:cs="Times New Roman"/>
              </w:rPr>
              <w:t>Основные параметры редуктора. Конструирование рам и плит для установки приводов.</w:t>
            </w:r>
          </w:p>
        </w:tc>
      </w:tr>
      <w:tr w:rsidR="00B11D3A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B11D3A" w:rsidRPr="001C01D0" w:rsidRDefault="00B11D3A" w:rsidP="005B478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1C01D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Формируемые компетенции</w:t>
            </w:r>
          </w:p>
        </w:tc>
      </w:tr>
      <w:tr w:rsidR="00B11D3A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Pr="00840D49" w:rsidRDefault="00B11D3A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t xml:space="preserve"> - способность</w:t>
            </w:r>
            <w:r w:rsidRPr="00840D49">
              <w:rPr>
                <w:rFonts w:ascii="Times New Roman" w:eastAsia="TimesNewRomanPSMT" w:hAnsi="Times New Roman" w:cs="Times New Roman"/>
              </w:rPr>
              <w:t xml:space="preserve"> к обобщению, анализу, восприятию информации, постановке цели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840D49">
              <w:rPr>
                <w:rFonts w:ascii="Times New Roman" w:eastAsia="TimesNewRomanPSMT" w:hAnsi="Times New Roman" w:cs="Times New Roman"/>
              </w:rPr>
              <w:t>выбору путей ее достижения (ОК-1);</w:t>
            </w:r>
          </w:p>
          <w:p w:rsidR="00B11D3A" w:rsidRPr="00840D49" w:rsidRDefault="00B11D3A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840D49">
              <w:rPr>
                <w:rFonts w:ascii="Times New Roman" w:eastAsia="TimesNewRomanPSMT" w:hAnsi="Times New Roman" w:cs="Times New Roman"/>
              </w:rPr>
              <w:t xml:space="preserve">- </w:t>
            </w:r>
            <w:r>
              <w:rPr>
                <w:rFonts w:ascii="Times New Roman" w:eastAsia="TimesNewRomanPSMT" w:hAnsi="Times New Roman" w:cs="Times New Roman"/>
              </w:rPr>
              <w:t>стремление</w:t>
            </w:r>
            <w:r w:rsidRPr="00840D49">
              <w:rPr>
                <w:rFonts w:ascii="Times New Roman" w:eastAsia="TimesNewRomanPSMT" w:hAnsi="Times New Roman" w:cs="Times New Roman"/>
              </w:rPr>
              <w:t xml:space="preserve"> к саморазвитию, повышению своей квалификации и мастерства, </w:t>
            </w:r>
            <w:proofErr w:type="gramStart"/>
            <w:r w:rsidRPr="00840D49">
              <w:rPr>
                <w:rFonts w:ascii="Times New Roman" w:eastAsia="TimesNewRomanPSMT" w:hAnsi="Times New Roman" w:cs="Times New Roman"/>
              </w:rPr>
              <w:t>способен</w:t>
            </w:r>
            <w:proofErr w:type="gramEnd"/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840D49">
              <w:rPr>
                <w:rFonts w:ascii="Times New Roman" w:eastAsia="TimesNewRomanPSMT" w:hAnsi="Times New Roman" w:cs="Times New Roman"/>
              </w:rPr>
              <w:t>приобретать новые знания в области техники и технологии (ОК-7).</w:t>
            </w:r>
          </w:p>
        </w:tc>
      </w:tr>
      <w:tr w:rsidR="00B11D3A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B11D3A" w:rsidRPr="001C01D0" w:rsidRDefault="00B11D3A" w:rsidP="005B4781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  <w:lang w:eastAsia="en-US"/>
              </w:rPr>
            </w:pPr>
            <w:r w:rsidRPr="001C01D0">
              <w:rPr>
                <w:rStyle w:val="FontStyle74"/>
                <w:b/>
                <w:color w:val="FFFFFF" w:themeColor="background1"/>
                <w:sz w:val="22"/>
                <w:szCs w:val="22"/>
                <w:lang w:eastAsia="en-US"/>
              </w:rPr>
              <w:t>Образовательные результаты</w:t>
            </w:r>
          </w:p>
        </w:tc>
      </w:tr>
      <w:tr w:rsidR="00B11D3A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Pr="006B1E51" w:rsidRDefault="00B11D3A" w:rsidP="005B47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C01D0">
              <w:rPr>
                <w:rFonts w:ascii="Times New Roman" w:eastAsia="TimesNewRomanPS-BoldMT" w:hAnsi="Times New Roman" w:cs="Times New Roman"/>
                <w:b/>
                <w:bCs/>
              </w:rPr>
              <w:t xml:space="preserve">Знания: </w:t>
            </w:r>
            <w:r w:rsidRPr="006B1E51">
              <w:rPr>
                <w:rFonts w:ascii="Times New Roman" w:eastAsia="TimesNewRomanPSMT" w:hAnsi="Times New Roman" w:cs="Times New Roman"/>
              </w:rPr>
              <w:t xml:space="preserve"> основополагающие понятия и методы статики, кинематики, расчетов на прочность и</w:t>
            </w:r>
          </w:p>
          <w:p w:rsidR="00B11D3A" w:rsidRPr="006B1E51" w:rsidRDefault="00B11D3A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6B1E51">
              <w:rPr>
                <w:rFonts w:ascii="Times New Roman" w:eastAsia="TimesNewRomanPSMT" w:hAnsi="Times New Roman" w:cs="Times New Roman"/>
              </w:rPr>
              <w:t>жесткость упругих тел;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сведения о материалах, применяемых в машиностроении; законы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сопротивления материалов; порядок расчета деталей оборудования химической промышленности;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функциональное назначение, конструкции, преимущества и недостатки технических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средств, расчета деталей машин, основы конструирования.</w:t>
            </w:r>
          </w:p>
          <w:p w:rsidR="00B11D3A" w:rsidRPr="006B1E51" w:rsidRDefault="00B11D3A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Умения: </w:t>
            </w:r>
            <w:r w:rsidRPr="006B1E51">
              <w:rPr>
                <w:rFonts w:ascii="Times New Roman" w:eastAsia="TimesNewRomanPSMT" w:hAnsi="Times New Roman" w:cs="Times New Roman"/>
              </w:rPr>
              <w:t>выбирать материалы, применять методы стандартных испытаний физико-механических</w:t>
            </w:r>
          </w:p>
          <w:p w:rsidR="00B11D3A" w:rsidRPr="006B1E51" w:rsidRDefault="00B11D3A" w:rsidP="005B47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6B1E51">
              <w:rPr>
                <w:rFonts w:ascii="Times New Roman" w:eastAsia="TimesNewRomanPSMT" w:hAnsi="Times New Roman" w:cs="Times New Roman"/>
              </w:rPr>
              <w:t>свойств используемых материалов;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выполнять расчеты на прочность, жесткость и долговечность узлов и деталей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химического оборудования при простых видах нагружения, а также простейшие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кинематические расчеты движущихся элементов этого оборудования</w:t>
            </w:r>
            <w:r>
              <w:rPr>
                <w:rFonts w:ascii="Times New Roman" w:eastAsia="TimesNewRomanPSMT" w:hAnsi="Times New Roman" w:cs="Times New Roman"/>
              </w:rPr>
              <w:t>;</w:t>
            </w:r>
            <w:r w:rsidRPr="006B1E51">
              <w:rPr>
                <w:rFonts w:ascii="Times New Roman" w:eastAsia="TimesNewRomanPSMT" w:hAnsi="Times New Roman" w:cs="Times New Roman"/>
              </w:rPr>
              <w:t xml:space="preserve"> применять методы расчета и проектирования узлов и деталей машин, приводов, передач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r w:rsidRPr="006B1E51">
              <w:rPr>
                <w:rFonts w:ascii="Times New Roman" w:eastAsia="TimesNewRomanPSMT" w:hAnsi="Times New Roman" w:cs="Times New Roman"/>
              </w:rPr>
              <w:t>валов, осей, подшипников, муфт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r w:rsidRPr="006B1E51">
              <w:rPr>
                <w:rFonts w:ascii="Times New Roman" w:eastAsia="TimesNewRomanPSMT" w:hAnsi="Times New Roman" w:cs="Times New Roman"/>
              </w:rPr>
              <w:t>разрабатывать чертежи общего вида установки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r w:rsidRPr="006B1E51">
              <w:rPr>
                <w:rFonts w:ascii="Times New Roman" w:eastAsia="TimesNewRomanPSMT" w:hAnsi="Times New Roman" w:cs="Times New Roman"/>
              </w:rPr>
              <w:t>составлять техническую документацию 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оформлять расчетно-пояснительную записку, а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также применять современные методы для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разработки энергосберегающих и экологически</w:t>
            </w:r>
            <w:r>
              <w:rPr>
                <w:rFonts w:ascii="Times New Roman" w:eastAsia="TimesNewRomanPSMT" w:hAnsi="Times New Roman" w:cs="Times New Roman"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чистых машин и приводов.</w:t>
            </w:r>
          </w:p>
          <w:p w:rsidR="00B11D3A" w:rsidRPr="006B1E51" w:rsidRDefault="00B11D3A" w:rsidP="005B4781">
            <w:pPr>
              <w:autoSpaceDE w:val="0"/>
              <w:autoSpaceDN w:val="0"/>
              <w:adjustRightInd w:val="0"/>
              <w:jc w:val="both"/>
              <w:rPr>
                <w:rStyle w:val="FontStyle74"/>
                <w:rFonts w:eastAsia="TimesNewRomanPSMT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Владение: </w:t>
            </w:r>
            <w:r w:rsidRPr="006B1E51">
              <w:rPr>
                <w:rFonts w:ascii="Times New Roman" w:eastAsia="TimesNewRomanPSMT" w:hAnsi="Times New Roman" w:cs="Times New Roman"/>
              </w:rPr>
              <w:t>теоретическими и практическими знаниями механики, сопромата, применять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 xml:space="preserve">стандартные методы механического и прочностного расчета, используя </w:t>
            </w:r>
            <w:proofErr w:type="gramStart"/>
            <w:r w:rsidRPr="006B1E51">
              <w:rPr>
                <w:rFonts w:ascii="Times New Roman" w:eastAsia="TimesNewRomanPSMT" w:hAnsi="Times New Roman" w:cs="Times New Roman"/>
              </w:rPr>
              <w:t>физико-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математические</w:t>
            </w:r>
            <w:proofErr w:type="gramEnd"/>
            <w:r w:rsidRPr="006B1E51">
              <w:rPr>
                <w:rFonts w:ascii="Times New Roman" w:eastAsia="TimesNewRomanPSMT" w:hAnsi="Times New Roman" w:cs="Times New Roman"/>
              </w:rPr>
              <w:t xml:space="preserve"> методы;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методами механики применительно к расчетам процессов химической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технологии;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методами технологических расчетов отдельных узлов и деталей химического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оборудования; методами исследования и проектирования механизмов, узлов и деталей машин по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критериям работоспособности, расчета кинематических характеристик машин, расчетов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конструкций узлов и деталей общего назначения по допускаемым напряжениям и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несущей способности на жесткость</w:t>
            </w:r>
            <w:r>
              <w:rPr>
                <w:rFonts w:ascii="Times New Roman" w:eastAsia="TimesNewRomanPSMT" w:hAnsi="Times New Roman" w:cs="Times New Roman"/>
              </w:rPr>
              <w:t xml:space="preserve">, </w:t>
            </w:r>
            <w:r w:rsidRPr="006B1E51">
              <w:rPr>
                <w:rFonts w:ascii="Times New Roman" w:eastAsia="TimesNewRomanPSMT" w:hAnsi="Times New Roman" w:cs="Times New Roman"/>
              </w:rPr>
              <w:t>действующими государственными стандартами,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 xml:space="preserve"> </w:t>
            </w:r>
            <w:r w:rsidRPr="006B1E51">
              <w:rPr>
                <w:rFonts w:ascii="Times New Roman" w:eastAsia="TimesNewRomanPSMT" w:hAnsi="Times New Roman" w:cs="Times New Roman"/>
              </w:rPr>
              <w:t>применяемыми при проектировании.</w:t>
            </w:r>
          </w:p>
        </w:tc>
      </w:tr>
      <w:tr w:rsidR="00B11D3A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B11D3A" w:rsidRPr="001C01D0" w:rsidRDefault="00B11D3A" w:rsidP="005B4781">
            <w:pPr>
              <w:rPr>
                <w:rFonts w:ascii="Times New Roman" w:hAnsi="Times New Roman" w:cs="Times New Roman"/>
                <w:b/>
              </w:rPr>
            </w:pPr>
            <w:r w:rsidRPr="001C01D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 дисциплины с профессиональной деятельностью выпускника</w:t>
            </w:r>
          </w:p>
        </w:tc>
      </w:tr>
      <w:tr w:rsidR="00B11D3A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Pr="001C01D0" w:rsidRDefault="00B11D3A" w:rsidP="005B478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01D0">
              <w:rPr>
                <w:rFonts w:ascii="Times New Roman" w:eastAsia="TimesNewRomanPS-BoldMT" w:hAnsi="Times New Roman" w:cs="Times New Roman"/>
              </w:rPr>
              <w:t>Освоение дисциплины обеспечивает решение выпускником задач будущей профессиональной деятельности</w:t>
            </w:r>
            <w:r w:rsidRPr="001C01D0">
              <w:rPr>
                <w:rFonts w:ascii="Times New Roman" w:hAnsi="Times New Roman" w:cs="Times New Roman"/>
                <w:iCs/>
              </w:rPr>
              <w:t xml:space="preserve"> (научно-исследовательской, производственно</w:t>
            </w:r>
            <w:r>
              <w:rPr>
                <w:rFonts w:ascii="Times New Roman" w:hAnsi="Times New Roman" w:cs="Times New Roman"/>
                <w:iCs/>
              </w:rPr>
              <w:t>-технологической</w:t>
            </w:r>
            <w:r w:rsidRPr="001C01D0">
              <w:rPr>
                <w:rFonts w:ascii="Times New Roman" w:hAnsi="Times New Roman" w:cs="Times New Roman"/>
                <w:iCs/>
              </w:rPr>
              <w:t xml:space="preserve">), связанной с использованием </w:t>
            </w:r>
            <w:r>
              <w:rPr>
                <w:rFonts w:ascii="Times New Roman" w:hAnsi="Times New Roman" w:cs="Times New Roman"/>
                <w:iCs/>
              </w:rPr>
              <w:t xml:space="preserve">основ проектирования  приводов к технологическим машинам и производств </w:t>
            </w:r>
          </w:p>
        </w:tc>
      </w:tr>
      <w:tr w:rsidR="00B11D3A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B11D3A" w:rsidRPr="001C01D0" w:rsidRDefault="00B11D3A" w:rsidP="005B4781">
            <w:pPr>
              <w:rPr>
                <w:rFonts w:ascii="Times New Roman" w:hAnsi="Times New Roman" w:cs="Times New Roman"/>
                <w:b/>
              </w:rPr>
            </w:pPr>
            <w:r w:rsidRPr="001C01D0"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B11D3A" w:rsidRPr="001C01D0" w:rsidTr="005B4781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Pr="001C01D0" w:rsidRDefault="00B11D3A" w:rsidP="005B4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механики и компьютерной графики</w:t>
            </w:r>
          </w:p>
        </w:tc>
      </w:tr>
      <w:tr w:rsidR="00B11D3A" w:rsidRPr="001C01D0" w:rsidTr="005B4781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B11D3A" w:rsidRPr="001C01D0" w:rsidRDefault="00B11D3A" w:rsidP="005B4781">
            <w:pPr>
              <w:rPr>
                <w:rFonts w:ascii="Times New Roman" w:hAnsi="Times New Roman" w:cs="Times New Roman"/>
                <w:b/>
              </w:rPr>
            </w:pPr>
            <w:r w:rsidRPr="001C01D0"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B11D3A" w:rsidRPr="001C01D0" w:rsidRDefault="00B11D3A" w:rsidP="005B4781">
            <w:pPr>
              <w:rPr>
                <w:rFonts w:ascii="Times New Roman" w:hAnsi="Times New Roman" w:cs="Times New Roman"/>
                <w:b/>
              </w:rPr>
            </w:pPr>
            <w:r w:rsidRPr="001C01D0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B11D3A" w:rsidRPr="001C01D0" w:rsidTr="005B4781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Pr="001C01D0" w:rsidRDefault="005F072C" w:rsidP="005F072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Доцент, к.т.н. </w:t>
            </w:r>
            <w:r w:rsidR="00B11D3A">
              <w:rPr>
                <w:rFonts w:ascii="Times New Roman" w:hAnsi="Times New Roman" w:cs="Times New Roman"/>
              </w:rPr>
              <w:t>Степанова Т. Ю.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3A" w:rsidRPr="001C01D0" w:rsidRDefault="00B11D3A" w:rsidP="005B4781">
            <w:pPr>
              <w:rPr>
                <w:rFonts w:ascii="Times New Roman" w:hAnsi="Times New Roman" w:cs="Times New Roman"/>
              </w:rPr>
            </w:pPr>
          </w:p>
        </w:tc>
      </w:tr>
      <w:tr w:rsidR="00B11D3A" w:rsidRPr="001C01D0" w:rsidTr="005B4781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Pr="001C01D0" w:rsidRDefault="00B11D3A" w:rsidP="005B478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Колобов М.Ю.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3A" w:rsidRPr="001C01D0" w:rsidRDefault="00B11D3A" w:rsidP="005B4781">
            <w:pPr>
              <w:rPr>
                <w:rFonts w:ascii="Times New Roman" w:hAnsi="Times New Roman" w:cs="Times New Roman"/>
              </w:rPr>
            </w:pPr>
          </w:p>
        </w:tc>
      </w:tr>
      <w:tr w:rsidR="00B11D3A" w:rsidRPr="001C01D0" w:rsidTr="005B4781"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  <w:hideMark/>
          </w:tcPr>
          <w:p w:rsidR="00B11D3A" w:rsidRPr="001C01D0" w:rsidRDefault="00B11D3A" w:rsidP="005B478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C01D0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3A" w:rsidRPr="001C01D0" w:rsidRDefault="00B11D3A" w:rsidP="005B4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04.03.2015</w:t>
            </w:r>
            <w:r w:rsidRPr="001C01D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61052" w:rsidRDefault="00461052"/>
    <w:sectPr w:rsidR="00461052" w:rsidSect="00B11D3A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D3A"/>
    <w:rsid w:val="00461052"/>
    <w:rsid w:val="005F072C"/>
    <w:rsid w:val="00A075E8"/>
    <w:rsid w:val="00AC1200"/>
    <w:rsid w:val="00AD6629"/>
    <w:rsid w:val="00B11D3A"/>
    <w:rsid w:val="00E7242B"/>
    <w:rsid w:val="00F8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8">
    <w:name w:val="Style58"/>
    <w:basedOn w:val="a"/>
    <w:rsid w:val="00B11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B11D3A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B11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ИГХТУ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2015-03-11T06:38:00Z</dcterms:created>
  <dcterms:modified xsi:type="dcterms:W3CDTF">2015-03-13T12:33:00Z</dcterms:modified>
</cp:coreProperties>
</file>