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1336"/>
        <w:gridCol w:w="757"/>
        <w:gridCol w:w="1276"/>
        <w:gridCol w:w="1134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5"/>
            <w:vAlign w:val="center"/>
          </w:tcPr>
          <w:p w:rsidR="005435A0" w:rsidRPr="00C73866" w:rsidRDefault="008B58B8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5730">
              <w:rPr>
                <w:rStyle w:val="FontStyle153"/>
                <w:bCs/>
                <w:sz w:val="28"/>
                <w:szCs w:val="28"/>
              </w:rPr>
              <w:t>Основы научных исследований и инженерного творчества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0F5D73" w:rsidRDefault="000F5D73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</w:tcPr>
          <w:p w:rsidR="005435A0" w:rsidRPr="000F5D73" w:rsidRDefault="000F5D73" w:rsidP="0068683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8B58B8" w:rsidP="008B58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4014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72</w:t>
            </w:r>
            <w:r w:rsidR="00464014">
              <w:rPr>
                <w:rFonts w:ascii="Times New Roman" w:hAnsi="Times New Roman" w:cs="Times New Roman"/>
              </w:rPr>
              <w:t xml:space="preserve"> ч (3</w:t>
            </w:r>
            <w:r>
              <w:rPr>
                <w:rFonts w:ascii="Times New Roman" w:hAnsi="Times New Roman" w:cs="Times New Roman"/>
              </w:rPr>
              <w:t>4</w:t>
            </w:r>
            <w:r w:rsidR="00464014">
              <w:rPr>
                <w:rFonts w:ascii="Times New Roman" w:hAnsi="Times New Roman" w:cs="Times New Roman"/>
              </w:rPr>
              <w:t xml:space="preserve"> ч ауд. зан.)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8B58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r w:rsidR="008B58B8">
              <w:rPr>
                <w:rFonts w:ascii="Times New Roman" w:hAnsi="Times New Roman" w:cs="Times New Roman"/>
                <w:lang w:val="en-US"/>
              </w:rPr>
              <w:t>П</w:t>
            </w:r>
            <w:r w:rsidR="008B58B8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2A52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906A6B" w:rsidTr="008B58B8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</w:tcPr>
          <w:p w:rsidR="008B58B8" w:rsidRPr="00431D89" w:rsidRDefault="008B58B8" w:rsidP="00431D89">
            <w:pPr>
              <w:pStyle w:val="Style18"/>
              <w:widowControl/>
              <w:numPr>
                <w:ilvl w:val="0"/>
                <w:numId w:val="2"/>
              </w:numPr>
              <w:tabs>
                <w:tab w:val="num" w:pos="709"/>
              </w:tabs>
              <w:spacing w:line="240" w:lineRule="auto"/>
              <w:ind w:left="-57"/>
              <w:jc w:val="both"/>
              <w:rPr>
                <w:rStyle w:val="FontStyle157"/>
                <w:i w:val="0"/>
                <w:iCs/>
                <w:sz w:val="24"/>
              </w:rPr>
            </w:pPr>
            <w:r w:rsidRPr="00431D89">
              <w:rPr>
                <w:rStyle w:val="FontStyle157"/>
                <w:i w:val="0"/>
                <w:iCs/>
                <w:sz w:val="24"/>
              </w:rPr>
              <w:t>введение элементов диалога на лекциях с целью установления обратной связи (вопросы – ответы, обсуждение возникающих вопросов, рассмотрение альтернативных точек зрения, дополнения, обращение к аудитории с вопросами и за примерами и др.);</w:t>
            </w:r>
            <w:r w:rsidR="00431D89" w:rsidRPr="00431D89"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431D89">
              <w:rPr>
                <w:rStyle w:val="FontStyle157"/>
                <w:i w:val="0"/>
                <w:iCs/>
                <w:sz w:val="24"/>
              </w:rPr>
              <w:t>элементы программированного обучения;</w:t>
            </w:r>
            <w:r w:rsidR="00431D89"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431D89">
              <w:rPr>
                <w:rStyle w:val="FontStyle157"/>
                <w:i w:val="0"/>
                <w:iCs/>
                <w:sz w:val="24"/>
              </w:rPr>
              <w:t xml:space="preserve">обсуждение докладов и рефератов; </w:t>
            </w:r>
          </w:p>
          <w:p w:rsidR="008B58B8" w:rsidRPr="00431D89" w:rsidRDefault="008B58B8" w:rsidP="00431D89">
            <w:pPr>
              <w:pStyle w:val="Style18"/>
              <w:widowControl/>
              <w:numPr>
                <w:ilvl w:val="0"/>
                <w:numId w:val="2"/>
              </w:numPr>
              <w:tabs>
                <w:tab w:val="num" w:pos="709"/>
              </w:tabs>
              <w:spacing w:line="240" w:lineRule="auto"/>
              <w:ind w:left="-57"/>
              <w:jc w:val="both"/>
              <w:rPr>
                <w:rStyle w:val="FontStyle157"/>
                <w:i w:val="0"/>
                <w:iCs/>
                <w:sz w:val="24"/>
              </w:rPr>
            </w:pPr>
            <w:r w:rsidRPr="00431D89">
              <w:rPr>
                <w:rStyle w:val="FontStyle157"/>
                <w:i w:val="0"/>
                <w:iCs/>
                <w:sz w:val="24"/>
              </w:rPr>
              <w:t>моделирование ситуаций и решение ситуационных задач; учебные дискуссии.</w:t>
            </w:r>
          </w:p>
          <w:p w:rsidR="00906A6B" w:rsidRDefault="00906A6B" w:rsidP="00906A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6776" w:rsidRPr="005435A0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  <w:r w:rsidR="0026252A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</w:p>
        </w:tc>
      </w:tr>
      <w:tr w:rsidR="00FB6776" w:rsidRPr="005435A0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8B58B8" w:rsidRPr="005B0805" w:rsidRDefault="008B58B8" w:rsidP="00431D89">
            <w:pPr>
              <w:pStyle w:val="Style7"/>
              <w:widowControl/>
              <w:numPr>
                <w:ilvl w:val="0"/>
                <w:numId w:val="3"/>
              </w:numPr>
              <w:tabs>
                <w:tab w:val="left" w:leader="underscore" w:pos="4800"/>
              </w:tabs>
              <w:spacing w:line="240" w:lineRule="auto"/>
              <w:ind w:left="0"/>
              <w:jc w:val="both"/>
              <w:rPr>
                <w:rStyle w:val="FontStyle155"/>
                <w:sz w:val="24"/>
              </w:rPr>
            </w:pPr>
            <w:proofErr w:type="gramStart"/>
            <w:r w:rsidRPr="005B0805">
              <w:rPr>
                <w:rStyle w:val="FontStyle155"/>
                <w:sz w:val="24"/>
              </w:rPr>
              <w:t>научиться воспринимать инженерное дело как творческую профессию</w:t>
            </w:r>
            <w:r w:rsidR="005B0805" w:rsidRPr="005B0805">
              <w:rPr>
                <w:rStyle w:val="FontStyle155"/>
                <w:sz w:val="24"/>
              </w:rPr>
              <w:t>,</w:t>
            </w:r>
            <w:r w:rsidR="005B0805">
              <w:rPr>
                <w:rStyle w:val="FontStyle155"/>
                <w:sz w:val="24"/>
              </w:rPr>
              <w:t xml:space="preserve"> </w:t>
            </w:r>
            <w:r w:rsidRPr="005B0805">
              <w:rPr>
                <w:rStyle w:val="FontStyle155"/>
                <w:sz w:val="24"/>
              </w:rPr>
              <w:t xml:space="preserve">научиться пользоваться различными видами информации (научно-техническая, справочная, периодическая, нормативная, </w:t>
            </w:r>
            <w:r w:rsidRPr="005B0805">
              <w:rPr>
                <w:rStyle w:val="FontStyle155"/>
                <w:bCs/>
                <w:sz w:val="24"/>
              </w:rPr>
              <w:t xml:space="preserve">патентная документация, </w:t>
            </w:r>
            <w:r w:rsidRPr="005B0805">
              <w:rPr>
                <w:rStyle w:val="FontStyle155"/>
                <w:sz w:val="24"/>
              </w:rPr>
              <w:t>Интернет-ресурсы и др.);</w:t>
            </w:r>
            <w:r w:rsidR="00A049A0" w:rsidRPr="005B0805">
              <w:rPr>
                <w:rStyle w:val="FontStyle155"/>
                <w:sz w:val="24"/>
              </w:rPr>
              <w:t xml:space="preserve"> </w:t>
            </w:r>
            <w:r w:rsidRPr="005B0805">
              <w:rPr>
                <w:rStyle w:val="FontStyle155"/>
                <w:sz w:val="24"/>
              </w:rPr>
              <w:t>научиться планировать и осуществлять эксперименты, проводимые в процессе выполнения лабораторных практикумов по дисциплинам профиля, связанных с получением тугоплавких неметаллических и силикатных  материалов, изучением их свойств, при выполнении учебно-исследовательской  работы студентов (УИРС) и квалификационной научной работы;</w:t>
            </w:r>
            <w:proofErr w:type="gramEnd"/>
            <w:r w:rsidR="00A049A0" w:rsidRPr="005B0805">
              <w:rPr>
                <w:rStyle w:val="FontStyle155"/>
                <w:sz w:val="24"/>
              </w:rPr>
              <w:t xml:space="preserve"> </w:t>
            </w:r>
            <w:r w:rsidRPr="005B0805">
              <w:rPr>
                <w:rStyle w:val="FontStyle155"/>
                <w:sz w:val="24"/>
              </w:rPr>
              <w:t>научиться обрабатывать полученные результаты, обсуждать полученные данные с учетом справочной и литературной информации;</w:t>
            </w:r>
            <w:r w:rsidR="00A049A0" w:rsidRPr="005B0805">
              <w:rPr>
                <w:rStyle w:val="FontStyle155"/>
                <w:sz w:val="24"/>
              </w:rPr>
              <w:t xml:space="preserve"> </w:t>
            </w:r>
            <w:r w:rsidRPr="005B0805">
              <w:rPr>
                <w:rStyle w:val="FontStyle155"/>
                <w:sz w:val="24"/>
              </w:rPr>
              <w:t xml:space="preserve">сформировать способность и готовность использовать полученные знания в профессиональной деятельности для регулирования условий проведения лабораторных и технологических экспериментов, выбора оптимальных составов </w:t>
            </w:r>
            <w:r w:rsidR="005B0805">
              <w:rPr>
                <w:rStyle w:val="FontStyle155"/>
                <w:sz w:val="24"/>
              </w:rPr>
              <w:t xml:space="preserve">керамических и стеклообразных </w:t>
            </w:r>
            <w:r w:rsidRPr="005B0805">
              <w:rPr>
                <w:rStyle w:val="FontStyle155"/>
                <w:sz w:val="24"/>
              </w:rPr>
              <w:t>материалов и целесообразных условий осуществления их обработки.</w:t>
            </w:r>
          </w:p>
          <w:p w:rsidR="00FB6776" w:rsidRPr="00464014" w:rsidRDefault="00FB6776" w:rsidP="00431D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6776" w:rsidRPr="005435A0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8B58B8" w:rsidRPr="008B58B8" w:rsidRDefault="008B58B8" w:rsidP="008B58B8">
            <w:pPr>
              <w:pStyle w:val="Style4"/>
              <w:widowControl/>
              <w:spacing w:line="240" w:lineRule="auto"/>
              <w:jc w:val="both"/>
              <w:rPr>
                <w:rStyle w:val="FontStyle157"/>
                <w:iCs/>
                <w:sz w:val="24"/>
              </w:rPr>
            </w:pPr>
            <w:r w:rsidRPr="008B58B8">
              <w:rPr>
                <w:rStyle w:val="FontStyle155"/>
                <w:sz w:val="24"/>
              </w:rPr>
              <w:t>Дисциплина относится к вариативной части цикла естественнонаучных дисциплин (дисциплина по выбору). Данная дисциплина тесно связана с курсами "Математика", "Общая и неорганическая химия",  "Физика", "Информационные технологии", "История науки о материалах", "Физическая химия материалов", "</w:t>
            </w:r>
            <w:r w:rsidR="005B0805">
              <w:rPr>
                <w:rStyle w:val="FontStyle155"/>
                <w:sz w:val="24"/>
              </w:rPr>
              <w:t xml:space="preserve">Технология материалов на основе </w:t>
            </w:r>
            <w:r w:rsidR="00D84B47">
              <w:rPr>
                <w:rStyle w:val="FontStyle155"/>
                <w:sz w:val="24"/>
              </w:rPr>
              <w:t>тугоплавких неметаллических и силикатных соединений</w:t>
            </w:r>
            <w:r w:rsidRPr="008B58B8">
              <w:rPr>
                <w:rStyle w:val="FontStyle155"/>
                <w:sz w:val="24"/>
              </w:rPr>
              <w:t>", "Термическая обработка материалов", "Метрология, стандартизация, сертификация".</w:t>
            </w:r>
          </w:p>
          <w:p w:rsidR="00FB6776" w:rsidRPr="00DA5120" w:rsidRDefault="00FB6776" w:rsidP="004640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6776" w:rsidRPr="005435A0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4248F2" w:rsidRPr="005435A0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4248F2" w:rsidRDefault="00937613" w:rsidP="00937613">
            <w:pPr>
              <w:jc w:val="both"/>
            </w:pPr>
            <w:r w:rsidRPr="00937613">
              <w:rPr>
                <w:rFonts w:ascii="Times New Roman" w:hAnsi="Times New Roman" w:cs="Times New Roman"/>
                <w:b/>
                <w:bCs/>
              </w:rPr>
              <w:t>Модуль 1.</w:t>
            </w:r>
            <w:r w:rsidRPr="00937613">
              <w:rPr>
                <w:rFonts w:ascii="Times New Roman" w:hAnsi="Times New Roman" w:cs="Times New Roman"/>
                <w:bCs/>
              </w:rPr>
              <w:t>Погрешности измерений.</w:t>
            </w:r>
            <w:r w:rsidRPr="00937613">
              <w:rPr>
                <w:rFonts w:ascii="Times New Roman" w:hAnsi="Times New Roman" w:cs="Times New Roman"/>
              </w:rPr>
              <w:t xml:space="preserve">  </w:t>
            </w:r>
            <w:r w:rsidRPr="00937613">
              <w:rPr>
                <w:rFonts w:ascii="Times New Roman" w:hAnsi="Times New Roman" w:cs="Times New Roman"/>
                <w:b/>
                <w:bCs/>
              </w:rPr>
              <w:t>Модуль 2.</w:t>
            </w:r>
            <w:r w:rsidRPr="00937613">
              <w:rPr>
                <w:rFonts w:ascii="Times New Roman" w:hAnsi="Times New Roman" w:cs="Times New Roman"/>
              </w:rPr>
              <w:t>Основы математической статистики.</w:t>
            </w:r>
            <w:r w:rsidRPr="00937613">
              <w:rPr>
                <w:rFonts w:ascii="Times New Roman" w:hAnsi="Times New Roman" w:cs="Times New Roman"/>
                <w:b/>
                <w:bCs/>
              </w:rPr>
              <w:t xml:space="preserve"> Модуль 3.</w:t>
            </w:r>
            <w:r w:rsidRPr="00937613">
              <w:rPr>
                <w:rFonts w:ascii="Times New Roman" w:hAnsi="Times New Roman" w:cs="Times New Roman"/>
                <w:bCs/>
              </w:rPr>
              <w:t xml:space="preserve"> Метод наименьших квадратов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37613">
              <w:rPr>
                <w:rFonts w:ascii="Times New Roman" w:hAnsi="Times New Roman" w:cs="Times New Roman"/>
                <w:b/>
                <w:bCs/>
              </w:rPr>
              <w:t xml:space="preserve"> Модуль 4.</w:t>
            </w:r>
            <w:r w:rsidRPr="00937613">
              <w:rPr>
                <w:rFonts w:ascii="Times New Roman" w:hAnsi="Times New Roman" w:cs="Times New Roman"/>
                <w:bCs/>
              </w:rPr>
              <w:t xml:space="preserve"> Полный факторный эксперимент (ПФЭ).</w:t>
            </w:r>
            <w:r w:rsidRPr="00937613">
              <w:rPr>
                <w:rFonts w:ascii="Times New Roman" w:hAnsi="Times New Roman" w:cs="Times New Roman"/>
                <w:b/>
                <w:bCs/>
              </w:rPr>
              <w:t xml:space="preserve"> Модуль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93761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937613">
              <w:rPr>
                <w:rFonts w:ascii="Times New Roman" w:hAnsi="Times New Roman" w:cs="Times New Roman"/>
                <w:bCs/>
              </w:rPr>
              <w:t>Оптимизация методом крутого восхождения по поверхности отклика (КВ)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37613">
              <w:rPr>
                <w:rFonts w:ascii="Times New Roman" w:hAnsi="Times New Roman" w:cs="Times New Roman"/>
                <w:b/>
                <w:bCs/>
              </w:rPr>
              <w:t xml:space="preserve"> Модуль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93761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937613">
              <w:rPr>
                <w:rFonts w:ascii="Times New Roman" w:hAnsi="Times New Roman" w:cs="Times New Roman"/>
              </w:rPr>
              <w:t>Планирование эксперимента при изучении диаграмм состав-свойство</w:t>
            </w:r>
            <w:r>
              <w:rPr>
                <w:rFonts w:ascii="Times New Roman" w:hAnsi="Times New Roman" w:cs="Times New Roman"/>
              </w:rPr>
              <w:t>.</w:t>
            </w:r>
            <w:r w:rsidRPr="00937613">
              <w:rPr>
                <w:rFonts w:ascii="Times New Roman" w:hAnsi="Times New Roman" w:cs="Times New Roman"/>
                <w:b/>
                <w:bCs/>
              </w:rPr>
              <w:t xml:space="preserve"> Модуль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93761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t xml:space="preserve"> </w:t>
            </w:r>
            <w:r w:rsidRPr="00937613">
              <w:rPr>
                <w:rFonts w:ascii="Times New Roman" w:hAnsi="Times New Roman" w:cs="Times New Roman"/>
              </w:rPr>
              <w:t>Работа с литературой.</w:t>
            </w:r>
          </w:p>
        </w:tc>
      </w:tr>
      <w:tr w:rsidR="004248F2" w:rsidRPr="005435A0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4248F2" w:rsidRPr="00DA5120" w:rsidRDefault="004248F2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4248F2" w:rsidRPr="005435A0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4248F2" w:rsidRPr="00CC5690" w:rsidRDefault="004248F2" w:rsidP="00D61A5F">
            <w:pPr>
              <w:pStyle w:val="Style7"/>
              <w:widowControl/>
              <w:numPr>
                <w:ilvl w:val="0"/>
                <w:numId w:val="5"/>
              </w:numPr>
              <w:tabs>
                <w:tab w:val="clear" w:pos="1440"/>
                <w:tab w:val="num" w:pos="709"/>
                <w:tab w:val="left" w:leader="underscore" w:pos="4800"/>
              </w:tabs>
              <w:spacing w:line="240" w:lineRule="auto"/>
              <w:ind w:left="0" w:hanging="283"/>
              <w:jc w:val="both"/>
            </w:pPr>
            <w:proofErr w:type="gramStart"/>
            <w:r w:rsidRPr="00D61A5F">
              <w:rPr>
                <w:rStyle w:val="FontStyle155"/>
                <w:sz w:val="24"/>
              </w:rPr>
              <w:t xml:space="preserve">обладать культурой мышления, способностью к обобщению, анализу, восприятию информации, постановке цели и выбору путей ее достижения (ОК-1); владеть базовыми данными математических и естественнонаучных дисциплин и дисциплин общепрофессионального цикла в объёме, необходимом для использования в профессиональной деятельности основных законов соответствующих наук, разработанных </w:t>
            </w:r>
            <w:r w:rsidRPr="00D61A5F">
              <w:rPr>
                <w:rStyle w:val="FontStyle155"/>
                <w:sz w:val="24"/>
              </w:rPr>
              <w:lastRenderedPageBreak/>
              <w:t>в них подходов, методов и результатов математического анализа и моделирования, теоретического и экспериментального исследования (ПК-1);</w:t>
            </w:r>
            <w:proofErr w:type="gramEnd"/>
            <w:r w:rsidRPr="00D61A5F">
              <w:rPr>
                <w:rStyle w:val="FontStyle155"/>
                <w:sz w:val="24"/>
              </w:rPr>
              <w:t xml:space="preserve"> </w:t>
            </w:r>
            <w:r w:rsidRPr="00CC5690">
              <w:t xml:space="preserve">владеть основами методов исследования, анализа, диагностики, моделирования свойств неметаллических высокотемпературных материалов, физических и химических процессов в них и в технологии их получения, обработки и модификации материалов  (ПК-3); </w:t>
            </w:r>
            <w:r>
              <w:t xml:space="preserve"> </w:t>
            </w:r>
            <w:r w:rsidRPr="00CC5690">
              <w:t>владеть навыками использования методами моделирования, оценки прогнозирования и оптимизации технологических процессов и свойств неметаллических высокотемпературных материалов, стандартизации и сертификации материалов и процессов (ПК-5);</w:t>
            </w:r>
            <w:r>
              <w:t xml:space="preserve"> </w:t>
            </w:r>
            <w:r w:rsidRPr="00CC5690">
              <w:t>владеть навыками сбора данных, изучения, анализа и обобщения научно-технической информации по тематике исследования, разработки и использования технической документации, основных нормативных документов по вопросам интеллектуальной собственности, подготовки документов к патентованию, оформлению ноу-хоу (ПК-8).</w:t>
            </w:r>
          </w:p>
          <w:p w:rsidR="004248F2" w:rsidRPr="00DA5120" w:rsidRDefault="004248F2" w:rsidP="00D61A5F">
            <w:pPr>
              <w:pStyle w:val="Style7"/>
              <w:widowControl/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248F2" w:rsidRPr="005435A0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4248F2" w:rsidRPr="00DA5120" w:rsidRDefault="004248F2" w:rsidP="00D61A5F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4248F2" w:rsidRPr="005435A0" w:rsidTr="00464014">
        <w:tc>
          <w:tcPr>
            <w:tcW w:w="9653" w:type="dxa"/>
            <w:gridSpan w:val="7"/>
            <w:tcBorders>
              <w:bottom w:val="single" w:sz="4" w:space="0" w:color="auto"/>
            </w:tcBorders>
          </w:tcPr>
          <w:p w:rsidR="004248F2" w:rsidRPr="00CC5690" w:rsidRDefault="004248F2" w:rsidP="00231DDA">
            <w:pPr>
              <w:autoSpaceDE w:val="0"/>
              <w:autoSpaceDN w:val="0"/>
              <w:adjustRightInd w:val="0"/>
              <w:jc w:val="both"/>
              <w:rPr>
                <w:rStyle w:val="FontStyle155"/>
                <w:sz w:val="24"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Знания: </w:t>
            </w:r>
            <w:r w:rsidRPr="00CC5690">
              <w:rPr>
                <w:rStyle w:val="FontStyle155"/>
                <w:sz w:val="24"/>
              </w:rPr>
              <w:t xml:space="preserve">методы разработки и принятия технологических решений;способы выявления и разрешения технологических противоречий;основные сведения об изобретательской деятельности;методы метрологической обработки результатов анализа; как пользоваться различными видами информации (научно-техническая, справочная, периодическая, нормативная, </w:t>
            </w:r>
            <w:r w:rsidRPr="00CC5690">
              <w:rPr>
                <w:rStyle w:val="FontStyle155"/>
                <w:bCs/>
                <w:sz w:val="24"/>
              </w:rPr>
              <w:t xml:space="preserve">патентная документация, </w:t>
            </w:r>
            <w:r w:rsidRPr="00CC5690">
              <w:rPr>
                <w:rStyle w:val="FontStyle155"/>
                <w:sz w:val="24"/>
              </w:rPr>
              <w:t xml:space="preserve">Интернет-ресурсы и др.); как планировать и осуществлять эксперименты, проводимые в процессе выполнения лабораторных практикумов по дисциплинам профиля, связанных с получением высокотемпературных материалов, изучением их свойств, при выполнении учебно-исследовательской  работы студентов (УИРС) и квалификационной научной работы; как обрабатывать полученные результаты, обсуждать полученные данные с учетом справочной и литературной информации; быть готовым использовать полученные знания в профессиональной деятельности для регулирования условий проведения лабораторных и технологических экспериментов, выбора оптимальных составов материалов и целесообразных условий осуществления их обработки; </w:t>
            </w:r>
            <w:r w:rsidRPr="00CC5690">
              <w:t xml:space="preserve"> </w:t>
            </w:r>
            <w:r w:rsidRPr="00CC5690">
              <w:rPr>
                <w:rStyle w:val="FontStyle155"/>
                <w:sz w:val="24"/>
              </w:rPr>
              <w:t xml:space="preserve">как ставить цели и выбирать пути их достижения; </w:t>
            </w:r>
            <w:r w:rsidRPr="00CC5690">
              <w:t>как анализировать и обобщать научно-техническую информацию по тематике исследования, разрабатывать и использовать техническую документацию, основные нормативные документы по вопросам интеллектуальной собственности, готовить документы к патентованию, оформлению ноу-хоу;</w:t>
            </w:r>
            <w:r>
              <w:t xml:space="preserve"> </w:t>
            </w:r>
            <w:r w:rsidRPr="00CC5690">
              <w:t xml:space="preserve"> каким образом производить стандартизацию и сертификацию материалов и процессов.</w:t>
            </w:r>
          </w:p>
          <w:p w:rsidR="004248F2" w:rsidRPr="00CC5690" w:rsidRDefault="004248F2" w:rsidP="00D61A5F">
            <w:pPr>
              <w:pStyle w:val="Style7"/>
              <w:widowControl/>
              <w:numPr>
                <w:ilvl w:val="0"/>
                <w:numId w:val="4"/>
              </w:numPr>
              <w:tabs>
                <w:tab w:val="left" w:leader="underscore" w:pos="4800"/>
              </w:tabs>
              <w:spacing w:line="240" w:lineRule="auto"/>
              <w:ind w:left="57"/>
              <w:jc w:val="both"/>
              <w:rPr>
                <w:rStyle w:val="FontStyle155"/>
                <w:bCs/>
                <w:sz w:val="24"/>
              </w:rPr>
            </w:pPr>
            <w:proofErr w:type="gramStart"/>
            <w:r w:rsidRPr="00CC5690">
              <w:rPr>
                <w:rFonts w:eastAsia="TimesNewRomanPS-BoldMT"/>
                <w:b/>
                <w:bCs/>
              </w:rPr>
              <w:t>Умения:</w:t>
            </w:r>
            <w:r w:rsidRPr="00CC5690">
              <w:rPr>
                <w:rStyle w:val="FontStyle155"/>
                <w:sz w:val="24"/>
              </w:rPr>
              <w:t xml:space="preserve"> работать с научно-технической и патентной документацией; формулировать, анализировать и решать инженерные задачи; воспринимать инженерное дело как творческую профессию; обобщать, анализировать, воспринимать информацию, ставить цел</w:t>
            </w:r>
            <w:r>
              <w:rPr>
                <w:rStyle w:val="FontStyle155"/>
                <w:sz w:val="24"/>
              </w:rPr>
              <w:t xml:space="preserve">и и выбирать пути их     </w:t>
            </w:r>
            <w:r w:rsidRPr="00CC5690">
              <w:rPr>
                <w:rStyle w:val="FontStyle155"/>
                <w:sz w:val="24"/>
              </w:rPr>
              <w:t xml:space="preserve"> достижения; пользоваться различными видами информации (научно-техническая, справочная, периодическая, нормативная, </w:t>
            </w:r>
            <w:r w:rsidRPr="00CC5690">
              <w:rPr>
                <w:rStyle w:val="FontStyle155"/>
                <w:bCs/>
                <w:sz w:val="24"/>
              </w:rPr>
              <w:t xml:space="preserve">патентная документация, </w:t>
            </w:r>
            <w:r w:rsidRPr="00CC5690">
              <w:rPr>
                <w:rStyle w:val="FontStyle155"/>
                <w:sz w:val="24"/>
              </w:rPr>
              <w:t>Интернет-ресурсы и др.);</w:t>
            </w:r>
            <w:proofErr w:type="gramEnd"/>
            <w:r>
              <w:rPr>
                <w:rStyle w:val="FontStyle155"/>
                <w:sz w:val="24"/>
              </w:rPr>
              <w:t xml:space="preserve"> </w:t>
            </w:r>
            <w:r w:rsidRPr="00CC5690">
              <w:rPr>
                <w:rStyle w:val="FontStyle155"/>
                <w:sz w:val="24"/>
              </w:rPr>
              <w:t>планировать и осуществлять эксперименты, проводимые в процессе выполнения лабораторных практикумов по дисциплинам профиля, связанных с получением  материалов, изучением их свойств, при выполнении учебно-исследовательской  работы студентов (УИРС) и квалификационной научной работы;</w:t>
            </w:r>
          </w:p>
          <w:p w:rsidR="004248F2" w:rsidRDefault="004248F2" w:rsidP="00D61A5F">
            <w:pPr>
              <w:pStyle w:val="Style7"/>
              <w:widowControl/>
              <w:numPr>
                <w:ilvl w:val="0"/>
                <w:numId w:val="4"/>
              </w:numPr>
              <w:tabs>
                <w:tab w:val="left" w:leader="underscore" w:pos="4800"/>
              </w:tabs>
              <w:spacing w:line="240" w:lineRule="auto"/>
              <w:ind w:left="57"/>
              <w:jc w:val="both"/>
            </w:pPr>
            <w:r w:rsidRPr="00CC5690">
              <w:rPr>
                <w:rStyle w:val="FontStyle155"/>
                <w:sz w:val="24"/>
              </w:rPr>
              <w:t xml:space="preserve">обрабатывать полученные результаты, обсуждать полученные данные с учетом справочной и литературной информации; </w:t>
            </w:r>
            <w:r w:rsidRPr="00CC5690">
              <w:t>анализировать и обобщать научно-техническую информацию по тематике исследования, разрабатывать и использовать техническую документацию, основные нормативных документы по вопросам интеллектуальной собственности, готовить документы к патентованию, оформлению ноу-хоу;</w:t>
            </w:r>
            <w:r>
              <w:t xml:space="preserve"> </w:t>
            </w:r>
            <w:r w:rsidRPr="00CC5690">
              <w:t xml:space="preserve">производить </w:t>
            </w:r>
            <w:r w:rsidRPr="00CC5690">
              <w:lastRenderedPageBreak/>
              <w:t>стандартизацию и сертификацию материалов и процессов</w:t>
            </w:r>
            <w:r>
              <w:t>.</w:t>
            </w:r>
          </w:p>
          <w:p w:rsidR="004248F2" w:rsidRPr="00BE1880" w:rsidRDefault="004248F2" w:rsidP="00D61A5F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-BoldMT" w:hAnsi="Times New Roman" w:cs="Times New Roman"/>
                <w:b/>
                <w:bCs/>
              </w:rPr>
              <w:t>В</w:t>
            </w: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>ладени</w:t>
            </w:r>
            <w:r>
              <w:rPr>
                <w:rFonts w:eastAsia="TimesNewRomanPS-BoldMT"/>
                <w:b/>
                <w:bCs/>
              </w:rPr>
              <w:t>я</w:t>
            </w: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: </w:t>
            </w:r>
            <w:r w:rsidRPr="00BE1880">
              <w:rPr>
                <w:rStyle w:val="FontStyle155"/>
                <w:rFonts w:cs="Times New Roman"/>
                <w:sz w:val="24"/>
                <w:szCs w:val="24"/>
              </w:rPr>
              <w:t>обладать культурой мышления, способностью к обобщению, анализу, восприятию информации, постановке цели и выбору путей ее достижения (ОК-1); владеть базовыми данными математических и естественнонаучных дисциплин и дисциплин общепрофессионального цикла в объёме, необходимом для использования в профессиональной деятельности основных законов соответствующих наук, разработанных в них подходов, методов и результатов математического анализа и моделирования, теоретического и экспериментального исследования (ПК-1);</w:t>
            </w:r>
            <w:proofErr w:type="gramEnd"/>
            <w:r w:rsidRPr="00BE1880">
              <w:rPr>
                <w:rStyle w:val="FontStyle155"/>
                <w:rFonts w:cs="Times New Roman"/>
                <w:sz w:val="24"/>
                <w:szCs w:val="24"/>
              </w:rPr>
              <w:t xml:space="preserve"> </w:t>
            </w:r>
            <w:r w:rsidRPr="00BE1880">
              <w:rPr>
                <w:rFonts w:ascii="Times New Roman" w:hAnsi="Times New Roman" w:cs="Times New Roman"/>
                <w:sz w:val="24"/>
                <w:szCs w:val="24"/>
              </w:rPr>
              <w:t>владеть основами методов исследования, анализа, диагностики, моделирования свойств неметаллических высокотемпературных материалов, физических и химических процессов в них и в технологии их получения, обработки и модификации материалов  (ПК-3); владеть навыками использования методами моделирования, оценки прогнозирования и оптимизации технологических процессов и свойств неметаллических высокотемпературных материалов, стандартизации и сертификации материалов и процессов (ПК-5); владеть навыками сбора данных, изучения, анализа и обобщения научно-технической информации по тематике исследования, разработки и использования технической документации, основных нормативных документов по вопросам интеллектуальной собственности, подготовки документов к патентованию, оформлению ноу-хоу (ПК-8).</w:t>
            </w:r>
          </w:p>
          <w:p w:rsidR="004248F2" w:rsidRPr="00DA5120" w:rsidRDefault="004248F2" w:rsidP="00686831">
            <w:pPr>
              <w:autoSpaceDE w:val="0"/>
              <w:autoSpaceDN w:val="0"/>
              <w:adjustRightInd w:val="0"/>
              <w:jc w:val="both"/>
              <w:rPr>
                <w:rStyle w:val="FontStyle74"/>
                <w:b/>
                <w:sz w:val="22"/>
                <w:szCs w:val="22"/>
              </w:rPr>
            </w:pPr>
          </w:p>
        </w:tc>
      </w:tr>
      <w:tr w:rsidR="004248F2" w:rsidRPr="005435A0" w:rsidTr="00464014">
        <w:tc>
          <w:tcPr>
            <w:tcW w:w="9653" w:type="dxa"/>
            <w:gridSpan w:val="7"/>
            <w:shd w:val="clear" w:color="auto" w:fill="404040" w:themeFill="text1" w:themeFillTint="BF"/>
          </w:tcPr>
          <w:p w:rsidR="004248F2" w:rsidRPr="00DA5120" w:rsidRDefault="004248F2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4248F2" w:rsidRPr="005435A0" w:rsidTr="00464014">
        <w:tc>
          <w:tcPr>
            <w:tcW w:w="9653" w:type="dxa"/>
            <w:gridSpan w:val="7"/>
          </w:tcPr>
          <w:p w:rsidR="004248F2" w:rsidRPr="00BE1880" w:rsidRDefault="004248F2" w:rsidP="00BE188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r w:rsidRPr="00BE1880">
              <w:rPr>
                <w:rFonts w:eastAsia="TimesNewRomanPS-BoldMT"/>
              </w:rPr>
              <w:t>Освоение дисциплины обеспечивает решение выпускником задач будущей профессиональной деятельности,</w:t>
            </w:r>
            <w:r w:rsidRPr="00BE1880">
              <w:rPr>
                <w:iCs/>
              </w:rPr>
              <w:t xml:space="preserve"> </w:t>
            </w:r>
            <w:r w:rsidRPr="00BE1880">
              <w:t xml:space="preserve">способность понимать результаты методов исследования, анализа, диагностики, моделирования свойств неметаллических высокотемпературных материалов, выявлять физические и химические процессы в них и в технологии их получения, а также  при  обработке и модификации  материалов; понимать результаты методов исследования, анализа, диагностики, моделирования свойств неметаллических высокотемпературных материалов, выявлять физические и химические процессы в </w:t>
            </w:r>
            <w:r w:rsidR="00937613">
              <w:t>них и в технологии их получения</w:t>
            </w:r>
            <w:r w:rsidRPr="00BE1880">
              <w:t>, а также  при  обработке и модификации  материалов.</w:t>
            </w:r>
            <w:r w:rsidRPr="00BE1880">
              <w:rPr>
                <w:rStyle w:val="FontStyle155"/>
                <w:sz w:val="24"/>
              </w:rPr>
              <w:t xml:space="preserve"> Использовать полученные знания в профессиональной деятельности для регулирования условий проведения лабораторных и технологических экспериментов, выбора оптимальных составов материалов и целесообразных условий осуществления их обработки.</w:t>
            </w:r>
          </w:p>
          <w:p w:rsidR="004248F2" w:rsidRPr="00EC3128" w:rsidRDefault="004248F2" w:rsidP="00D23F7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48F2" w:rsidRPr="00DA5120" w:rsidTr="001B3845">
        <w:tc>
          <w:tcPr>
            <w:tcW w:w="9653" w:type="dxa"/>
            <w:gridSpan w:val="7"/>
            <w:shd w:val="clear" w:color="auto" w:fill="404040" w:themeFill="text1" w:themeFillTint="BF"/>
          </w:tcPr>
          <w:p w:rsidR="004248F2" w:rsidRPr="00DA5120" w:rsidRDefault="004248F2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4248F2" w:rsidRPr="005435A0" w:rsidTr="00464014">
        <w:tc>
          <w:tcPr>
            <w:tcW w:w="9653" w:type="dxa"/>
            <w:gridSpan w:val="7"/>
          </w:tcPr>
          <w:p w:rsidR="004248F2" w:rsidRPr="00DA5120" w:rsidRDefault="004248F2" w:rsidP="00BE1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технологии керамики и наноматериалов</w:t>
            </w:r>
          </w:p>
        </w:tc>
      </w:tr>
      <w:tr w:rsidR="004248F2" w:rsidRPr="00DA5120" w:rsidTr="00EC3128">
        <w:tc>
          <w:tcPr>
            <w:tcW w:w="6487" w:type="dxa"/>
            <w:gridSpan w:val="6"/>
            <w:shd w:val="clear" w:color="auto" w:fill="404040" w:themeFill="text1" w:themeFillTint="BF"/>
          </w:tcPr>
          <w:p w:rsidR="004248F2" w:rsidRPr="00DA5120" w:rsidRDefault="004248F2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4248F2" w:rsidRPr="00DA5120" w:rsidRDefault="004248F2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4248F2" w:rsidRPr="005435A0" w:rsidTr="00EC3128">
        <w:tc>
          <w:tcPr>
            <w:tcW w:w="6487" w:type="dxa"/>
            <w:gridSpan w:val="6"/>
          </w:tcPr>
          <w:p w:rsidR="004248F2" w:rsidRPr="00DA5120" w:rsidRDefault="004248F2" w:rsidP="00BE18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к.х.н., доцент Козловская Г.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166" w:type="dxa"/>
          </w:tcPr>
          <w:p w:rsidR="004248F2" w:rsidRPr="00DA5120" w:rsidRDefault="004248F2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4248F2" w:rsidRPr="005435A0" w:rsidTr="00EC3128">
        <w:tc>
          <w:tcPr>
            <w:tcW w:w="6487" w:type="dxa"/>
            <w:gridSpan w:val="6"/>
          </w:tcPr>
          <w:p w:rsidR="004248F2" w:rsidRPr="00DA5120" w:rsidRDefault="004248F2" w:rsidP="00BE18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д.ф.-м.н., профессор Бутман М.Ф.</w:t>
            </w:r>
          </w:p>
        </w:tc>
        <w:tc>
          <w:tcPr>
            <w:tcW w:w="3166" w:type="dxa"/>
          </w:tcPr>
          <w:p w:rsidR="004248F2" w:rsidRPr="00DA5120" w:rsidRDefault="004248F2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4248F2" w:rsidRPr="005435A0" w:rsidTr="00CC474E">
        <w:tc>
          <w:tcPr>
            <w:tcW w:w="6487" w:type="dxa"/>
            <w:gridSpan w:val="6"/>
            <w:shd w:val="pct60" w:color="auto" w:fill="auto"/>
          </w:tcPr>
          <w:p w:rsidR="004248F2" w:rsidRPr="00EC3128" w:rsidRDefault="004248F2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4248F2" w:rsidRPr="00DA5120" w:rsidRDefault="004248F2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Default="0009351E" w:rsidP="00BE1880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</w:pPr>
    </w:p>
    <w:sectPr w:rsidR="0009351E" w:rsidSect="005F26C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161" w:rsidRDefault="00A32161" w:rsidP="0009351E">
      <w:pPr>
        <w:spacing w:after="0" w:line="240" w:lineRule="auto"/>
      </w:pPr>
      <w:r>
        <w:separator/>
      </w:r>
    </w:p>
  </w:endnote>
  <w:endnote w:type="continuationSeparator" w:id="0">
    <w:p w:rsidR="00A32161" w:rsidRDefault="00A32161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161" w:rsidRDefault="00A32161" w:rsidP="0009351E">
      <w:pPr>
        <w:spacing w:after="0" w:line="240" w:lineRule="auto"/>
      </w:pPr>
      <w:r>
        <w:separator/>
      </w:r>
    </w:p>
  </w:footnote>
  <w:footnote w:type="continuationSeparator" w:id="0">
    <w:p w:rsidR="00A32161" w:rsidRDefault="00A32161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D73" w:rsidRPr="00CB647C" w:rsidRDefault="000F5D73" w:rsidP="000F5D73">
    <w:pPr>
      <w:pStyle w:val="Style4"/>
      <w:widowControl/>
      <w:spacing w:before="221" w:line="240" w:lineRule="auto"/>
      <w:jc w:val="right"/>
      <w:rPr>
        <w:sz w:val="20"/>
        <w:szCs w:val="20"/>
      </w:rPr>
    </w:pPr>
    <w:r w:rsidRPr="0009351E">
      <w:rPr>
        <w:sz w:val="20"/>
        <w:szCs w:val="20"/>
      </w:rPr>
      <w:t xml:space="preserve">АННОТАЦИИ ДИСЦИПЛИН ООП ПОДГОТОВКИ БАКАЛАВРОВ </w:t>
    </w:r>
  </w:p>
  <w:p w:rsidR="000F5D73" w:rsidRPr="000F5D73" w:rsidRDefault="000F5D73" w:rsidP="000F5D73">
    <w:pPr>
      <w:pStyle w:val="Style4"/>
      <w:widowControl/>
      <w:spacing w:before="221" w:line="240" w:lineRule="auto"/>
      <w:jc w:val="right"/>
      <w:rPr>
        <w:rStyle w:val="FontStyle155"/>
        <w:sz w:val="22"/>
        <w:szCs w:val="22"/>
      </w:rPr>
    </w:pPr>
    <w:r w:rsidRPr="000F5D73">
      <w:rPr>
        <w:rStyle w:val="FontStyle155"/>
        <w:sz w:val="22"/>
        <w:szCs w:val="22"/>
      </w:rPr>
      <w:t>Направление подготовки  18.03.01   Химическая технология</w:t>
    </w:r>
  </w:p>
  <w:p w:rsidR="000F5D73" w:rsidRPr="000F5D73" w:rsidRDefault="000F5D73" w:rsidP="000F5D73">
    <w:pPr>
      <w:pStyle w:val="Style4"/>
      <w:widowControl/>
      <w:spacing w:line="240" w:lineRule="auto"/>
      <w:jc w:val="right"/>
      <w:rPr>
        <w:sz w:val="22"/>
        <w:szCs w:val="22"/>
      </w:rPr>
    </w:pPr>
    <w:r w:rsidRPr="000F5D73">
      <w:rPr>
        <w:rStyle w:val="FontStyle155"/>
        <w:sz w:val="22"/>
        <w:szCs w:val="22"/>
      </w:rPr>
      <w:t xml:space="preserve"> </w:t>
    </w:r>
    <w:r w:rsidRPr="000F5D73">
      <w:rPr>
        <w:sz w:val="22"/>
        <w:szCs w:val="22"/>
      </w:rPr>
      <w:t>ПРОФИЛЬ «</w:t>
    </w:r>
    <w:r w:rsidRPr="000F5D73">
      <w:rPr>
        <w:rStyle w:val="FontStyle155"/>
        <w:sz w:val="22"/>
        <w:szCs w:val="22"/>
      </w:rPr>
      <w:t>Технология керамики и стекла»</w:t>
    </w:r>
  </w:p>
  <w:p w:rsidR="000F5D73" w:rsidRPr="000F5D73" w:rsidRDefault="000F5D73" w:rsidP="000F5D73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0F5D73"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0F5D73" w:rsidRPr="0009351E" w:rsidRDefault="000F5D73" w:rsidP="000F5D73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0F5D73">
      <w:rPr>
        <w:rFonts w:ascii="Times New Roman" w:hAnsi="Times New Roman" w:cs="Times New Roman"/>
        <w:sz w:val="20"/>
        <w:szCs w:val="20"/>
      </w:rPr>
      <w:t>СРОК ОСВОЕНИЯ ООП – 4 ГОДА</w:t>
    </w:r>
  </w:p>
  <w:p w:rsidR="00E21F59" w:rsidRPr="00C837E6" w:rsidRDefault="00E21F59" w:rsidP="00C837E6">
    <w:pPr>
      <w:pStyle w:val="a3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4EC"/>
    <w:multiLevelType w:val="hybridMultilevel"/>
    <w:tmpl w:val="389896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721800"/>
    <w:multiLevelType w:val="hybridMultilevel"/>
    <w:tmpl w:val="0046FB5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1B23EE"/>
    <w:multiLevelType w:val="hybridMultilevel"/>
    <w:tmpl w:val="23DACA5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12EE3"/>
    <w:multiLevelType w:val="hybridMultilevel"/>
    <w:tmpl w:val="0804DD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51E"/>
    <w:rsid w:val="00025DE7"/>
    <w:rsid w:val="000739D9"/>
    <w:rsid w:val="00085159"/>
    <w:rsid w:val="0009351E"/>
    <w:rsid w:val="000D770F"/>
    <w:rsid w:val="000F5D73"/>
    <w:rsid w:val="001103DB"/>
    <w:rsid w:val="00112422"/>
    <w:rsid w:val="001154F9"/>
    <w:rsid w:val="00115CAC"/>
    <w:rsid w:val="00182D14"/>
    <w:rsid w:val="002062ED"/>
    <w:rsid w:val="002217E0"/>
    <w:rsid w:val="00231DDA"/>
    <w:rsid w:val="00243BA7"/>
    <w:rsid w:val="0026252A"/>
    <w:rsid w:val="002A05F8"/>
    <w:rsid w:val="002A528C"/>
    <w:rsid w:val="002E0314"/>
    <w:rsid w:val="0035436E"/>
    <w:rsid w:val="004248F2"/>
    <w:rsid w:val="00424CC8"/>
    <w:rsid w:val="00431D89"/>
    <w:rsid w:val="004359FE"/>
    <w:rsid w:val="00464014"/>
    <w:rsid w:val="004A38CB"/>
    <w:rsid w:val="00542537"/>
    <w:rsid w:val="005435A0"/>
    <w:rsid w:val="0057065D"/>
    <w:rsid w:val="005B0805"/>
    <w:rsid w:val="005F26C1"/>
    <w:rsid w:val="00686831"/>
    <w:rsid w:val="006C524B"/>
    <w:rsid w:val="007036F8"/>
    <w:rsid w:val="0074257B"/>
    <w:rsid w:val="007D31B1"/>
    <w:rsid w:val="007F74E1"/>
    <w:rsid w:val="0080502C"/>
    <w:rsid w:val="008707F9"/>
    <w:rsid w:val="00890C97"/>
    <w:rsid w:val="008B58B8"/>
    <w:rsid w:val="00906A6B"/>
    <w:rsid w:val="00910E79"/>
    <w:rsid w:val="00926D07"/>
    <w:rsid w:val="00937613"/>
    <w:rsid w:val="00A049A0"/>
    <w:rsid w:val="00A06102"/>
    <w:rsid w:val="00A32161"/>
    <w:rsid w:val="00AF7C98"/>
    <w:rsid w:val="00B32D8C"/>
    <w:rsid w:val="00B92756"/>
    <w:rsid w:val="00BB5C8B"/>
    <w:rsid w:val="00BD1C45"/>
    <w:rsid w:val="00BE1880"/>
    <w:rsid w:val="00C03028"/>
    <w:rsid w:val="00C232F4"/>
    <w:rsid w:val="00C602DC"/>
    <w:rsid w:val="00C73866"/>
    <w:rsid w:val="00C7744B"/>
    <w:rsid w:val="00C837E6"/>
    <w:rsid w:val="00C91EA5"/>
    <w:rsid w:val="00CA1D2C"/>
    <w:rsid w:val="00CB1E47"/>
    <w:rsid w:val="00CC474E"/>
    <w:rsid w:val="00CC5690"/>
    <w:rsid w:val="00D23F73"/>
    <w:rsid w:val="00D61A5F"/>
    <w:rsid w:val="00D84B47"/>
    <w:rsid w:val="00DA5120"/>
    <w:rsid w:val="00DE4BE9"/>
    <w:rsid w:val="00DE50C9"/>
    <w:rsid w:val="00DF41F7"/>
    <w:rsid w:val="00E21F59"/>
    <w:rsid w:val="00EA32EB"/>
    <w:rsid w:val="00EB0DF9"/>
    <w:rsid w:val="00EC1E16"/>
    <w:rsid w:val="00EC3128"/>
    <w:rsid w:val="00FA3B6B"/>
    <w:rsid w:val="00FB6776"/>
    <w:rsid w:val="00FE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3">
    <w:name w:val="Font Style153"/>
    <w:rsid w:val="008B58B8"/>
    <w:rPr>
      <w:rFonts w:ascii="Times New Roman" w:hAnsi="Times New Roman"/>
      <w:b/>
      <w:sz w:val="16"/>
    </w:rPr>
  </w:style>
  <w:style w:type="paragraph" w:customStyle="1" w:styleId="Style14">
    <w:name w:val="Style14"/>
    <w:basedOn w:val="a"/>
    <w:uiPriority w:val="99"/>
    <w:rsid w:val="008B58B8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8B58B8"/>
    <w:rPr>
      <w:rFonts w:ascii="Times New Roman" w:hAnsi="Times New Roman"/>
      <w:sz w:val="16"/>
    </w:rPr>
  </w:style>
  <w:style w:type="paragraph" w:customStyle="1" w:styleId="a8">
    <w:name w:val="Для таблиц"/>
    <w:basedOn w:val="a"/>
    <w:uiPriority w:val="99"/>
    <w:rsid w:val="008B5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B58B8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B58B8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B58B8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4248F2"/>
    <w:pPr>
      <w:autoSpaceDE w:val="0"/>
      <w:autoSpaceDN w:val="0"/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24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6A62C-F321-478B-9C9F-B8CD6372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</cp:lastModifiedBy>
  <cp:revision>15</cp:revision>
  <dcterms:created xsi:type="dcterms:W3CDTF">2015-02-25T11:43:00Z</dcterms:created>
  <dcterms:modified xsi:type="dcterms:W3CDTF">2015-02-26T12:40:00Z</dcterms:modified>
</cp:coreProperties>
</file>