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5A14A7" w:rsidP="00937667">
            <w:pPr>
              <w:rPr>
                <w:b/>
                <w:sz w:val="32"/>
                <w:szCs w:val="32"/>
              </w:rPr>
            </w:pPr>
            <w:r w:rsidRPr="005A14A7">
              <w:rPr>
                <w:rFonts w:ascii="Times New Roman" w:hAnsi="Times New Roman"/>
                <w:b/>
                <w:bCs/>
                <w:sz w:val="32"/>
                <w:szCs w:val="32"/>
              </w:rPr>
              <w:t>ПРОИЗВОДСТВЕННАЯ ПРАКТИКА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5A14A7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5A14A7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8C7448" w:rsidP="008C7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7107" w:rsidRPr="00A32E3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DA7107" w:rsidRPr="00A32E32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0</w:t>
            </w:r>
            <w:r w:rsidR="00DA7107" w:rsidRPr="00A32E3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DA7107"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="00DA7107"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5A14A7" w:rsidP="005A14A7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4A7">
              <w:rPr>
                <w:rFonts w:ascii="Times New Roman" w:hAnsi="Times New Roman" w:cs="Times New Roman"/>
              </w:rPr>
              <w:t>Произв</w:t>
            </w:r>
            <w:proofErr w:type="gramStart"/>
            <w:r w:rsidRPr="005A14A7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5A14A7">
              <w:rPr>
                <w:rFonts w:ascii="Times New Roman" w:hAnsi="Times New Roman" w:cs="Times New Roman"/>
              </w:rPr>
              <w:t>, ЛР, Научно-</w:t>
            </w:r>
            <w:proofErr w:type="spellStart"/>
            <w:r w:rsidRPr="005A14A7">
              <w:rPr>
                <w:rFonts w:ascii="Times New Roman" w:hAnsi="Times New Roman" w:cs="Times New Roman"/>
              </w:rPr>
              <w:t>иссл</w:t>
            </w:r>
            <w:proofErr w:type="spellEnd"/>
            <w:r w:rsidRPr="005A14A7">
              <w:rPr>
                <w:rFonts w:ascii="Times New Roman" w:hAnsi="Times New Roman" w:cs="Times New Roman"/>
              </w:rPr>
              <w:t>. Р, СР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8C7448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5A14A7" w:rsidRPr="005A14A7" w:rsidRDefault="005A14A7" w:rsidP="005A14A7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14A7">
              <w:rPr>
                <w:rFonts w:ascii="Times New Roman" w:eastAsia="Calibri" w:hAnsi="Times New Roman" w:cs="Times New Roman"/>
                <w:iCs/>
              </w:rPr>
              <w:t xml:space="preserve">Перед началом  производственной практики на предприятии студентам необходимо ознакомиться с правилами безопасной работы и пройти инструктаж по технике безопасности. Практику целесообразно начать с экскурсии по предприятию (цеху), посещения музея предприятия и т.д. В начале практики студентам могут быть прочитаны установочные лекции, отражающие характеристику продукции предприятия, технологию ее производства, контроль качества продукции, решение вопросов охраны труда и окружающей среды и т д. Такие лекции целесообразно поручить ведущим специалистам предприятия. В соответствии с заданием на практику совместно с руководителем студент составляет план прохождения практики, включая детальное ознакомление с технологией производства, стажировки (хотя бы и пассивной) на рабочих местах, изучение технологического оборудования, изучение технической документации, сбор материалов для отчета по практике и для квалификационной работы бакалавра.   Выполнение этих работ проводится студентом при систематических консультациях с руководителем практики от предприятия. </w:t>
            </w:r>
          </w:p>
          <w:p w:rsidR="00DA7107" w:rsidRPr="00A32E32" w:rsidRDefault="005A14A7" w:rsidP="005A14A7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14A7">
              <w:rPr>
                <w:rFonts w:ascii="Times New Roman" w:eastAsia="Calibri" w:hAnsi="Times New Roman" w:cs="Times New Roman"/>
                <w:iCs/>
              </w:rPr>
              <w:t>Студент принимает участие в работах по модернизации производства, совершенствованию технологии, используя навыки научно-исследовательской работы, приобретенные в лабораториях вуза.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5A14A7" w:rsidRPr="00106396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106396">
              <w:rPr>
                <w:sz w:val="22"/>
                <w:szCs w:val="22"/>
              </w:rPr>
              <w:t>обеспечение связи между научно-теоретической и практической подготовкой обучающихся;</w:t>
            </w:r>
          </w:p>
          <w:p w:rsidR="005A14A7" w:rsidRPr="00106396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106396">
              <w:rPr>
                <w:sz w:val="22"/>
                <w:szCs w:val="22"/>
              </w:rPr>
              <w:t>приобретение практического опыта и навыков в осуществлении и организации технологии производства ТН и СМ;</w:t>
            </w:r>
          </w:p>
          <w:p w:rsidR="00DA7107" w:rsidRPr="00464014" w:rsidRDefault="005A14A7" w:rsidP="005A14A7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</w:pPr>
            <w:r w:rsidRPr="00106396">
              <w:rPr>
                <w:sz w:val="22"/>
                <w:szCs w:val="22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5A14A7" w:rsidP="00464014">
            <w:pPr>
              <w:jc w:val="both"/>
              <w:rPr>
                <w:rFonts w:ascii="Times New Roman" w:hAnsi="Times New Roman" w:cs="Times New Roman"/>
              </w:rPr>
            </w:pPr>
            <w:r w:rsidRPr="005A14A7">
              <w:rPr>
                <w:rFonts w:ascii="Times New Roman" w:hAnsi="Times New Roman"/>
                <w:iCs/>
              </w:rPr>
              <w:t xml:space="preserve">Дисциплина базируется на изучении дисциплин: "Моделирование химико-технологических процессов", "Системы управления ХТП", "Безопасность жизнедеятельности", "Оборудование заводов", "Тепловые процессы и аппараты технологии ТН и СМ", "Химическая технология вяжущих материалов", "Химическая технология керамики и огнеупоров", "Химическая технология стекла и </w:t>
            </w:r>
            <w:proofErr w:type="spellStart"/>
            <w:r w:rsidRPr="005A14A7">
              <w:rPr>
                <w:rFonts w:ascii="Times New Roman" w:hAnsi="Times New Roman"/>
                <w:iCs/>
              </w:rPr>
              <w:t>ситаллов</w:t>
            </w:r>
            <w:proofErr w:type="spellEnd"/>
            <w:r w:rsidRPr="005A14A7">
              <w:rPr>
                <w:rFonts w:ascii="Times New Roman" w:hAnsi="Times New Roman"/>
                <w:iCs/>
              </w:rPr>
              <w:t>","Технология материалов и покрытий", "Специальные технологии и оборудование".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5A14A7" w:rsidRPr="00106396" w:rsidRDefault="005A14A7" w:rsidP="005A14A7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06396">
              <w:rPr>
                <w:b/>
                <w:sz w:val="22"/>
                <w:szCs w:val="22"/>
              </w:rPr>
              <w:t>.</w:t>
            </w:r>
            <w:r w:rsidRPr="00106396">
              <w:rPr>
                <w:b/>
                <w:sz w:val="22"/>
                <w:szCs w:val="22"/>
              </w:rPr>
              <w:tab/>
              <w:t xml:space="preserve">Подготовительный этап. </w:t>
            </w:r>
            <w:r w:rsidRPr="00106396">
              <w:rPr>
                <w:sz w:val="22"/>
                <w:szCs w:val="22"/>
              </w:rPr>
              <w:t>(Инструктаж по технике безопасности.)</w:t>
            </w:r>
          </w:p>
          <w:p w:rsidR="005A14A7" w:rsidRPr="00106396" w:rsidRDefault="005A14A7" w:rsidP="005A14A7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06396">
              <w:rPr>
                <w:b/>
                <w:sz w:val="22"/>
                <w:szCs w:val="22"/>
              </w:rPr>
              <w:t>2.</w:t>
            </w:r>
            <w:r w:rsidRPr="00106396">
              <w:rPr>
                <w:b/>
                <w:sz w:val="22"/>
                <w:szCs w:val="22"/>
              </w:rPr>
              <w:tab/>
              <w:t xml:space="preserve">Технологический этап. </w:t>
            </w:r>
            <w:r w:rsidRPr="00106396">
              <w:rPr>
                <w:sz w:val="22"/>
                <w:szCs w:val="22"/>
              </w:rPr>
              <w:t>(Ознакомление с технологией производства конкретного вида продукции. Изучение оборудования, обеспечивающего технологический процесс.)</w:t>
            </w:r>
          </w:p>
          <w:p w:rsidR="005A14A7" w:rsidRPr="00106396" w:rsidRDefault="005A14A7" w:rsidP="005A14A7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06396">
              <w:rPr>
                <w:b/>
                <w:sz w:val="22"/>
                <w:szCs w:val="22"/>
              </w:rPr>
              <w:t>3.</w:t>
            </w:r>
            <w:r w:rsidRPr="00106396">
              <w:rPr>
                <w:b/>
                <w:sz w:val="22"/>
                <w:szCs w:val="22"/>
              </w:rPr>
              <w:tab/>
              <w:t>Обработка и анализ полученной информации</w:t>
            </w:r>
          </w:p>
          <w:p w:rsidR="00DA7107" w:rsidRPr="008C7448" w:rsidRDefault="005A14A7" w:rsidP="005A1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4A7">
              <w:rPr>
                <w:rFonts w:ascii="Times New Roman" w:hAnsi="Times New Roman" w:cs="Times New Roman"/>
                <w:b/>
              </w:rPr>
              <w:t>4.</w:t>
            </w:r>
            <w:r w:rsidRPr="005A14A7">
              <w:rPr>
                <w:rFonts w:ascii="Times New Roman" w:hAnsi="Times New Roman" w:cs="Times New Roman"/>
                <w:b/>
              </w:rPr>
              <w:tab/>
              <w:t>Подготовка отчета по практике</w:t>
            </w:r>
            <w:r>
              <w:rPr>
                <w:b/>
              </w:rPr>
              <w:t>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5A14A7" w:rsidRDefault="005A14A7" w:rsidP="005A14A7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способность и готовность к кооперации с коллегами, работе в коллективе (ОК-3);</w:t>
            </w:r>
          </w:p>
          <w:p w:rsidR="005A14A7" w:rsidRDefault="005A14A7" w:rsidP="005A14A7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навыки использования нормативных документов по качеству, стандартизации и сертификации продуктов и изделий, элементов экономического анализа в практической деятельности (ПК-10);</w:t>
            </w:r>
          </w:p>
          <w:p w:rsidR="005A14A7" w:rsidRDefault="005A14A7" w:rsidP="005A14A7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умение анализировать технологический процесс как объект управления (ПК-17);</w:t>
            </w:r>
          </w:p>
          <w:p w:rsidR="005A14A7" w:rsidRDefault="005A14A7" w:rsidP="005A14A7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lastRenderedPageBreak/>
              <w:t>умение систематизировать и обобщать информацию по использованию ресурсов предприятия и формированию ресурсов предприятия (ПК-20);</w:t>
            </w:r>
          </w:p>
          <w:p w:rsidR="00DA7107" w:rsidRPr="00A32E32" w:rsidRDefault="005A14A7" w:rsidP="005A14A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навыки проведения стандартных и сертификационных испытаний материалов, изделий и технологических процессов (ПК-22).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5A14A7" w:rsidRPr="005A14A7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A14A7">
              <w:rPr>
                <w:sz w:val="22"/>
                <w:szCs w:val="22"/>
              </w:rPr>
              <w:t>основы технологии производства тугоплавких неметаллических и силикатных материалов и изделий на их основе;</w:t>
            </w:r>
          </w:p>
          <w:p w:rsidR="005A14A7" w:rsidRPr="005A14A7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A14A7">
              <w:rPr>
                <w:sz w:val="22"/>
                <w:szCs w:val="22"/>
              </w:rPr>
              <w:t>организацию входного контроля сырья и материалов, а также контроля качества выпускаемой продукции с использованием типовых методов;</w:t>
            </w:r>
          </w:p>
          <w:p w:rsidR="00DA7107" w:rsidRPr="00A32E32" w:rsidRDefault="005A14A7" w:rsidP="005A14A7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5A14A7">
              <w:rPr>
                <w:sz w:val="22"/>
                <w:szCs w:val="22"/>
              </w:rPr>
              <w:t>принципы подбора и размещения технологического оборудования.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5A14A7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использовать нормативные документы по качеству, стандартизации и сертификации продуктов и изделий;</w:t>
            </w:r>
          </w:p>
          <w:p w:rsidR="005A14A7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проводить стандартные испытания сырьевых материалов, полупродуктов и готовой продукции;</w:t>
            </w:r>
          </w:p>
          <w:p w:rsidR="00DA7107" w:rsidRPr="00A32E32" w:rsidRDefault="005A14A7" w:rsidP="005A14A7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готовить исходные данные для выбора и обоснования научно-технических и организационных решений.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5A14A7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сбора и анализа информационных исходных данных для проектирования технологических процессов и установок;</w:t>
            </w:r>
          </w:p>
          <w:p w:rsidR="005A14A7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расчета и проектирования отдельных стадий производства;</w:t>
            </w:r>
          </w:p>
          <w:p w:rsidR="005A14A7" w:rsidRDefault="005A14A7" w:rsidP="005A14A7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контроля за соблюдением технологической дисциплины;</w:t>
            </w:r>
          </w:p>
          <w:p w:rsidR="00DA7107" w:rsidRPr="00DA5120" w:rsidRDefault="005A14A7" w:rsidP="005A14A7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t>контроля качества выпускаемой продукции с использованием типовых методов.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3670FD" w:rsidP="00D24670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87509A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87509A">
              <w:rPr>
                <w:rFonts w:ascii="Times New Roman" w:hAnsi="Times New Roman" w:cs="Times New Roman"/>
                <w:iCs/>
              </w:rPr>
              <w:t xml:space="preserve"> (производственно-технологической, научно-исследовательской), связанной с использованием </w:t>
            </w:r>
            <w:r>
              <w:rPr>
                <w:rFonts w:ascii="Times New Roman" w:hAnsi="Times New Roman" w:cs="Times New Roman"/>
                <w:iCs/>
              </w:rPr>
              <w:t>приобретенного</w:t>
            </w:r>
            <w:r w:rsidRPr="0043661C">
              <w:rPr>
                <w:rFonts w:ascii="Times New Roman" w:hAnsi="Times New Roman" w:cs="Times New Roman"/>
                <w:iCs/>
              </w:rPr>
              <w:t xml:space="preserve"> практического опыта и навыков в осуществлении и организации технологии производства </w:t>
            </w:r>
            <w:r w:rsidR="00C80A64" w:rsidRPr="00C80A64">
              <w:rPr>
                <w:rFonts w:ascii="Times New Roman" w:hAnsi="Times New Roman" w:cs="Times New Roman"/>
                <w:iCs/>
              </w:rPr>
              <w:t>ТН и СМ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д.ф.-м..н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BC" w:rsidRDefault="007306BC" w:rsidP="0009351E">
      <w:pPr>
        <w:spacing w:after="0" w:line="240" w:lineRule="auto"/>
      </w:pPr>
      <w:r>
        <w:separator/>
      </w:r>
    </w:p>
  </w:endnote>
  <w:endnote w:type="continuationSeparator" w:id="0">
    <w:p w:rsidR="007306BC" w:rsidRDefault="007306BC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BD" w:rsidRDefault="009461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BD" w:rsidRDefault="009461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BD" w:rsidRDefault="009461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BC" w:rsidRDefault="007306BC" w:rsidP="0009351E">
      <w:pPr>
        <w:spacing w:after="0" w:line="240" w:lineRule="auto"/>
      </w:pPr>
      <w:r>
        <w:separator/>
      </w:r>
    </w:p>
  </w:footnote>
  <w:footnote w:type="continuationSeparator" w:id="0">
    <w:p w:rsidR="007306BC" w:rsidRDefault="007306BC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BD" w:rsidRDefault="00946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9461BD">
          <w:rPr>
            <w:rFonts w:ascii="Times New Roman" w:hAnsi="Times New Roman" w:cs="Times New Roman"/>
            <w:sz w:val="20"/>
            <w:szCs w:val="20"/>
          </w:rPr>
          <w:t>18.03.01</w:t>
        </w:r>
        <w:r w:rsidRPr="006A5B37">
          <w:rPr>
            <w:rFonts w:ascii="Times New Roman" w:hAnsi="Times New Roman" w:cs="Times New Roman"/>
            <w:sz w:val="20"/>
            <w:szCs w:val="20"/>
          </w:rPr>
          <w:t xml:space="preserve"> ХИМИЧЕСКАЯ ТЕХНОЛОГИЯ, ПРОФИЛЬ «ТЕХНОЛОГИЯ КЕРАМИКИ И СТЕКЛА»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BD" w:rsidRDefault="009461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D770F"/>
    <w:rsid w:val="001103DB"/>
    <w:rsid w:val="00117231"/>
    <w:rsid w:val="002062ED"/>
    <w:rsid w:val="002217E0"/>
    <w:rsid w:val="002701C7"/>
    <w:rsid w:val="002A05F8"/>
    <w:rsid w:val="003670FD"/>
    <w:rsid w:val="00424CC8"/>
    <w:rsid w:val="00464014"/>
    <w:rsid w:val="00496E21"/>
    <w:rsid w:val="005435A0"/>
    <w:rsid w:val="0057065D"/>
    <w:rsid w:val="005A14A7"/>
    <w:rsid w:val="005F1196"/>
    <w:rsid w:val="005F26C1"/>
    <w:rsid w:val="00686831"/>
    <w:rsid w:val="006A5B37"/>
    <w:rsid w:val="007036F8"/>
    <w:rsid w:val="007306BC"/>
    <w:rsid w:val="0074257B"/>
    <w:rsid w:val="007D31B1"/>
    <w:rsid w:val="007F74E1"/>
    <w:rsid w:val="00800682"/>
    <w:rsid w:val="008C7448"/>
    <w:rsid w:val="00906A6B"/>
    <w:rsid w:val="00910E79"/>
    <w:rsid w:val="00926D07"/>
    <w:rsid w:val="009461BD"/>
    <w:rsid w:val="00A32E32"/>
    <w:rsid w:val="00AF7C98"/>
    <w:rsid w:val="00B92756"/>
    <w:rsid w:val="00C602DC"/>
    <w:rsid w:val="00C73866"/>
    <w:rsid w:val="00C7744B"/>
    <w:rsid w:val="00C80A64"/>
    <w:rsid w:val="00C91EA5"/>
    <w:rsid w:val="00CB1E47"/>
    <w:rsid w:val="00CC474E"/>
    <w:rsid w:val="00D23F73"/>
    <w:rsid w:val="00D24670"/>
    <w:rsid w:val="00DA5120"/>
    <w:rsid w:val="00DA7107"/>
    <w:rsid w:val="00DE4BE9"/>
    <w:rsid w:val="00DF41F7"/>
    <w:rsid w:val="00E21F59"/>
    <w:rsid w:val="00EA32EB"/>
    <w:rsid w:val="00EC312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744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74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744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74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dcterms:created xsi:type="dcterms:W3CDTF">2015-02-25T20:53:00Z</dcterms:created>
  <dcterms:modified xsi:type="dcterms:W3CDTF">2015-03-02T15:38:00Z</dcterms:modified>
</cp:coreProperties>
</file>