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260"/>
      </w:tblGrid>
      <w:tr w:rsidR="00DA7107" w:rsidRPr="005435A0" w:rsidTr="00A32E32">
        <w:tc>
          <w:tcPr>
            <w:tcW w:w="2093" w:type="dxa"/>
            <w:gridSpan w:val="2"/>
          </w:tcPr>
          <w:p w:rsidR="00DA7107" w:rsidRDefault="00DA7107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DA7107" w:rsidRPr="005435A0" w:rsidRDefault="00DA7107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654" w:type="dxa"/>
            <w:gridSpan w:val="6"/>
            <w:vAlign w:val="center"/>
          </w:tcPr>
          <w:p w:rsidR="00DA7107" w:rsidRPr="004262FC" w:rsidRDefault="008C7448" w:rsidP="00937667">
            <w:pPr>
              <w:rPr>
                <w:b/>
                <w:sz w:val="32"/>
                <w:szCs w:val="32"/>
              </w:rPr>
            </w:pPr>
            <w:r w:rsidRPr="008C7448">
              <w:rPr>
                <w:rFonts w:ascii="Times New Roman" w:hAnsi="Times New Roman"/>
                <w:b/>
                <w:bCs/>
                <w:sz w:val="32"/>
                <w:szCs w:val="32"/>
              </w:rPr>
              <w:t>УЧЕБНАЯ ПРАКТИКА</w:t>
            </w:r>
          </w:p>
        </w:tc>
      </w:tr>
      <w:tr w:rsidR="00DA7107" w:rsidRPr="005435A0" w:rsidTr="00A32E32">
        <w:tc>
          <w:tcPr>
            <w:tcW w:w="1336" w:type="dxa"/>
          </w:tcPr>
          <w:p w:rsidR="00DA7107" w:rsidRPr="00A32E32" w:rsidRDefault="00DA7107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DA7107" w:rsidRPr="00A32E32" w:rsidRDefault="008C7448" w:rsidP="00E31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A7107" w:rsidRPr="00A32E32" w:rsidRDefault="00DA7107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DA7107" w:rsidRPr="00A32E32" w:rsidRDefault="008C7448" w:rsidP="00E316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DA7107" w:rsidRPr="00A32E32" w:rsidRDefault="00DA7107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543" w:type="dxa"/>
            <w:gridSpan w:val="2"/>
          </w:tcPr>
          <w:p w:rsidR="00DA7107" w:rsidRPr="00A32E32" w:rsidRDefault="008C7448" w:rsidP="008C74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A7107" w:rsidRPr="00A32E32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>216</w:t>
            </w:r>
            <w:r w:rsidR="00DA7107" w:rsidRPr="00A32E32">
              <w:rPr>
                <w:rFonts w:ascii="Times New Roman" w:hAnsi="Times New Roman" w:cs="Times New Roman"/>
              </w:rPr>
              <w:t xml:space="preserve"> ч (</w:t>
            </w:r>
            <w:r>
              <w:rPr>
                <w:rFonts w:ascii="Times New Roman" w:hAnsi="Times New Roman" w:cs="Times New Roman"/>
              </w:rPr>
              <w:t>0</w:t>
            </w:r>
            <w:r w:rsidR="00DA7107" w:rsidRPr="00A32E32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DA7107" w:rsidRPr="00A32E32">
              <w:rPr>
                <w:rFonts w:ascii="Times New Roman" w:hAnsi="Times New Roman" w:cs="Times New Roman"/>
              </w:rPr>
              <w:t>зан</w:t>
            </w:r>
            <w:proofErr w:type="spellEnd"/>
            <w:r w:rsidR="00DA7107" w:rsidRPr="00A32E32">
              <w:rPr>
                <w:rFonts w:ascii="Times New Roman" w:hAnsi="Times New Roman" w:cs="Times New Roman"/>
              </w:rPr>
              <w:t>.)</w:t>
            </w:r>
          </w:p>
        </w:tc>
      </w:tr>
      <w:tr w:rsidR="00DA7107" w:rsidRPr="005435A0" w:rsidTr="00A32E32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DA7107" w:rsidRPr="00A32E32" w:rsidRDefault="00DA7107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7107" w:rsidRPr="00A32E32" w:rsidRDefault="008C7448" w:rsidP="00DA71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7448">
              <w:rPr>
                <w:rFonts w:ascii="Times New Roman" w:hAnsi="Times New Roman" w:cs="Times New Roman"/>
              </w:rPr>
              <w:t>Произв</w:t>
            </w:r>
            <w:proofErr w:type="gramStart"/>
            <w:r w:rsidRPr="008C7448"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 w:rsidRPr="008C7448">
              <w:rPr>
                <w:rFonts w:ascii="Times New Roman" w:hAnsi="Times New Roman" w:cs="Times New Roman"/>
              </w:rPr>
              <w:t>, СР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DA7107" w:rsidRPr="00A32E32" w:rsidRDefault="00DA7107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DA7107" w:rsidRPr="00A32E32" w:rsidRDefault="008C7448" w:rsidP="00E316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DA7107" w:rsidTr="00A32E32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DA7107" w:rsidRPr="00CB1E47" w:rsidRDefault="00DA7107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</w:tcPr>
          <w:p w:rsidR="00DA7107" w:rsidRPr="00A32E32" w:rsidRDefault="008C7448" w:rsidP="008C7448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8C7448">
              <w:rPr>
                <w:rFonts w:ascii="Times New Roman" w:eastAsia="Calibri" w:hAnsi="Times New Roman" w:cs="Times New Roman"/>
                <w:iCs/>
              </w:rPr>
              <w:t>Перед началом учебной практики на кафедре студентам необходимо ознакомиться с правилами безопасной работы и пройти инструктаж по технике безопасности. В соответствии с заданием на практику совместно с руководителем студент составляет план прохождения практики, включая изучение технической документации, сбор материалов для отчета по практике. Выполнение этих работ проводится студентом при систематических консультациях с руководителем практики от кафедры.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DA7107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8C7448" w:rsidRPr="008C7448" w:rsidRDefault="008C7448" w:rsidP="008C7448">
            <w:pPr>
              <w:pStyle w:val="Style7"/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leader="underscore" w:pos="4800"/>
              </w:tabs>
              <w:spacing w:line="240" w:lineRule="auto"/>
              <w:ind w:left="284"/>
              <w:jc w:val="both"/>
              <w:rPr>
                <w:sz w:val="22"/>
                <w:szCs w:val="22"/>
              </w:rPr>
            </w:pPr>
            <w:r w:rsidRPr="008C7448">
              <w:rPr>
                <w:sz w:val="22"/>
                <w:szCs w:val="22"/>
              </w:rPr>
              <w:t>путем непосредственного участия студентов в деятельности производственной или научно-исследовательской организации закрепить теоретические знания по общетехническим дисциплинам, полученные в рамках изучения учебного плана;</w:t>
            </w:r>
          </w:p>
          <w:p w:rsidR="008C7448" w:rsidRPr="008C7448" w:rsidRDefault="008C7448" w:rsidP="008C7448">
            <w:pPr>
              <w:pStyle w:val="Style7"/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leader="underscore" w:pos="4800"/>
              </w:tabs>
              <w:spacing w:line="240" w:lineRule="auto"/>
              <w:ind w:left="284"/>
              <w:jc w:val="both"/>
              <w:rPr>
                <w:sz w:val="22"/>
                <w:szCs w:val="22"/>
              </w:rPr>
            </w:pPr>
            <w:r w:rsidRPr="008C7448">
              <w:rPr>
                <w:sz w:val="22"/>
                <w:szCs w:val="22"/>
              </w:rPr>
              <w:t xml:space="preserve">приобрести профессиональные умения и навыки практической работы в соответствии с требованиями, установленными Федеральным  государственным образовательным стандартом по направлению </w:t>
            </w:r>
            <w:r w:rsidR="00B2640C">
              <w:rPr>
                <w:sz w:val="22"/>
                <w:szCs w:val="22"/>
              </w:rPr>
              <w:t>18.03.01</w:t>
            </w:r>
            <w:r w:rsidRPr="008C7448">
              <w:rPr>
                <w:sz w:val="22"/>
                <w:szCs w:val="22"/>
              </w:rPr>
              <w:t xml:space="preserve"> «Химическая технология» высшего профессионального образования и квалификационной характеристикой;</w:t>
            </w:r>
          </w:p>
          <w:p w:rsidR="00DA7107" w:rsidRPr="00464014" w:rsidRDefault="008C7448" w:rsidP="008C7448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leader="underscore" w:pos="4800"/>
              </w:tabs>
              <w:spacing w:line="240" w:lineRule="auto"/>
              <w:ind w:left="284"/>
              <w:jc w:val="both"/>
            </w:pPr>
            <w:r w:rsidRPr="008C7448">
              <w:rPr>
                <w:sz w:val="22"/>
                <w:szCs w:val="22"/>
              </w:rPr>
              <w:t>приобщиться к социальной среде предприятия (организации) для приобретения установленных общекультурных компетенций.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DA7107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DA7107" w:rsidRPr="00DA5120" w:rsidRDefault="008C7448" w:rsidP="00464014">
            <w:pPr>
              <w:jc w:val="both"/>
              <w:rPr>
                <w:rFonts w:ascii="Times New Roman" w:hAnsi="Times New Roman" w:cs="Times New Roman"/>
              </w:rPr>
            </w:pPr>
            <w:r w:rsidRPr="008C7448">
              <w:rPr>
                <w:rFonts w:ascii="Times New Roman" w:hAnsi="Times New Roman"/>
                <w:iCs/>
              </w:rPr>
              <w:t xml:space="preserve">Дисциплина базируется на результатах освоения </w:t>
            </w:r>
            <w:proofErr w:type="gramStart"/>
            <w:r w:rsidRPr="008C7448">
              <w:rPr>
                <w:rFonts w:ascii="Times New Roman" w:hAnsi="Times New Roman"/>
                <w:iCs/>
              </w:rPr>
              <w:t>обучающимися</w:t>
            </w:r>
            <w:proofErr w:type="gramEnd"/>
            <w:r w:rsidRPr="008C7448">
              <w:rPr>
                <w:rFonts w:ascii="Times New Roman" w:hAnsi="Times New Roman"/>
                <w:iCs/>
              </w:rPr>
              <w:t xml:space="preserve"> дисциплин преимущественно базовой части профессиональных и естественнонаучных дисциплин: "Материаловедение"; "Экология"; "Электротехника и промышленная электроника"; "Методы исследования материалов и процессов"; "Общая химическая технология"; "Химические реакторы", "Процессы и аппараты химической технологии"; "Тепловые процессы в ТН и </w:t>
            </w:r>
            <w:proofErr w:type="gramStart"/>
            <w:r w:rsidRPr="008C7448">
              <w:rPr>
                <w:rFonts w:ascii="Times New Roman" w:hAnsi="Times New Roman"/>
                <w:iCs/>
              </w:rPr>
              <w:t>СМ</w:t>
            </w:r>
            <w:proofErr w:type="gramEnd"/>
            <w:r w:rsidRPr="008C7448">
              <w:rPr>
                <w:rFonts w:ascii="Times New Roman" w:hAnsi="Times New Roman"/>
                <w:iCs/>
              </w:rPr>
              <w:t>"; "Оборудование заводов".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DA7107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8C7448" w:rsidRPr="009B3D4B" w:rsidRDefault="008C7448" w:rsidP="008C7448">
            <w:pPr>
              <w:pStyle w:val="2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9B3D4B">
              <w:rPr>
                <w:b/>
                <w:sz w:val="22"/>
                <w:szCs w:val="22"/>
              </w:rPr>
              <w:t>1.</w:t>
            </w:r>
            <w:r w:rsidRPr="009B3D4B">
              <w:rPr>
                <w:b/>
                <w:sz w:val="22"/>
                <w:szCs w:val="22"/>
              </w:rPr>
              <w:tab/>
              <w:t xml:space="preserve">Подготовительный этап. </w:t>
            </w:r>
            <w:r>
              <w:rPr>
                <w:b/>
                <w:sz w:val="22"/>
                <w:szCs w:val="22"/>
              </w:rPr>
              <w:t>(</w:t>
            </w:r>
            <w:r w:rsidRPr="009B3D4B">
              <w:rPr>
                <w:sz w:val="22"/>
                <w:szCs w:val="22"/>
              </w:rPr>
              <w:t>Инструктаж по технике безопасности.</w:t>
            </w:r>
            <w:r>
              <w:rPr>
                <w:sz w:val="22"/>
                <w:szCs w:val="22"/>
              </w:rPr>
              <w:t>)</w:t>
            </w:r>
          </w:p>
          <w:p w:rsidR="008C7448" w:rsidRPr="009B3D4B" w:rsidRDefault="008C7448" w:rsidP="008C7448">
            <w:pPr>
              <w:pStyle w:val="2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9B3D4B">
              <w:rPr>
                <w:b/>
                <w:sz w:val="22"/>
                <w:szCs w:val="22"/>
              </w:rPr>
              <w:t>2.</w:t>
            </w:r>
            <w:r w:rsidRPr="009B3D4B">
              <w:rPr>
                <w:b/>
                <w:sz w:val="22"/>
                <w:szCs w:val="22"/>
              </w:rPr>
              <w:tab/>
              <w:t xml:space="preserve">Технологический этап. </w:t>
            </w:r>
            <w:proofErr w:type="gramStart"/>
            <w:r>
              <w:rPr>
                <w:b/>
                <w:sz w:val="22"/>
                <w:szCs w:val="22"/>
              </w:rPr>
              <w:t>(</w:t>
            </w:r>
            <w:r w:rsidRPr="009B3D4B">
              <w:rPr>
                <w:sz w:val="22"/>
                <w:szCs w:val="22"/>
              </w:rPr>
              <w:t>Ознакомление с технологией производства конкретного вида продукции.</w:t>
            </w:r>
            <w:proofErr w:type="gramEnd"/>
            <w:r w:rsidRPr="009B3D4B">
              <w:rPr>
                <w:sz w:val="22"/>
                <w:szCs w:val="22"/>
              </w:rPr>
              <w:t xml:space="preserve"> </w:t>
            </w:r>
            <w:proofErr w:type="gramStart"/>
            <w:r w:rsidRPr="009B3D4B">
              <w:rPr>
                <w:sz w:val="22"/>
                <w:szCs w:val="22"/>
              </w:rPr>
              <w:t>Изучение оборудования, обеспечивающего технологический процесс.</w:t>
            </w:r>
            <w:r>
              <w:rPr>
                <w:sz w:val="22"/>
                <w:szCs w:val="22"/>
              </w:rPr>
              <w:t>)</w:t>
            </w:r>
            <w:proofErr w:type="gramEnd"/>
          </w:p>
          <w:p w:rsidR="008C7448" w:rsidRPr="009B3D4B" w:rsidRDefault="008C7448" w:rsidP="008C7448">
            <w:pPr>
              <w:pStyle w:val="2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9B3D4B">
              <w:rPr>
                <w:b/>
                <w:sz w:val="22"/>
                <w:szCs w:val="22"/>
              </w:rPr>
              <w:t>3.</w:t>
            </w:r>
            <w:r w:rsidRPr="009B3D4B">
              <w:rPr>
                <w:b/>
                <w:sz w:val="22"/>
                <w:szCs w:val="22"/>
              </w:rPr>
              <w:tab/>
              <w:t>Обработка и анализ полученной информации</w:t>
            </w:r>
            <w:r>
              <w:rPr>
                <w:b/>
                <w:sz w:val="22"/>
                <w:szCs w:val="22"/>
              </w:rPr>
              <w:t>.</w:t>
            </w:r>
          </w:p>
          <w:p w:rsidR="00DA7107" w:rsidRPr="008C7448" w:rsidRDefault="008C7448" w:rsidP="008C74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7448">
              <w:rPr>
                <w:rFonts w:ascii="Times New Roman" w:hAnsi="Times New Roman" w:cs="Times New Roman"/>
                <w:b/>
              </w:rPr>
              <w:t>4.</w:t>
            </w:r>
            <w:r w:rsidRPr="008C7448">
              <w:rPr>
                <w:rFonts w:ascii="Times New Roman" w:hAnsi="Times New Roman" w:cs="Times New Roman"/>
                <w:b/>
              </w:rPr>
              <w:tab/>
              <w:t>Подготовка отчета по практике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E21F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DA7107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8C7448" w:rsidRDefault="008C7448" w:rsidP="008C7448">
            <w:pPr>
              <w:pStyle w:val="Style7"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способность и готовность к кооперации с коллегами, работе в коллективе (ОК-3);</w:t>
            </w:r>
          </w:p>
          <w:p w:rsidR="008C7448" w:rsidRDefault="008C7448" w:rsidP="008C7448">
            <w:pPr>
              <w:pStyle w:val="Style7"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осуществление наладки, настройки и проверки оборудования (ПК-13 частично);</w:t>
            </w:r>
          </w:p>
          <w:p w:rsidR="008C7448" w:rsidRDefault="008C7448" w:rsidP="008C7448">
            <w:pPr>
              <w:pStyle w:val="Style7"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проверка технического состояния, организация профилактических осмотров и текущего ремонта оборудования (ПК-14);</w:t>
            </w:r>
          </w:p>
          <w:p w:rsidR="008C7448" w:rsidRDefault="008C7448" w:rsidP="008C7448">
            <w:pPr>
              <w:pStyle w:val="Style7"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готовность к освоению и эксплуатации вновь вводимого оборудования (ПК-15);</w:t>
            </w:r>
          </w:p>
          <w:p w:rsidR="00DA7107" w:rsidRPr="00A32E32" w:rsidRDefault="008C7448" w:rsidP="008C7448">
            <w:pPr>
              <w:pStyle w:val="Style7"/>
              <w:widowControl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анализ технической документации, подбор оборудования, подготовка заявок на приобретение и ремонт оборудования (ПК-16).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DA512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DA7107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DA7107" w:rsidRDefault="00DA7107" w:rsidP="00DA512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t xml:space="preserve">Знания: </w:t>
            </w:r>
          </w:p>
          <w:p w:rsidR="008C7448" w:rsidRPr="008C7448" w:rsidRDefault="008C7448" w:rsidP="008C7448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C7448">
              <w:rPr>
                <w:sz w:val="22"/>
                <w:szCs w:val="22"/>
              </w:rPr>
              <w:t>методы, способы и средства получения конкретного вида продукции;</w:t>
            </w:r>
          </w:p>
          <w:p w:rsidR="008C7448" w:rsidRPr="008C7448" w:rsidRDefault="008C7448" w:rsidP="008C7448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C7448">
              <w:rPr>
                <w:sz w:val="22"/>
                <w:szCs w:val="22"/>
              </w:rPr>
              <w:t>организацию входного контроля сырья и материалов, а также контроля качества выпускаемой продукции с использованием типовых методов;</w:t>
            </w:r>
          </w:p>
          <w:p w:rsidR="00DA7107" w:rsidRPr="00A32E32" w:rsidRDefault="008C7448" w:rsidP="008C7448">
            <w:pPr>
              <w:pStyle w:val="Style7"/>
              <w:widowControl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 w:rsidRPr="008C7448">
              <w:rPr>
                <w:sz w:val="22"/>
                <w:szCs w:val="22"/>
              </w:rPr>
              <w:t>принципы подбора оборудования для выполнения различных технологических операций.</w:t>
            </w:r>
          </w:p>
          <w:p w:rsidR="00DA7107" w:rsidRDefault="00DA7107" w:rsidP="00DA512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t xml:space="preserve">Умения: </w:t>
            </w:r>
          </w:p>
          <w:p w:rsidR="008C7448" w:rsidRDefault="008C7448" w:rsidP="008C7448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использовать технические средства для измерения основных параметров технологического процесса;</w:t>
            </w:r>
          </w:p>
          <w:p w:rsidR="008C7448" w:rsidRDefault="008C7448" w:rsidP="008C7448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lastRenderedPageBreak/>
              <w:t>налаживать, настраивать и осуществлять проверку оборудования;</w:t>
            </w:r>
          </w:p>
          <w:p w:rsidR="008C7448" w:rsidRDefault="008C7448" w:rsidP="008C7448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проверять техническое состояние и проводить профилактический осмотр оборудования;</w:t>
            </w:r>
          </w:p>
          <w:p w:rsidR="008C7448" w:rsidRDefault="008C7448" w:rsidP="008C7448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анализировать техническую документацию;</w:t>
            </w:r>
          </w:p>
          <w:p w:rsidR="008C7448" w:rsidRDefault="008C7448" w:rsidP="008C7448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подбирать оборудование для конкретного процесса;</w:t>
            </w:r>
          </w:p>
          <w:p w:rsidR="00DA7107" w:rsidRPr="00A32E32" w:rsidRDefault="008C7448" w:rsidP="008C7448">
            <w:pPr>
              <w:pStyle w:val="Style7"/>
              <w:widowControl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составлять отчет по выполненной работе и собранным данным.</w:t>
            </w:r>
          </w:p>
          <w:p w:rsidR="00DA7107" w:rsidRDefault="00DA7107" w:rsidP="00A32E3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</w:rPr>
              <w:t>В</w:t>
            </w:r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t xml:space="preserve">ладение: </w:t>
            </w:r>
          </w:p>
          <w:p w:rsidR="008C7448" w:rsidRDefault="008C7448" w:rsidP="008C7448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проверки технического состояния и остаточного ресурса оборудования;</w:t>
            </w:r>
          </w:p>
          <w:p w:rsidR="008C7448" w:rsidRDefault="008C7448" w:rsidP="008C7448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составления заявок на оборудование и запасные части, подготовке технической документации на ремонт оборудования;</w:t>
            </w:r>
          </w:p>
          <w:p w:rsidR="008C7448" w:rsidRDefault="008C7448" w:rsidP="008C7448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изучения научно-технической информации, отечественного и зарубежного опыта в области технологического и вспомогательного оборудования;</w:t>
            </w:r>
          </w:p>
          <w:p w:rsidR="00DA7107" w:rsidRPr="00DA5120" w:rsidRDefault="008C7448" w:rsidP="008C7448">
            <w:pPr>
              <w:pStyle w:val="Style7"/>
              <w:widowControl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rStyle w:val="FontStyle74"/>
                <w:b/>
                <w:sz w:val="22"/>
                <w:szCs w:val="22"/>
              </w:rPr>
            </w:pPr>
            <w:r>
              <w:t>графического изображения технологических схем, отдельных видов оборудования и производственных участков.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CC474E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DA7107" w:rsidRPr="005435A0" w:rsidTr="00A32E32">
        <w:tc>
          <w:tcPr>
            <w:tcW w:w="9747" w:type="dxa"/>
            <w:gridSpan w:val="8"/>
          </w:tcPr>
          <w:p w:rsidR="00DA7107" w:rsidRPr="00A32E32" w:rsidRDefault="000A2245" w:rsidP="00D24670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  <w:proofErr w:type="gramStart"/>
            <w:r w:rsidRPr="0087509A">
              <w:rPr>
                <w:rFonts w:ascii="Times New Roman" w:eastAsia="TimesNewRomanPS-BoldMT" w:hAnsi="Times New Roman" w:cs="Times New Roman"/>
              </w:rPr>
              <w:t>Освоение дисциплины обеспечивает решение выпускником задач будущей профессиональной деятельности</w:t>
            </w:r>
            <w:r w:rsidRPr="0087509A">
              <w:rPr>
                <w:rFonts w:ascii="Times New Roman" w:hAnsi="Times New Roman" w:cs="Times New Roman"/>
                <w:iCs/>
              </w:rPr>
              <w:t xml:space="preserve"> (производственно-технологической, научно-исследовательской), связанной с использованием </w:t>
            </w:r>
            <w:r w:rsidRPr="004E588F">
              <w:rPr>
                <w:rFonts w:ascii="Times New Roman" w:hAnsi="Times New Roman" w:cs="Times New Roman"/>
                <w:iCs/>
              </w:rPr>
              <w:t>теоретических знаний и получение практических навыков по работе с современным оборудованием, аппаратурой, производственными технологиями и оборудованием</w:t>
            </w:r>
            <w:r>
              <w:rPr>
                <w:rFonts w:ascii="Times New Roman" w:hAnsi="Times New Roman" w:cs="Times New Roman"/>
                <w:iCs/>
              </w:rPr>
              <w:t>.</w:t>
            </w:r>
            <w:proofErr w:type="gramEnd"/>
          </w:p>
        </w:tc>
      </w:tr>
      <w:tr w:rsidR="00DA7107" w:rsidRPr="00DA512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DA7107" w:rsidRPr="005435A0" w:rsidTr="00A32E32">
        <w:tc>
          <w:tcPr>
            <w:tcW w:w="9747" w:type="dxa"/>
            <w:gridSpan w:val="8"/>
          </w:tcPr>
          <w:p w:rsidR="00DA7107" w:rsidRPr="00DA5120" w:rsidRDefault="00DA7107" w:rsidP="00A32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технологии керамики и </w:t>
            </w:r>
            <w:proofErr w:type="spellStart"/>
            <w:r>
              <w:rPr>
                <w:rFonts w:ascii="Times New Roman" w:hAnsi="Times New Roman" w:cs="Times New Roman"/>
              </w:rPr>
              <w:t>наноматериалов</w:t>
            </w:r>
            <w:proofErr w:type="spellEnd"/>
          </w:p>
        </w:tc>
      </w:tr>
      <w:tr w:rsidR="00DA7107" w:rsidRPr="00DA5120" w:rsidTr="00A32E32">
        <w:tc>
          <w:tcPr>
            <w:tcW w:w="6487" w:type="dxa"/>
            <w:gridSpan w:val="7"/>
            <w:shd w:val="clear" w:color="auto" w:fill="404040" w:themeFill="text1" w:themeFillTint="BF"/>
          </w:tcPr>
          <w:p w:rsidR="00DA7107" w:rsidRPr="00DA5120" w:rsidRDefault="00DA7107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260" w:type="dxa"/>
            <w:shd w:val="clear" w:color="auto" w:fill="404040" w:themeFill="text1" w:themeFillTint="BF"/>
          </w:tcPr>
          <w:p w:rsidR="00DA7107" w:rsidRPr="00DA5120" w:rsidRDefault="00DA7107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DA7107" w:rsidRPr="005435A0" w:rsidTr="00A32E32">
        <w:tc>
          <w:tcPr>
            <w:tcW w:w="6487" w:type="dxa"/>
            <w:gridSpan w:val="7"/>
          </w:tcPr>
          <w:p w:rsidR="00DA7107" w:rsidRPr="00DA5120" w:rsidRDefault="00DA7107" w:rsidP="00A32E3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к.х.н., ст. преподаватель Виноградова Л.А.</w:t>
            </w:r>
          </w:p>
        </w:tc>
        <w:tc>
          <w:tcPr>
            <w:tcW w:w="3260" w:type="dxa"/>
          </w:tcPr>
          <w:p w:rsidR="00DA7107" w:rsidRPr="00DA5120" w:rsidRDefault="00DA7107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DA7107" w:rsidRPr="005435A0" w:rsidTr="00A32E32">
        <w:tc>
          <w:tcPr>
            <w:tcW w:w="6487" w:type="dxa"/>
            <w:gridSpan w:val="7"/>
          </w:tcPr>
          <w:p w:rsidR="00DA7107" w:rsidRPr="00DA5120" w:rsidRDefault="00DA7107" w:rsidP="00A32E3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кафедрой, </w:t>
            </w:r>
            <w:proofErr w:type="spellStart"/>
            <w:r>
              <w:rPr>
                <w:rFonts w:ascii="Times New Roman" w:hAnsi="Times New Roman" w:cs="Times New Roman"/>
              </w:rPr>
              <w:t>д.ф.-м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., профессор Бутман М.Ф.</w:t>
            </w:r>
          </w:p>
        </w:tc>
        <w:tc>
          <w:tcPr>
            <w:tcW w:w="3260" w:type="dxa"/>
          </w:tcPr>
          <w:p w:rsidR="00DA7107" w:rsidRPr="00DA5120" w:rsidRDefault="00DA7107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DA7107" w:rsidRPr="005435A0" w:rsidTr="00A32E32">
        <w:tc>
          <w:tcPr>
            <w:tcW w:w="6487" w:type="dxa"/>
            <w:gridSpan w:val="7"/>
            <w:shd w:val="pct60" w:color="auto" w:fill="auto"/>
          </w:tcPr>
          <w:p w:rsidR="00DA7107" w:rsidRPr="00EC3128" w:rsidRDefault="00DA7107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260" w:type="dxa"/>
          </w:tcPr>
          <w:p w:rsidR="00DA7107" w:rsidRPr="00DA5120" w:rsidRDefault="00DA7107" w:rsidP="00EC312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09351E" w:rsidRDefault="0009351E" w:rsidP="00EC3128"/>
    <w:sectPr w:rsidR="0009351E" w:rsidSect="005F2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57" w:rsidRDefault="00E10457" w:rsidP="0009351E">
      <w:pPr>
        <w:spacing w:after="0" w:line="240" w:lineRule="auto"/>
      </w:pPr>
      <w:r>
        <w:separator/>
      </w:r>
    </w:p>
  </w:endnote>
  <w:endnote w:type="continuationSeparator" w:id="0">
    <w:p w:rsidR="00E10457" w:rsidRDefault="00E10457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6A" w:rsidRDefault="00192D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6A" w:rsidRDefault="00192D6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6A" w:rsidRDefault="00192D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57" w:rsidRDefault="00E10457" w:rsidP="0009351E">
      <w:pPr>
        <w:spacing w:after="0" w:line="240" w:lineRule="auto"/>
      </w:pPr>
      <w:r>
        <w:separator/>
      </w:r>
    </w:p>
  </w:footnote>
  <w:footnote w:type="continuationSeparator" w:id="0">
    <w:p w:rsidR="00E10457" w:rsidRDefault="00E10457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6A" w:rsidRDefault="00192D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06174352"/>
      <w:docPartObj>
        <w:docPartGallery w:val="Page Numbers (Top of Page)"/>
        <w:docPartUnique/>
      </w:docPartObj>
    </w:sdtPr>
    <w:sdtEndPr/>
    <w:sdtContent>
      <w:p w:rsidR="006A5B37" w:rsidRPr="006A5B37" w:rsidRDefault="006A5B37" w:rsidP="006A5B37">
        <w:pPr>
          <w:pStyle w:val="a3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A5B37">
          <w:rPr>
            <w:rFonts w:ascii="Times New Roman" w:hAnsi="Times New Roman" w:cs="Times New Roman"/>
            <w:sz w:val="20"/>
            <w:szCs w:val="20"/>
          </w:rPr>
          <w:t xml:space="preserve">АННОТАЦИИ ДИСЦИПЛИН ООП ПОДГОТОВКИ БАКАЛАВРОВ ПО НАПРАВЛЕНИЮ </w:t>
        </w:r>
        <w:r w:rsidR="00192D6A">
          <w:rPr>
            <w:rFonts w:ascii="Times New Roman" w:hAnsi="Times New Roman" w:cs="Times New Roman"/>
            <w:sz w:val="20"/>
            <w:szCs w:val="20"/>
          </w:rPr>
          <w:t>18.03.01</w:t>
        </w:r>
        <w:r w:rsidRPr="006A5B37">
          <w:rPr>
            <w:rFonts w:ascii="Times New Roman" w:hAnsi="Times New Roman" w:cs="Times New Roman"/>
            <w:sz w:val="20"/>
            <w:szCs w:val="20"/>
          </w:rPr>
          <w:t xml:space="preserve"> ХИМИЧЕСКАЯ ТЕХНОЛОГИЯ, ПРОФИЛЬ «ТЕХНОЛОГИЯ КЕРАМИКИ И СТЕКЛА»</w:t>
        </w:r>
      </w:p>
      <w:p w:rsidR="006A5B37" w:rsidRPr="006A5B37" w:rsidRDefault="006A5B37" w:rsidP="006A5B37">
        <w:pPr>
          <w:pStyle w:val="a3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A5B37">
          <w:rPr>
            <w:rFonts w:ascii="Times New Roman" w:hAnsi="Times New Roman" w:cs="Times New Roman"/>
            <w:sz w:val="20"/>
            <w:szCs w:val="20"/>
          </w:rPr>
          <w:t>ФОРМА ОБУЧЕНИЯ – ОЧНАЯ</w:t>
        </w:r>
      </w:p>
      <w:p w:rsidR="006A5B37" w:rsidRPr="006A5B37" w:rsidRDefault="006A5B37" w:rsidP="006A5B37">
        <w:pPr>
          <w:pStyle w:val="a3"/>
          <w:jc w:val="right"/>
          <w:rPr>
            <w:rFonts w:ascii="Times New Roman" w:hAnsi="Times New Roman" w:cs="Times New Roman"/>
          </w:rPr>
        </w:pPr>
        <w:r w:rsidRPr="006A5B37">
          <w:rPr>
            <w:rFonts w:ascii="Times New Roman" w:hAnsi="Times New Roman" w:cs="Times New Roman"/>
            <w:sz w:val="20"/>
            <w:szCs w:val="20"/>
          </w:rPr>
          <w:t>СРОК ОСВОЕНИЯ ООП – 4 ГОДА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6A" w:rsidRDefault="00192D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3DA7"/>
    <w:multiLevelType w:val="singleLevel"/>
    <w:tmpl w:val="C18CABDA"/>
    <w:lvl w:ilvl="0">
      <w:start w:val="1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">
    <w:nsid w:val="1D2C65CA"/>
    <w:multiLevelType w:val="hybridMultilevel"/>
    <w:tmpl w:val="63FE7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31DA0"/>
    <w:multiLevelType w:val="hybridMultilevel"/>
    <w:tmpl w:val="D7489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66131C"/>
    <w:multiLevelType w:val="hybridMultilevel"/>
    <w:tmpl w:val="C468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1E"/>
    <w:rsid w:val="00025DE7"/>
    <w:rsid w:val="0009351E"/>
    <w:rsid w:val="000A2245"/>
    <w:rsid w:val="000D770F"/>
    <w:rsid w:val="001103DB"/>
    <w:rsid w:val="00117231"/>
    <w:rsid w:val="00192D6A"/>
    <w:rsid w:val="002062ED"/>
    <w:rsid w:val="002217E0"/>
    <w:rsid w:val="002701C7"/>
    <w:rsid w:val="002A05F8"/>
    <w:rsid w:val="00424CC8"/>
    <w:rsid w:val="00464014"/>
    <w:rsid w:val="00496E21"/>
    <w:rsid w:val="005435A0"/>
    <w:rsid w:val="0057065D"/>
    <w:rsid w:val="005F1196"/>
    <w:rsid w:val="005F26C1"/>
    <w:rsid w:val="00686831"/>
    <w:rsid w:val="006A5B37"/>
    <w:rsid w:val="007036F8"/>
    <w:rsid w:val="0074257B"/>
    <w:rsid w:val="007D31B1"/>
    <w:rsid w:val="007F74E1"/>
    <w:rsid w:val="008C7448"/>
    <w:rsid w:val="00906A6B"/>
    <w:rsid w:val="00910E79"/>
    <w:rsid w:val="00926D07"/>
    <w:rsid w:val="00A32E32"/>
    <w:rsid w:val="00AF7C98"/>
    <w:rsid w:val="00B2640C"/>
    <w:rsid w:val="00B92756"/>
    <w:rsid w:val="00C602DC"/>
    <w:rsid w:val="00C73866"/>
    <w:rsid w:val="00C7744B"/>
    <w:rsid w:val="00C91EA5"/>
    <w:rsid w:val="00CB1E47"/>
    <w:rsid w:val="00CC474E"/>
    <w:rsid w:val="00D23F73"/>
    <w:rsid w:val="00D24670"/>
    <w:rsid w:val="00DA5120"/>
    <w:rsid w:val="00DA7107"/>
    <w:rsid w:val="00DC32B6"/>
    <w:rsid w:val="00DE4BE9"/>
    <w:rsid w:val="00DF41F7"/>
    <w:rsid w:val="00E10457"/>
    <w:rsid w:val="00E21F59"/>
    <w:rsid w:val="00EA32EB"/>
    <w:rsid w:val="00EC3128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uiPriority w:val="99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Style7">
    <w:name w:val="Style7"/>
    <w:basedOn w:val="a"/>
    <w:uiPriority w:val="99"/>
    <w:rsid w:val="00A32E32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uiPriority w:val="99"/>
    <w:rsid w:val="00A32E32"/>
    <w:rPr>
      <w:rFonts w:ascii="Times New Roman" w:hAnsi="Times New Roman"/>
      <w:sz w:val="16"/>
    </w:rPr>
  </w:style>
  <w:style w:type="paragraph" w:styleId="a8">
    <w:name w:val="List Paragraph"/>
    <w:basedOn w:val="a"/>
    <w:uiPriority w:val="34"/>
    <w:qFormat/>
    <w:rsid w:val="00A32E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rsid w:val="00A32E32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DA7107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A710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A710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tyle11">
    <w:name w:val="Style11"/>
    <w:basedOn w:val="a"/>
    <w:uiPriority w:val="99"/>
    <w:rsid w:val="00DA7107"/>
    <w:pPr>
      <w:widowControl w:val="0"/>
      <w:autoSpaceDE w:val="0"/>
      <w:autoSpaceDN w:val="0"/>
      <w:adjustRightInd w:val="0"/>
      <w:spacing w:after="0" w:line="211" w:lineRule="exact"/>
      <w:ind w:firstLine="4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C744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C744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uiPriority w:val="99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Style7">
    <w:name w:val="Style7"/>
    <w:basedOn w:val="a"/>
    <w:uiPriority w:val="99"/>
    <w:rsid w:val="00A32E32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uiPriority w:val="99"/>
    <w:rsid w:val="00A32E32"/>
    <w:rPr>
      <w:rFonts w:ascii="Times New Roman" w:hAnsi="Times New Roman"/>
      <w:sz w:val="16"/>
    </w:rPr>
  </w:style>
  <w:style w:type="paragraph" w:styleId="a8">
    <w:name w:val="List Paragraph"/>
    <w:basedOn w:val="a"/>
    <w:uiPriority w:val="34"/>
    <w:qFormat/>
    <w:rsid w:val="00A32E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rsid w:val="00A32E32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DA7107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A710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A710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tyle11">
    <w:name w:val="Style11"/>
    <w:basedOn w:val="a"/>
    <w:uiPriority w:val="99"/>
    <w:rsid w:val="00DA7107"/>
    <w:pPr>
      <w:widowControl w:val="0"/>
      <w:autoSpaceDE w:val="0"/>
      <w:autoSpaceDN w:val="0"/>
      <w:adjustRightInd w:val="0"/>
      <w:spacing w:after="0" w:line="211" w:lineRule="exact"/>
      <w:ind w:firstLine="4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C744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C744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8</cp:revision>
  <dcterms:created xsi:type="dcterms:W3CDTF">2015-02-25T20:49:00Z</dcterms:created>
  <dcterms:modified xsi:type="dcterms:W3CDTF">2015-03-02T15:38:00Z</dcterms:modified>
</cp:coreProperties>
</file>