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B5" w:rsidRPr="000739B5" w:rsidRDefault="000739B5" w:rsidP="000739B5">
      <w:pPr>
        <w:pStyle w:val="Style2"/>
        <w:widowControl/>
        <w:spacing w:line="240" w:lineRule="auto"/>
        <w:ind w:right="1642"/>
        <w:contextualSpacing/>
        <w:jc w:val="both"/>
        <w:rPr>
          <w:b/>
        </w:rPr>
      </w:pPr>
      <w:r w:rsidRPr="000739B5">
        <w:rPr>
          <w:b/>
        </w:rPr>
        <w:t xml:space="preserve">Введение в </w:t>
      </w:r>
      <w:proofErr w:type="spellStart"/>
      <w:r w:rsidRPr="000739B5">
        <w:rPr>
          <w:b/>
        </w:rPr>
        <w:t>нанотехнологии</w:t>
      </w:r>
      <w:proofErr w:type="spellEnd"/>
    </w:p>
    <w:p w:rsidR="000739B5" w:rsidRPr="000739B5" w:rsidRDefault="000739B5" w:rsidP="000739B5">
      <w:pPr>
        <w:pStyle w:val="Style4"/>
        <w:widowControl/>
        <w:spacing w:line="240" w:lineRule="auto"/>
        <w:contextualSpacing/>
        <w:jc w:val="both"/>
        <w:rPr>
          <w:rStyle w:val="FontStyle157"/>
          <w:iCs/>
          <w:sz w:val="24"/>
        </w:rPr>
      </w:pPr>
      <w:r w:rsidRPr="000739B5">
        <w:rPr>
          <w:rStyle w:val="FontStyle155"/>
          <w:sz w:val="24"/>
        </w:rPr>
        <w:t xml:space="preserve">Направление подготовки  </w:t>
      </w:r>
      <w:r w:rsidRPr="000739B5">
        <w:rPr>
          <w:rStyle w:val="FontStyle155"/>
          <w:b/>
          <w:sz w:val="24"/>
        </w:rPr>
        <w:t>Химическая технология</w:t>
      </w:r>
      <w:r w:rsidRPr="000739B5">
        <w:rPr>
          <w:rStyle w:val="FontStyle155"/>
          <w:sz w:val="24"/>
        </w:rPr>
        <w:t xml:space="preserve"> </w:t>
      </w:r>
    </w:p>
    <w:p w:rsidR="000739B5" w:rsidRPr="000739B5" w:rsidRDefault="000739B5" w:rsidP="000739B5">
      <w:pPr>
        <w:pStyle w:val="Style4"/>
        <w:widowControl/>
        <w:spacing w:line="240" w:lineRule="auto"/>
        <w:contextualSpacing/>
        <w:jc w:val="both"/>
        <w:rPr>
          <w:rStyle w:val="FontStyle157"/>
          <w:iCs/>
          <w:sz w:val="24"/>
        </w:rPr>
      </w:pPr>
      <w:r w:rsidRPr="000739B5">
        <w:rPr>
          <w:rStyle w:val="FontStyle155"/>
          <w:sz w:val="24"/>
        </w:rPr>
        <w:t xml:space="preserve">Профиль подготовки  </w:t>
      </w:r>
      <w:r w:rsidRPr="000739B5">
        <w:rPr>
          <w:rStyle w:val="FontStyle155"/>
          <w:b/>
          <w:sz w:val="24"/>
        </w:rPr>
        <w:t>Технология керамики и стекла</w:t>
      </w:r>
    </w:p>
    <w:p w:rsidR="000739B5" w:rsidRPr="000739B5" w:rsidRDefault="000739B5" w:rsidP="000739B5">
      <w:pPr>
        <w:pStyle w:val="Style4"/>
        <w:widowControl/>
        <w:spacing w:line="240" w:lineRule="auto"/>
        <w:ind w:right="1106"/>
        <w:contextualSpacing/>
        <w:jc w:val="both"/>
        <w:rPr>
          <w:rStyle w:val="FontStyle153"/>
          <w:bCs/>
          <w:sz w:val="24"/>
        </w:rPr>
      </w:pPr>
      <w:r w:rsidRPr="000739B5">
        <w:rPr>
          <w:rStyle w:val="FontStyle155"/>
          <w:sz w:val="24"/>
        </w:rPr>
        <w:t xml:space="preserve">Квалификация (степень) </w:t>
      </w:r>
      <w:r w:rsidRPr="000739B5">
        <w:rPr>
          <w:rStyle w:val="FontStyle153"/>
          <w:bCs/>
          <w:sz w:val="24"/>
        </w:rPr>
        <w:t>Бакалавр</w:t>
      </w:r>
    </w:p>
    <w:p w:rsidR="000739B5" w:rsidRPr="000739B5" w:rsidRDefault="000739B5" w:rsidP="000739B5">
      <w:pPr>
        <w:pStyle w:val="Style4"/>
        <w:widowControl/>
        <w:spacing w:line="240" w:lineRule="auto"/>
        <w:ind w:right="593"/>
        <w:contextualSpacing/>
        <w:jc w:val="both"/>
        <w:rPr>
          <w:rStyle w:val="FontStyle157"/>
          <w:iCs/>
          <w:sz w:val="24"/>
        </w:rPr>
      </w:pPr>
      <w:r w:rsidRPr="000739B5">
        <w:rPr>
          <w:rStyle w:val="FontStyle155"/>
          <w:sz w:val="24"/>
        </w:rPr>
        <w:t xml:space="preserve">Форма обучения  </w:t>
      </w:r>
      <w:r w:rsidRPr="000739B5">
        <w:rPr>
          <w:rStyle w:val="FontStyle155"/>
          <w:b/>
          <w:sz w:val="24"/>
        </w:rPr>
        <w:t xml:space="preserve">очная </w:t>
      </w:r>
    </w:p>
    <w:p w:rsidR="004435F9" w:rsidRDefault="004435F9"/>
    <w:tbl>
      <w:tblPr>
        <w:tblStyle w:val="a4"/>
        <w:tblW w:w="0" w:type="auto"/>
        <w:tblLook w:val="04A0"/>
      </w:tblPr>
      <w:tblGrid>
        <w:gridCol w:w="1482"/>
        <w:gridCol w:w="751"/>
        <w:gridCol w:w="710"/>
        <w:gridCol w:w="414"/>
        <w:gridCol w:w="830"/>
        <w:gridCol w:w="1840"/>
        <w:gridCol w:w="3544"/>
      </w:tblGrid>
      <w:tr w:rsidR="009B65A9" w:rsidTr="009B65A9">
        <w:tc>
          <w:tcPr>
            <w:tcW w:w="2233" w:type="dxa"/>
            <w:gridSpan w:val="2"/>
          </w:tcPr>
          <w:p w:rsidR="009B65A9" w:rsidRDefault="009B65A9">
            <w:r>
              <w:t>Наименование дисциплины</w:t>
            </w:r>
          </w:p>
        </w:tc>
        <w:tc>
          <w:tcPr>
            <w:tcW w:w="7338" w:type="dxa"/>
            <w:gridSpan w:val="5"/>
            <w:vAlign w:val="center"/>
          </w:tcPr>
          <w:p w:rsidR="009B65A9" w:rsidRPr="00705308" w:rsidRDefault="009B3109" w:rsidP="00A23BB8">
            <w:pPr>
              <w:jc w:val="center"/>
              <w:rPr>
                <w:b/>
                <w:sz w:val="26"/>
                <w:szCs w:val="26"/>
              </w:rPr>
            </w:pPr>
            <w:r w:rsidRPr="00506C1F">
              <w:rPr>
                <w:b/>
                <w:sz w:val="32"/>
                <w:szCs w:val="32"/>
              </w:rPr>
              <w:t xml:space="preserve">Введение в </w:t>
            </w:r>
            <w:proofErr w:type="spellStart"/>
            <w:r w:rsidRPr="00506C1F">
              <w:rPr>
                <w:b/>
                <w:sz w:val="32"/>
                <w:szCs w:val="32"/>
              </w:rPr>
              <w:t>нанотехнологии</w:t>
            </w:r>
            <w:proofErr w:type="spellEnd"/>
          </w:p>
        </w:tc>
      </w:tr>
      <w:tr w:rsidR="009B65A9" w:rsidTr="009B65A9">
        <w:tc>
          <w:tcPr>
            <w:tcW w:w="1482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751" w:type="dxa"/>
          </w:tcPr>
          <w:p w:rsidR="009B65A9" w:rsidRDefault="000739B5">
            <w:r>
              <w:t>4</w:t>
            </w:r>
          </w:p>
        </w:tc>
        <w:tc>
          <w:tcPr>
            <w:tcW w:w="1124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30" w:type="dxa"/>
          </w:tcPr>
          <w:p w:rsidR="009B65A9" w:rsidRDefault="000739B5">
            <w:r>
              <w:t>7</w:t>
            </w:r>
          </w:p>
        </w:tc>
        <w:tc>
          <w:tcPr>
            <w:tcW w:w="1840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44" w:type="dxa"/>
          </w:tcPr>
          <w:p w:rsidR="009B65A9" w:rsidRPr="00705308" w:rsidRDefault="009B3109" w:rsidP="009B3109">
            <w:r w:rsidRPr="009B3109">
              <w:rPr>
                <w:rStyle w:val="FontStyle155"/>
                <w:sz w:val="24"/>
              </w:rPr>
              <w:t>2</w:t>
            </w:r>
            <w:r w:rsidR="00705308" w:rsidRPr="00705308">
              <w:rPr>
                <w:rStyle w:val="FontStyle155"/>
                <w:color w:val="000000"/>
                <w:sz w:val="24"/>
              </w:rPr>
              <w:t xml:space="preserve"> зачетны</w:t>
            </w:r>
            <w:r>
              <w:rPr>
                <w:rStyle w:val="FontStyle155"/>
                <w:color w:val="000000"/>
                <w:sz w:val="24"/>
              </w:rPr>
              <w:t>е</w:t>
            </w:r>
            <w:r w:rsidR="00705308" w:rsidRPr="00705308">
              <w:rPr>
                <w:rStyle w:val="FontStyle155"/>
                <w:sz w:val="24"/>
              </w:rPr>
              <w:t xml:space="preserve"> единиц</w:t>
            </w:r>
            <w:r>
              <w:rPr>
                <w:rStyle w:val="FontStyle155"/>
                <w:sz w:val="24"/>
              </w:rPr>
              <w:t>ы</w:t>
            </w:r>
            <w:r w:rsidR="00705308" w:rsidRPr="00705308">
              <w:rPr>
                <w:rStyle w:val="FontStyle155"/>
                <w:sz w:val="24"/>
              </w:rPr>
              <w:t xml:space="preserve">, </w:t>
            </w:r>
            <w:r w:rsidRPr="009B3109">
              <w:rPr>
                <w:rStyle w:val="FontStyle155"/>
                <w:sz w:val="24"/>
              </w:rPr>
              <w:t>72</w:t>
            </w:r>
            <w:r w:rsidR="00705308" w:rsidRPr="00705308">
              <w:rPr>
                <w:rStyle w:val="FontStyle155"/>
                <w:sz w:val="24"/>
              </w:rPr>
              <w:t xml:space="preserve"> час</w:t>
            </w:r>
            <w:r>
              <w:rPr>
                <w:rStyle w:val="FontStyle155"/>
                <w:sz w:val="24"/>
              </w:rPr>
              <w:t>а</w:t>
            </w:r>
          </w:p>
        </w:tc>
      </w:tr>
      <w:tr w:rsidR="009B65A9" w:rsidTr="009B65A9">
        <w:tc>
          <w:tcPr>
            <w:tcW w:w="2233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124" w:type="dxa"/>
            <w:gridSpan w:val="2"/>
          </w:tcPr>
          <w:p w:rsidR="009B65A9" w:rsidRDefault="00705308">
            <w:r>
              <w:t>ЛК, ЛР</w:t>
            </w:r>
          </w:p>
        </w:tc>
        <w:tc>
          <w:tcPr>
            <w:tcW w:w="2670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44" w:type="dxa"/>
          </w:tcPr>
          <w:p w:rsidR="009B65A9" w:rsidRPr="00705308" w:rsidRDefault="009B3109">
            <w:r>
              <w:t>зачет</w:t>
            </w:r>
          </w:p>
        </w:tc>
      </w:tr>
      <w:tr w:rsidR="009B65A9" w:rsidTr="009B65A9">
        <w:tc>
          <w:tcPr>
            <w:tcW w:w="2233" w:type="dxa"/>
            <w:gridSpan w:val="2"/>
          </w:tcPr>
          <w:p w:rsidR="009B65A9" w:rsidRPr="009B65A9" w:rsidRDefault="00A83764">
            <w:pPr>
              <w:rPr>
                <w:b/>
              </w:rPr>
            </w:pPr>
            <w:r>
              <w:rPr>
                <w:b/>
              </w:rPr>
              <w:t>Активные и и</w:t>
            </w:r>
            <w:r w:rsidR="009B65A9">
              <w:rPr>
                <w:b/>
              </w:rPr>
              <w:t>н</w:t>
            </w:r>
            <w:r w:rsidR="009B65A9">
              <w:rPr>
                <w:b/>
              </w:rPr>
              <w:t>терактивные формы обучения</w:t>
            </w:r>
          </w:p>
        </w:tc>
        <w:tc>
          <w:tcPr>
            <w:tcW w:w="7338" w:type="dxa"/>
            <w:gridSpan w:val="5"/>
          </w:tcPr>
          <w:p w:rsidR="009B65A9" w:rsidRPr="00A83764" w:rsidRDefault="00A83764" w:rsidP="009B3109">
            <w:pPr>
              <w:pStyle w:val="Style18"/>
              <w:widowControl/>
              <w:spacing w:line="240" w:lineRule="auto"/>
              <w:ind w:left="35"/>
              <w:jc w:val="both"/>
              <w:rPr>
                <w:i/>
              </w:rPr>
            </w:pPr>
            <w:r w:rsidRPr="00A83764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</w:t>
            </w:r>
            <w:r w:rsidRPr="00A83764">
              <w:rPr>
                <w:rStyle w:val="FontStyle157"/>
                <w:i w:val="0"/>
                <w:iCs/>
                <w:sz w:val="24"/>
              </w:rPr>
              <w:t>б</w:t>
            </w:r>
            <w:r w:rsidRPr="00A83764">
              <w:rPr>
                <w:rStyle w:val="FontStyle157"/>
                <w:i w:val="0"/>
                <w:iCs/>
                <w:sz w:val="24"/>
              </w:rPr>
              <w:t>ратной связи (вопросы – ответы, обсуждение возникающих вопр</w:t>
            </w:r>
            <w:r w:rsidRPr="00A83764">
              <w:rPr>
                <w:rStyle w:val="FontStyle157"/>
                <w:i w:val="0"/>
                <w:iCs/>
                <w:sz w:val="24"/>
              </w:rPr>
              <w:t>о</w:t>
            </w:r>
            <w:r w:rsidRPr="00A83764">
              <w:rPr>
                <w:rStyle w:val="FontStyle157"/>
                <w:i w:val="0"/>
                <w:iCs/>
                <w:sz w:val="24"/>
              </w:rPr>
              <w:t>сов, обращение к аудитории с вопросами и за примерами и др.);;работа обучающихся с дополнительной литературой (научн</w:t>
            </w:r>
            <w:r w:rsidRPr="00A83764">
              <w:rPr>
                <w:rStyle w:val="FontStyle157"/>
                <w:i w:val="0"/>
                <w:iCs/>
                <w:sz w:val="24"/>
              </w:rPr>
              <w:t>ы</w:t>
            </w:r>
            <w:r w:rsidRPr="00A83764">
              <w:rPr>
                <w:rStyle w:val="FontStyle157"/>
                <w:i w:val="0"/>
                <w:iCs/>
                <w:sz w:val="24"/>
              </w:rPr>
              <w:t>ми и техническими статьямии т.п.);</w:t>
            </w:r>
            <w:r w:rsidR="009B3109" w:rsidRPr="00B06863">
              <w:rPr>
                <w:rStyle w:val="FontStyle157"/>
                <w:i w:val="0"/>
                <w:iCs/>
                <w:sz w:val="24"/>
              </w:rPr>
              <w:t xml:space="preserve"> проведение мини-исследований в рамках лабораторного практикума</w:t>
            </w:r>
            <w:proofErr w:type="gramStart"/>
            <w:r w:rsidR="009B3109" w:rsidRPr="00B06863">
              <w:rPr>
                <w:rStyle w:val="FontStyle157"/>
                <w:i w:val="0"/>
                <w:iCs/>
                <w:sz w:val="24"/>
              </w:rPr>
              <w:t>;о</w:t>
            </w:r>
            <w:proofErr w:type="gramEnd"/>
            <w:r w:rsidR="009B3109" w:rsidRPr="00B06863">
              <w:rPr>
                <w:rStyle w:val="FontStyle157"/>
                <w:i w:val="0"/>
                <w:iCs/>
                <w:sz w:val="24"/>
              </w:rPr>
              <w:t>бсуждение докладов и рефер</w:t>
            </w:r>
            <w:r w:rsidR="009B3109" w:rsidRPr="00B06863">
              <w:rPr>
                <w:rStyle w:val="FontStyle157"/>
                <w:i w:val="0"/>
                <w:iCs/>
                <w:sz w:val="24"/>
              </w:rPr>
              <w:t>а</w:t>
            </w:r>
            <w:r w:rsidR="009B3109" w:rsidRPr="00B06863">
              <w:rPr>
                <w:rStyle w:val="FontStyle157"/>
                <w:i w:val="0"/>
                <w:iCs/>
                <w:sz w:val="24"/>
              </w:rPr>
              <w:t>тов; составление рецензий;работа в малых группах, в том числе в составе временных коллективов для решения конкретных задач</w:t>
            </w:r>
          </w:p>
        </w:tc>
      </w:tr>
      <w:tr w:rsidR="009B65A9" w:rsidTr="0079342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97300D">
        <w:tc>
          <w:tcPr>
            <w:tcW w:w="9571" w:type="dxa"/>
            <w:gridSpan w:val="7"/>
          </w:tcPr>
          <w:p w:rsidR="009B3109" w:rsidRPr="009B3109" w:rsidRDefault="009B3109" w:rsidP="009B31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9B3109">
              <w:rPr>
                <w:rFonts w:eastAsia="Calibri"/>
              </w:rPr>
              <w:t>ознакомление студентов с новейшими достижениями и направлениями развития в совр</w:t>
            </w:r>
            <w:r w:rsidRPr="009B3109">
              <w:rPr>
                <w:rFonts w:eastAsia="Calibri"/>
              </w:rPr>
              <w:t>е</w:t>
            </w:r>
            <w:r w:rsidRPr="009B3109">
              <w:rPr>
                <w:rFonts w:eastAsia="Calibri"/>
              </w:rPr>
              <w:t xml:space="preserve">менной междисциплинарной области практических научных знаний – </w:t>
            </w:r>
            <w:proofErr w:type="spellStart"/>
            <w:r w:rsidRPr="009B3109">
              <w:rPr>
                <w:rFonts w:eastAsia="Calibri"/>
                <w:iCs/>
              </w:rPr>
              <w:t>нанотехнологиях</w:t>
            </w:r>
            <w:proofErr w:type="spellEnd"/>
            <w:r w:rsidRPr="009B3109">
              <w:rPr>
                <w:rFonts w:eastAsia="Calibri"/>
                <w:iCs/>
              </w:rPr>
              <w:t>;</w:t>
            </w:r>
          </w:p>
          <w:p w:rsidR="00705308" w:rsidRDefault="009B3109" w:rsidP="009B3109">
            <w:pPr>
              <w:tabs>
                <w:tab w:val="left" w:leader="underscore" w:pos="4800"/>
              </w:tabs>
              <w:autoSpaceDE w:val="0"/>
              <w:autoSpaceDN w:val="0"/>
              <w:adjustRightInd w:val="0"/>
              <w:contextualSpacing/>
              <w:jc w:val="both"/>
            </w:pPr>
            <w:r w:rsidRPr="009B3109">
              <w:rPr>
                <w:rFonts w:eastAsia="Calibri"/>
              </w:rPr>
              <w:t>изучение эффектов, определяющих особые закономерности протекания различных физ</w:t>
            </w:r>
            <w:r w:rsidRPr="009B3109">
              <w:rPr>
                <w:rFonts w:eastAsia="Calibri"/>
              </w:rPr>
              <w:t>и</w:t>
            </w:r>
            <w:r w:rsidRPr="009B3109">
              <w:rPr>
                <w:rFonts w:eastAsia="Calibri"/>
              </w:rPr>
              <w:t xml:space="preserve">ко-химических процессов в пространственных областях </w:t>
            </w:r>
            <w:proofErr w:type="spellStart"/>
            <w:r w:rsidRPr="009B3109">
              <w:rPr>
                <w:rFonts w:eastAsia="Calibri"/>
              </w:rPr>
              <w:t>нанометровых</w:t>
            </w:r>
            <w:proofErr w:type="spellEnd"/>
            <w:r w:rsidRPr="009B3109">
              <w:rPr>
                <w:rFonts w:eastAsia="Calibri"/>
              </w:rPr>
              <w:t xml:space="preserve"> размеров; обзор различных </w:t>
            </w:r>
            <w:proofErr w:type="spellStart"/>
            <w:r w:rsidRPr="009B3109">
              <w:rPr>
                <w:rFonts w:eastAsia="Calibri"/>
              </w:rPr>
              <w:t>нанотехнологических</w:t>
            </w:r>
            <w:proofErr w:type="spellEnd"/>
            <w:r w:rsidRPr="009B3109">
              <w:rPr>
                <w:rFonts w:eastAsia="Calibri"/>
              </w:rPr>
              <w:t xml:space="preserve"> процессов создания </w:t>
            </w:r>
            <w:proofErr w:type="spellStart"/>
            <w:r w:rsidRPr="009B3109">
              <w:rPr>
                <w:rFonts w:eastAsia="Calibri"/>
              </w:rPr>
              <w:t>наноматериалов</w:t>
            </w:r>
            <w:proofErr w:type="gramStart"/>
            <w:r w:rsidRPr="009B3109">
              <w:rPr>
                <w:rFonts w:eastAsia="Calibri"/>
              </w:rPr>
              <w:t>;о</w:t>
            </w:r>
            <w:proofErr w:type="gramEnd"/>
            <w:r w:rsidRPr="009B3109">
              <w:rPr>
                <w:rFonts w:eastAsia="Calibri"/>
              </w:rPr>
              <w:t>знакомление</w:t>
            </w:r>
            <w:proofErr w:type="spellEnd"/>
            <w:r w:rsidRPr="009B3109">
              <w:rPr>
                <w:rFonts w:eastAsia="Calibri"/>
              </w:rPr>
              <w:t xml:space="preserve"> с с</w:t>
            </w:r>
            <w:r w:rsidRPr="009B3109">
              <w:rPr>
                <w:rFonts w:eastAsia="Calibri"/>
              </w:rPr>
              <w:t>о</w:t>
            </w:r>
            <w:r w:rsidRPr="009B3109">
              <w:rPr>
                <w:rFonts w:eastAsia="Calibri"/>
              </w:rPr>
              <w:t xml:space="preserve">временными достижениями по созданию и применению </w:t>
            </w:r>
            <w:proofErr w:type="spellStart"/>
            <w:r w:rsidRPr="009B3109">
              <w:rPr>
                <w:rFonts w:eastAsia="Calibri"/>
              </w:rPr>
              <w:t>наноустройств;обзор</w:t>
            </w:r>
            <w:proofErr w:type="spellEnd"/>
            <w:r w:rsidRPr="009B3109">
              <w:rPr>
                <w:rFonts w:eastAsia="Calibri"/>
              </w:rPr>
              <w:t xml:space="preserve"> основных тенденций развития </w:t>
            </w:r>
            <w:proofErr w:type="spellStart"/>
            <w:r w:rsidRPr="009B3109">
              <w:rPr>
                <w:rFonts w:eastAsia="Calibri"/>
              </w:rPr>
              <w:t>нанотехнологий</w:t>
            </w:r>
            <w:proofErr w:type="spellEnd"/>
            <w:r w:rsidRPr="009B3109">
              <w:rPr>
                <w:rFonts w:eastAsia="Calibri"/>
              </w:rPr>
              <w:t xml:space="preserve"> в </w:t>
            </w:r>
            <w:proofErr w:type="spellStart"/>
            <w:r w:rsidRPr="009B3109">
              <w:rPr>
                <w:rFonts w:eastAsia="Calibri"/>
              </w:rPr>
              <w:t>мире;знакомство</w:t>
            </w:r>
            <w:proofErr w:type="spellEnd"/>
            <w:r w:rsidRPr="009B3109">
              <w:rPr>
                <w:rFonts w:eastAsia="Calibri"/>
              </w:rPr>
              <w:t xml:space="preserve"> с современными экспериментал</w:t>
            </w:r>
            <w:r w:rsidRPr="009B3109">
              <w:rPr>
                <w:rFonts w:eastAsia="Calibri"/>
              </w:rPr>
              <w:t>ь</w:t>
            </w:r>
            <w:r w:rsidRPr="009B3109">
              <w:rPr>
                <w:rFonts w:eastAsia="Calibri"/>
              </w:rPr>
              <w:t xml:space="preserve">ными средствами исследования материалов с </w:t>
            </w:r>
            <w:proofErr w:type="spellStart"/>
            <w:r w:rsidRPr="009B3109">
              <w:rPr>
                <w:rFonts w:eastAsia="Calibri"/>
              </w:rPr>
              <w:t>нанометровым</w:t>
            </w:r>
            <w:proofErr w:type="spellEnd"/>
            <w:r w:rsidRPr="009B3109">
              <w:rPr>
                <w:rFonts w:eastAsia="Calibri"/>
              </w:rPr>
              <w:t xml:space="preserve"> пространственным </w:t>
            </w:r>
            <w:proofErr w:type="spellStart"/>
            <w:r w:rsidRPr="009B3109">
              <w:rPr>
                <w:rFonts w:eastAsia="Calibri"/>
              </w:rPr>
              <w:t>разреш</w:t>
            </w:r>
            <w:r w:rsidRPr="009B3109">
              <w:rPr>
                <w:rFonts w:eastAsia="Calibri"/>
              </w:rPr>
              <w:t>е</w:t>
            </w:r>
            <w:r w:rsidRPr="009B3109">
              <w:rPr>
                <w:rFonts w:eastAsia="Calibri"/>
              </w:rPr>
              <w:t>нием;</w:t>
            </w:r>
            <w:r w:rsidRPr="009B3109">
              <w:rPr>
                <w:rStyle w:val="FontStyle155"/>
                <w:sz w:val="24"/>
              </w:rPr>
              <w:t>формирование</w:t>
            </w:r>
            <w:proofErr w:type="spellEnd"/>
            <w:r w:rsidRPr="009B3109">
              <w:rPr>
                <w:rStyle w:val="FontStyle155"/>
                <w:sz w:val="24"/>
              </w:rPr>
              <w:t xml:space="preserve"> способности и готовности использовать полученные знания в пр</w:t>
            </w:r>
            <w:r w:rsidRPr="009B3109">
              <w:rPr>
                <w:rStyle w:val="FontStyle155"/>
                <w:sz w:val="24"/>
              </w:rPr>
              <w:t>о</w:t>
            </w:r>
            <w:r w:rsidRPr="009B3109">
              <w:rPr>
                <w:rStyle w:val="FontStyle155"/>
                <w:sz w:val="24"/>
              </w:rPr>
              <w:t>фессиональной деятельности.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705308" w:rsidRDefault="00705308" w:rsidP="00705308">
            <w:r w:rsidRPr="00705308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705308">
              <w:rPr>
                <w:rStyle w:val="FontStyle155"/>
                <w:sz w:val="24"/>
              </w:rPr>
              <w:t xml:space="preserve">относится к вариативной части цикла </w:t>
            </w:r>
            <w:r w:rsidR="004859DA" w:rsidRPr="004859DA">
              <w:rPr>
                <w:rStyle w:val="FontStyle155"/>
                <w:sz w:val="24"/>
              </w:rPr>
              <w:t>профессиональных</w:t>
            </w:r>
            <w:r w:rsidRPr="00705308">
              <w:rPr>
                <w:rStyle w:val="FontStyle155"/>
                <w:sz w:val="24"/>
              </w:rPr>
              <w:t>дисциплин.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705308" w:rsidRDefault="009B3109" w:rsidP="00705308">
            <w:pPr>
              <w:pBdr>
                <w:bottom w:val="single" w:sz="6" w:space="1" w:color="auto"/>
              </w:pBdr>
              <w:jc w:val="both"/>
              <w:outlineLvl w:val="0"/>
            </w:pPr>
            <w:r>
              <w:t xml:space="preserve">Раздел 1. </w:t>
            </w:r>
            <w:r w:rsidR="00705308" w:rsidRPr="00705308">
              <w:t>Введение</w:t>
            </w:r>
            <w:r w:rsidR="00705308">
              <w:t xml:space="preserve">. </w:t>
            </w:r>
            <w:r w:rsidRPr="00506C1F">
              <w:rPr>
                <w:rFonts w:ascii="TimesNewRomanPSMT" w:eastAsia="Calibri" w:hAnsi="TimesNewRomanPSMT" w:cs="TimesNewRomanPSMT"/>
              </w:rPr>
              <w:t xml:space="preserve">Краткий обзор. Введение и терминология. Основные этапы развития </w:t>
            </w:r>
            <w:proofErr w:type="spellStart"/>
            <w:r w:rsidRPr="00506C1F">
              <w:rPr>
                <w:rFonts w:ascii="TimesNewRomanPSMT" w:eastAsia="Calibri" w:hAnsi="TimesNewRomanPSMT" w:cs="TimesNewRomanPSMT"/>
              </w:rPr>
              <w:t>нанотехнологий</w:t>
            </w:r>
            <w:proofErr w:type="spellEnd"/>
            <w:r w:rsidRPr="00506C1F">
              <w:rPr>
                <w:rFonts w:ascii="TimesNewRomanPSMT" w:eastAsia="Calibri" w:hAnsi="TimesNewRomanPSMT" w:cs="TimesNewRomanPSMT"/>
              </w:rPr>
              <w:t xml:space="preserve">. Особенности поведения объектов </w:t>
            </w:r>
            <w:proofErr w:type="spellStart"/>
            <w:r w:rsidRPr="00506C1F">
              <w:rPr>
                <w:rFonts w:ascii="TimesNewRomanPSMT" w:eastAsia="Calibri" w:hAnsi="TimesNewRomanPSMT" w:cs="TimesNewRomanPSMT"/>
              </w:rPr>
              <w:t>наномира</w:t>
            </w:r>
            <w:proofErr w:type="spellEnd"/>
            <w:r w:rsidRPr="00506C1F">
              <w:rPr>
                <w:rFonts w:ascii="TimesNewRomanPSMT" w:eastAsia="Calibri" w:hAnsi="TimesNewRomanPSMT" w:cs="TimesNewRomanPSMT"/>
              </w:rPr>
              <w:t xml:space="preserve">. Подходы </w:t>
            </w:r>
            <w:r>
              <w:rPr>
                <w:rFonts w:ascii="TimesNewRomanPSMT" w:eastAsia="Calibri" w:hAnsi="TimesNewRomanPSMT" w:cs="TimesNewRomanPSMT"/>
              </w:rPr>
              <w:t>"</w:t>
            </w:r>
            <w:r w:rsidRPr="00506C1F">
              <w:rPr>
                <w:rFonts w:ascii="TimesNewRomanPSMT" w:eastAsia="Calibri" w:hAnsi="TimesNewRomanPSMT" w:cs="TimesNewRomanPSMT"/>
              </w:rPr>
              <w:t>сверху-вниз</w:t>
            </w:r>
            <w:r>
              <w:rPr>
                <w:rFonts w:ascii="TimesNewRomanPSMT" w:eastAsia="Calibri" w:hAnsi="TimesNewRomanPSMT" w:cs="TimesNewRomanPSMT"/>
              </w:rPr>
              <w:t>" и "</w:t>
            </w:r>
            <w:r w:rsidRPr="00506C1F">
              <w:rPr>
                <w:rFonts w:ascii="TimesNewRomanPSMT" w:eastAsia="Calibri" w:hAnsi="TimesNewRomanPSMT" w:cs="TimesNewRomanPSMT"/>
              </w:rPr>
              <w:t>снизу-вверх</w:t>
            </w:r>
            <w:r>
              <w:rPr>
                <w:rFonts w:ascii="TimesNewRomanPSMT" w:eastAsia="Calibri" w:hAnsi="TimesNewRomanPSMT" w:cs="TimesNewRomanPSMT"/>
              </w:rPr>
              <w:t>"</w:t>
            </w:r>
            <w:r w:rsidRPr="00506C1F">
              <w:rPr>
                <w:rFonts w:ascii="TimesNewRomanPSMT" w:eastAsia="Calibri" w:hAnsi="TimesNewRomanPSMT" w:cs="TimesNewRomanPSMT"/>
              </w:rPr>
              <w:t xml:space="preserve"> к получению </w:t>
            </w:r>
            <w:proofErr w:type="spellStart"/>
            <w:r w:rsidRPr="00506C1F">
              <w:rPr>
                <w:rFonts w:ascii="TimesNewRomanPSMT" w:eastAsia="Calibri" w:hAnsi="TimesNewRomanPSMT" w:cs="TimesNewRomanPSMT"/>
              </w:rPr>
              <w:t>наноматериалов</w:t>
            </w:r>
            <w:proofErr w:type="spellEnd"/>
            <w:r w:rsidRPr="00506C1F">
              <w:rPr>
                <w:rFonts w:ascii="TimesNewRomanPSMT" w:eastAsia="Calibri" w:hAnsi="TimesNewRomanPSMT" w:cs="TimesNewRomanPSMT"/>
              </w:rPr>
              <w:t xml:space="preserve">. Примеры </w:t>
            </w:r>
            <w:proofErr w:type="spellStart"/>
            <w:r w:rsidRPr="00506C1F">
              <w:rPr>
                <w:rFonts w:ascii="TimesNewRomanPSMT" w:eastAsia="Calibri" w:hAnsi="TimesNewRomanPSMT" w:cs="TimesNewRomanPSMT"/>
              </w:rPr>
              <w:t>наноматериалов</w:t>
            </w:r>
            <w:proofErr w:type="spellEnd"/>
            <w:r w:rsidRPr="00506C1F">
              <w:rPr>
                <w:rFonts w:ascii="TimesNewRomanPSMT" w:eastAsia="Calibri" w:hAnsi="TimesNewRomanPSMT" w:cs="TimesNewRomanPSMT"/>
              </w:rPr>
              <w:t xml:space="preserve"> и </w:t>
            </w:r>
            <w:proofErr w:type="spellStart"/>
            <w:r w:rsidRPr="00506C1F">
              <w:rPr>
                <w:rFonts w:ascii="TimesNewRomanPSMT" w:eastAsia="Calibri" w:hAnsi="TimesNewRomanPSMT" w:cs="TimesNewRomanPSMT"/>
              </w:rPr>
              <w:t>наноустройств</w:t>
            </w:r>
            <w:proofErr w:type="spellEnd"/>
            <w:r w:rsidRPr="00506C1F">
              <w:rPr>
                <w:rFonts w:ascii="TimesNewRomanPSMT" w:eastAsia="Calibri" w:hAnsi="TimesNewRomanPSMT" w:cs="TimesNewRomanPSMT"/>
              </w:rPr>
              <w:t>.</w:t>
            </w:r>
          </w:p>
          <w:p w:rsidR="009B3109" w:rsidRDefault="00705308" w:rsidP="009B3109">
            <w:pPr>
              <w:jc w:val="both"/>
              <w:rPr>
                <w:rFonts w:ascii="TimesNewRomanPSMT" w:eastAsia="Calibri" w:hAnsi="TimesNewRomanPSMT" w:cs="TimesNewRomanPSMT"/>
              </w:rPr>
            </w:pPr>
            <w:r>
              <w:t xml:space="preserve">Раздел </w:t>
            </w:r>
            <w:r w:rsidR="009B3109">
              <w:t>2</w:t>
            </w:r>
            <w:r>
              <w:t xml:space="preserve">. </w:t>
            </w:r>
            <w:r w:rsidR="009B3109" w:rsidRPr="00506C1F">
              <w:rPr>
                <w:rFonts w:eastAsia="Calibri"/>
                <w:bCs/>
              </w:rPr>
              <w:t xml:space="preserve">Углеродные </w:t>
            </w:r>
            <w:proofErr w:type="spellStart"/>
            <w:r w:rsidR="009B3109" w:rsidRPr="00506C1F">
              <w:rPr>
                <w:rFonts w:eastAsia="Calibri"/>
                <w:bCs/>
              </w:rPr>
              <w:t>наноструктуры</w:t>
            </w:r>
            <w:proofErr w:type="spellEnd"/>
            <w:r w:rsidR="009B3109">
              <w:rPr>
                <w:rFonts w:eastAsia="Calibri"/>
                <w:bCs/>
              </w:rPr>
              <w:t>.</w:t>
            </w:r>
            <w:r w:rsidR="009B3109" w:rsidRPr="00506C1F"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 2.1. Фуллерены</w:t>
            </w:r>
            <w:r w:rsidR="009B3109"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. </w:t>
            </w:r>
            <w:r w:rsidR="009B3109" w:rsidRPr="00506C1F">
              <w:rPr>
                <w:rFonts w:ascii="TimesNewRomanPSMT" w:eastAsia="Calibri" w:hAnsi="TimesNewRomanPSMT" w:cs="TimesNewRomanPSMT"/>
              </w:rPr>
              <w:t>Основные физико-химические свойства углерода, углеродная связь, гибридизация. Аллотропные формы углерода: гр</w:t>
            </w:r>
            <w:r w:rsidR="009B3109" w:rsidRPr="00506C1F">
              <w:rPr>
                <w:rFonts w:ascii="TimesNewRomanPSMT" w:eastAsia="Calibri" w:hAnsi="TimesNewRomanPSMT" w:cs="TimesNewRomanPSMT"/>
              </w:rPr>
              <w:t>а</w:t>
            </w:r>
            <w:r w:rsidR="009B3109" w:rsidRPr="00506C1F">
              <w:rPr>
                <w:rFonts w:ascii="TimesNewRomanPSMT" w:eastAsia="Calibri" w:hAnsi="TimesNewRomanPSMT" w:cs="TimesNewRomanPSMT"/>
              </w:rPr>
              <w:t xml:space="preserve">фит, алмаз,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карбин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,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графен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, аморфный углерод, фуллерены,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нанотрубки.История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открытия фуллеренов. Структура фуллеренов C60 и C70. Методы синтеза и очистки фуллер</w:t>
            </w:r>
            <w:r w:rsidR="009B3109" w:rsidRPr="00506C1F">
              <w:rPr>
                <w:rFonts w:ascii="TimesNewRomanPSMT" w:eastAsia="Calibri" w:hAnsi="TimesNewRomanPSMT" w:cs="TimesNewRomanPSMT"/>
              </w:rPr>
              <w:t>е</w:t>
            </w:r>
            <w:r w:rsidR="009B3109" w:rsidRPr="00506C1F">
              <w:rPr>
                <w:rFonts w:ascii="TimesNewRomanPSMT" w:eastAsia="Calibri" w:hAnsi="TimesNewRomanPSMT" w:cs="TimesNewRomanPSMT"/>
              </w:rPr>
              <w:t xml:space="preserve">нов.Основные физико-химические свойства фуллеренов.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Фуллероиды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,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фуллериты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,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фулл</w:t>
            </w:r>
            <w:r w:rsidR="009B3109" w:rsidRPr="00506C1F">
              <w:rPr>
                <w:rFonts w:ascii="TimesNewRomanPSMT" w:eastAsia="Calibri" w:hAnsi="TimesNewRomanPSMT" w:cs="TimesNewRomanPSMT"/>
              </w:rPr>
              <w:t>е</w:t>
            </w:r>
            <w:r w:rsidR="009B3109" w:rsidRPr="00506C1F">
              <w:rPr>
                <w:rFonts w:ascii="TimesNewRomanPSMT" w:eastAsia="Calibri" w:hAnsi="TimesNewRomanPSMT" w:cs="TimesNewRomanPSMT"/>
              </w:rPr>
              <w:t>риды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>. Области применения фуллеренов.</w:t>
            </w:r>
            <w:r w:rsidR="009B3109" w:rsidRPr="00506C1F"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2.2. </w:t>
            </w:r>
            <w:proofErr w:type="spellStart"/>
            <w:r w:rsidR="009B3109" w:rsidRPr="00506C1F">
              <w:rPr>
                <w:rFonts w:ascii="TimesNewRomanPS-ItalicMT" w:eastAsia="Calibri" w:hAnsi="TimesNewRomanPS-ItalicMT" w:cs="TimesNewRomanPS-ItalicMT"/>
                <w:i/>
                <w:iCs/>
              </w:rPr>
              <w:t>Нанотрубки</w:t>
            </w:r>
            <w:proofErr w:type="spellEnd"/>
            <w:r w:rsidR="009B3109"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. </w:t>
            </w:r>
            <w:r w:rsidR="009B3109" w:rsidRPr="00506C1F">
              <w:rPr>
                <w:rFonts w:ascii="TimesNewRomanPSMT" w:eastAsia="Calibri" w:hAnsi="TimesNewRomanPSMT" w:cs="TimesNewRomanPSMT"/>
              </w:rPr>
              <w:t xml:space="preserve">Структура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одностенныхнано</w:t>
            </w:r>
            <w:r w:rsidR="009B3109" w:rsidRPr="00506C1F">
              <w:rPr>
                <w:rFonts w:ascii="TimesNewRomanPSMT" w:eastAsia="Calibri" w:hAnsi="TimesNewRomanPSMT" w:cs="TimesNewRomanPSMT"/>
              </w:rPr>
              <w:t>т</w:t>
            </w:r>
            <w:r w:rsidR="009B3109" w:rsidRPr="00506C1F">
              <w:rPr>
                <w:rFonts w:ascii="TimesNewRomanPSMT" w:eastAsia="Calibri" w:hAnsi="TimesNewRomanPSMT" w:cs="TimesNewRomanPSMT"/>
              </w:rPr>
              <w:t>рубок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. Структура многослойных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нанотрубок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: трубки типа свиток, коаксиально вложенные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нанотрубки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, канаты из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нанотрубок.Получение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нанотрубок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>. Методы дугового разряда, л</w:t>
            </w:r>
            <w:r w:rsidR="009B3109" w:rsidRPr="00506C1F">
              <w:rPr>
                <w:rFonts w:ascii="TimesNewRomanPSMT" w:eastAsia="Calibri" w:hAnsi="TimesNewRomanPSMT" w:cs="TimesNewRomanPSMT"/>
              </w:rPr>
              <w:t>а</w:t>
            </w:r>
            <w:r w:rsidR="009B3109" w:rsidRPr="00506C1F">
              <w:rPr>
                <w:rFonts w:ascii="TimesNewRomanPSMT" w:eastAsia="Calibri" w:hAnsi="TimesNewRomanPSMT" w:cs="TimesNewRomanPSMT"/>
              </w:rPr>
              <w:t xml:space="preserve">зерного испарения, осаждения из газовой фазы. Основные механические, электрические и магнитные свойства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нанотрубок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.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Применениенанотрубок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>.</w:t>
            </w:r>
          </w:p>
          <w:p w:rsidR="009B3109" w:rsidRDefault="00E477B2" w:rsidP="009B3109">
            <w:pPr>
              <w:jc w:val="both"/>
              <w:rPr>
                <w:rFonts w:ascii="TimesNewRomanPSMT" w:eastAsia="Calibri" w:hAnsi="TimesNewRomanPSMT" w:cs="TimesNewRomanPSMT"/>
              </w:rPr>
            </w:pPr>
            <w:r>
              <w:t xml:space="preserve">Раздел </w:t>
            </w:r>
            <w:r w:rsidR="009B3109">
              <w:t>3</w:t>
            </w:r>
            <w:r>
              <w:t xml:space="preserve">. </w:t>
            </w:r>
            <w:proofErr w:type="spellStart"/>
            <w:r w:rsidR="009B3109" w:rsidRPr="00506C1F">
              <w:rPr>
                <w:rFonts w:eastAsia="Calibri"/>
                <w:bCs/>
              </w:rPr>
              <w:t>Наноматериалы</w:t>
            </w:r>
            <w:proofErr w:type="spellEnd"/>
            <w:r w:rsidR="009B3109">
              <w:rPr>
                <w:rFonts w:eastAsia="Calibri"/>
                <w:bCs/>
              </w:rPr>
              <w:t xml:space="preserve"> и </w:t>
            </w:r>
            <w:proofErr w:type="spellStart"/>
            <w:r w:rsidR="009B3109">
              <w:rPr>
                <w:rFonts w:eastAsia="Calibri"/>
                <w:bCs/>
              </w:rPr>
              <w:t>нанокомпозиты</w:t>
            </w:r>
            <w:proofErr w:type="spellEnd"/>
            <w:r w:rsidR="009B3109">
              <w:rPr>
                <w:rFonts w:eastAsia="Calibri"/>
                <w:bCs/>
              </w:rPr>
              <w:t>.</w:t>
            </w:r>
            <w:r w:rsidR="009B3109" w:rsidRPr="00506C1F"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 3.1. </w:t>
            </w:r>
            <w:proofErr w:type="spellStart"/>
            <w:r w:rsidR="009B3109" w:rsidRPr="00506C1F">
              <w:rPr>
                <w:rFonts w:ascii="TimesNewRomanPS-ItalicMT" w:eastAsia="Calibri" w:hAnsi="TimesNewRomanPS-ItalicMT" w:cs="TimesNewRomanPS-ItalicMT"/>
                <w:i/>
                <w:iCs/>
              </w:rPr>
              <w:t>Нанокристаллические</w:t>
            </w:r>
            <w:proofErr w:type="spellEnd"/>
            <w:r w:rsidR="009B3109" w:rsidRPr="00506C1F"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 материалы</w:t>
            </w:r>
            <w:r w:rsidR="009B3109"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. </w:t>
            </w:r>
            <w:r w:rsidR="009B3109" w:rsidRPr="00506C1F">
              <w:rPr>
                <w:rFonts w:ascii="TimesNewRomanPSMT" w:eastAsia="Calibri" w:hAnsi="TimesNewRomanPSMT" w:cs="TimesNewRomanPSMT"/>
              </w:rPr>
              <w:t>Кла</w:t>
            </w:r>
            <w:r w:rsidR="009B3109" w:rsidRPr="00506C1F">
              <w:rPr>
                <w:rFonts w:ascii="TimesNewRomanPSMT" w:eastAsia="Calibri" w:hAnsi="TimesNewRomanPSMT" w:cs="TimesNewRomanPSMT"/>
              </w:rPr>
              <w:t>с</w:t>
            </w:r>
            <w:r w:rsidR="009B3109" w:rsidRPr="00506C1F">
              <w:rPr>
                <w:rFonts w:ascii="TimesNewRomanPSMT" w:eastAsia="Calibri" w:hAnsi="TimesNewRomanPSMT" w:cs="TimesNewRomanPSMT"/>
              </w:rPr>
              <w:t>сификация твердых тел по агрегатному состоянию: моно- и поликристаллическиемат</w:t>
            </w:r>
            <w:r w:rsidR="009B3109" w:rsidRPr="00506C1F">
              <w:rPr>
                <w:rFonts w:ascii="TimesNewRomanPSMT" w:eastAsia="Calibri" w:hAnsi="TimesNewRomanPSMT" w:cs="TimesNewRomanPSMT"/>
              </w:rPr>
              <w:t>е</w:t>
            </w:r>
            <w:r w:rsidR="009B3109" w:rsidRPr="00506C1F">
              <w:rPr>
                <w:rFonts w:ascii="TimesNewRomanPSMT" w:eastAsia="Calibri" w:hAnsi="TimesNewRomanPSMT" w:cs="TimesNewRomanPSMT"/>
              </w:rPr>
              <w:t xml:space="preserve">риалы, аморфные материалы.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Нанокристаллическое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со</w:t>
            </w:r>
            <w:r w:rsidR="009B3109">
              <w:rPr>
                <w:rFonts w:ascii="TimesNewRomanPSMT" w:eastAsia="Calibri" w:hAnsi="TimesNewRomanPSMT" w:cs="TimesNewRomanPSMT"/>
              </w:rPr>
              <w:t>стояние как переход от аморфно</w:t>
            </w:r>
            <w:r w:rsidR="009B3109" w:rsidRPr="00506C1F">
              <w:rPr>
                <w:rFonts w:ascii="TimesNewRomanPSMT" w:eastAsia="Calibri" w:hAnsi="TimesNewRomanPSMT" w:cs="TimesNewRomanPSMT"/>
              </w:rPr>
              <w:t xml:space="preserve">го состояния к </w:t>
            </w:r>
            <w:proofErr w:type="gramStart"/>
            <w:r w:rsidR="009B3109" w:rsidRPr="00506C1F">
              <w:rPr>
                <w:rFonts w:ascii="TimesNewRomanPSMT" w:eastAsia="Calibri" w:hAnsi="TimesNewRomanPSMT" w:cs="TimesNewRomanPSMT"/>
              </w:rPr>
              <w:t>поликристаллическому</w:t>
            </w:r>
            <w:proofErr w:type="gram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. Особенности структуры зерен и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межзеренного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вещ</w:t>
            </w:r>
            <w:r w:rsidR="009B3109" w:rsidRPr="00506C1F">
              <w:rPr>
                <w:rFonts w:ascii="TimesNewRomanPSMT" w:eastAsia="Calibri" w:hAnsi="TimesNewRomanPSMT" w:cs="TimesNewRomanPSMT"/>
              </w:rPr>
              <w:t>е</w:t>
            </w:r>
            <w:r w:rsidR="009B3109" w:rsidRPr="00506C1F">
              <w:rPr>
                <w:rFonts w:ascii="TimesNewRomanPSMT" w:eastAsia="Calibri" w:hAnsi="TimesNewRomanPSMT" w:cs="TimesNewRomanPSMT"/>
              </w:rPr>
              <w:t xml:space="preserve">ства в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нанокристаллических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материалах.Методы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получения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нанокристаллических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мат</w:t>
            </w:r>
            <w:r w:rsidR="009B3109" w:rsidRPr="00506C1F">
              <w:rPr>
                <w:rFonts w:ascii="TimesNewRomanPSMT" w:eastAsia="Calibri" w:hAnsi="TimesNewRomanPSMT" w:cs="TimesNewRomanPSMT"/>
              </w:rPr>
              <w:t>е</w:t>
            </w:r>
            <w:r w:rsidR="009B3109" w:rsidRPr="00506C1F">
              <w:rPr>
                <w:rFonts w:ascii="TimesNewRomanPSMT" w:eastAsia="Calibri" w:hAnsi="TimesNewRomanPSMT" w:cs="TimesNewRomanPSMT"/>
              </w:rPr>
              <w:t xml:space="preserve">риалов. Осаждение из газовой и жидкой фазы. Интенсивные пластические деформации. Рекристаллизация из аморфного состояния. Основные физические свойства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нанокриста</w:t>
            </w:r>
            <w:r w:rsidR="009B3109" w:rsidRPr="00506C1F">
              <w:rPr>
                <w:rFonts w:ascii="TimesNewRomanPSMT" w:eastAsia="Calibri" w:hAnsi="TimesNewRomanPSMT" w:cs="TimesNewRomanPSMT"/>
              </w:rPr>
              <w:t>л</w:t>
            </w:r>
            <w:r w:rsidR="009B3109" w:rsidRPr="00506C1F">
              <w:rPr>
                <w:rFonts w:ascii="TimesNewRomanPSMT" w:eastAsia="Calibri" w:hAnsi="TimesNewRomanPSMT" w:cs="TimesNewRomanPSMT"/>
              </w:rPr>
              <w:t>лических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материалов: механическая прочность и пластичность.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Метастабильностьнанокристаллическогосостояния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. Основные области применения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</w:t>
            </w:r>
            <w:r w:rsidR="009B3109" w:rsidRPr="00506C1F">
              <w:rPr>
                <w:rFonts w:ascii="TimesNewRomanPSMT" w:eastAsia="Calibri" w:hAnsi="TimesNewRomanPSMT" w:cs="TimesNewRomanPSMT"/>
              </w:rPr>
              <w:t>а</w:t>
            </w:r>
            <w:r w:rsidR="009B3109" w:rsidRPr="00506C1F">
              <w:rPr>
                <w:rFonts w:ascii="TimesNewRomanPSMT" w:eastAsia="Calibri" w:hAnsi="TimesNewRomanPSMT" w:cs="TimesNewRomanPSMT"/>
              </w:rPr>
              <w:t>нокристаллических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материалов.</w:t>
            </w:r>
            <w:r w:rsidR="009B3109" w:rsidRPr="00506C1F"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3.2. </w:t>
            </w:r>
            <w:proofErr w:type="spellStart"/>
            <w:r w:rsidR="009B3109" w:rsidRPr="00506C1F">
              <w:rPr>
                <w:rFonts w:ascii="TimesNewRomanPS-ItalicMT" w:eastAsia="Calibri" w:hAnsi="TimesNewRomanPS-ItalicMT" w:cs="TimesNewRomanPS-ItalicMT"/>
                <w:i/>
                <w:iCs/>
              </w:rPr>
              <w:t>Нанокомпозиты</w:t>
            </w:r>
            <w:proofErr w:type="spellEnd"/>
            <w:r w:rsidR="009B3109" w:rsidRPr="00506C1F">
              <w:rPr>
                <w:rFonts w:ascii="TimesNewRomanPS-ItalicMT" w:eastAsia="Calibri" w:hAnsi="TimesNewRomanPS-ItalicMT" w:cs="TimesNewRomanPS-ItalicMT"/>
                <w:i/>
                <w:iCs/>
              </w:rPr>
              <w:t xml:space="preserve">, </w:t>
            </w:r>
            <w:proofErr w:type="spellStart"/>
            <w:r w:rsidR="009B3109" w:rsidRPr="00506C1F">
              <w:rPr>
                <w:rFonts w:ascii="TimesNewRomanPS-ItalicMT" w:eastAsia="Calibri" w:hAnsi="TimesNewRomanPS-ItalicMT" w:cs="TimesNewRomanPS-ItalicMT"/>
                <w:i/>
                <w:iCs/>
              </w:rPr>
              <w:t>нанопористыематери</w:t>
            </w:r>
            <w:r w:rsidR="009B3109" w:rsidRPr="00506C1F">
              <w:rPr>
                <w:rFonts w:ascii="TimesNewRomanPS-ItalicMT" w:eastAsia="Calibri" w:hAnsi="TimesNewRomanPS-ItalicMT" w:cs="TimesNewRomanPS-ItalicMT"/>
                <w:i/>
                <w:iCs/>
              </w:rPr>
              <w:t>а</w:t>
            </w:r>
            <w:r w:rsidR="009B3109" w:rsidRPr="00506C1F">
              <w:rPr>
                <w:rFonts w:ascii="TimesNewRomanPS-ItalicMT" w:eastAsia="Calibri" w:hAnsi="TimesNewRomanPS-ItalicMT" w:cs="TimesNewRomanPS-ItalicMT"/>
                <w:i/>
                <w:iCs/>
              </w:rPr>
              <w:t>лы</w:t>
            </w:r>
            <w:proofErr w:type="gramStart"/>
            <w:r w:rsidR="009B3109">
              <w:rPr>
                <w:rFonts w:ascii="TimesNewRomanPS-ItalicMT" w:eastAsia="Calibri" w:hAnsi="TimesNewRomanPS-ItalicMT" w:cs="TimesNewRomanPS-ItalicMT"/>
                <w:i/>
                <w:iCs/>
              </w:rPr>
              <w:t>.</w:t>
            </w:r>
            <w:r w:rsidR="009B3109" w:rsidRPr="00506C1F">
              <w:rPr>
                <w:rFonts w:ascii="TimesNewRomanPSMT" w:eastAsia="Calibri" w:hAnsi="TimesNewRomanPSMT" w:cs="TimesNewRomanPSMT"/>
              </w:rPr>
              <w:t>Н</w:t>
            </w:r>
            <w:proofErr w:type="gramEnd"/>
            <w:r w:rsidR="009B3109" w:rsidRPr="00506C1F">
              <w:rPr>
                <w:rFonts w:ascii="TimesNewRomanPSMT" w:eastAsia="Calibri" w:hAnsi="TimesNewRomanPSMT" w:cs="TimesNewRomanPSMT"/>
              </w:rPr>
              <w:t>анокомпозиты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. Основные применения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нанокомпозитов.Субнанопористые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и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наноп</w:t>
            </w:r>
            <w:r w:rsidR="009B3109" w:rsidRPr="00506C1F">
              <w:rPr>
                <w:rFonts w:ascii="TimesNewRomanPSMT" w:eastAsia="Calibri" w:hAnsi="TimesNewRomanPSMT" w:cs="TimesNewRomanPSMT"/>
              </w:rPr>
              <w:t>о</w:t>
            </w:r>
            <w:r w:rsidR="009B3109" w:rsidRPr="00506C1F">
              <w:rPr>
                <w:rFonts w:ascii="TimesNewRomanPSMT" w:eastAsia="Calibri" w:hAnsi="TimesNewRomanPSMT" w:cs="TimesNewRomanPSMT"/>
              </w:rPr>
              <w:t>ристые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материалы на основе цеолитов.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Наноферромагнетики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, магнитные жидкости.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Нан</w:t>
            </w:r>
            <w:r w:rsidR="009B3109" w:rsidRPr="00506C1F">
              <w:rPr>
                <w:rFonts w:ascii="TimesNewRomanPSMT" w:eastAsia="Calibri" w:hAnsi="TimesNewRomanPSMT" w:cs="TimesNewRomanPSMT"/>
              </w:rPr>
              <w:t>о</w:t>
            </w:r>
            <w:r w:rsidR="009B3109" w:rsidRPr="00506C1F">
              <w:rPr>
                <w:rFonts w:ascii="TimesNewRomanPSMT" w:eastAsia="Calibri" w:hAnsi="TimesNewRomanPSMT" w:cs="TimesNewRomanPSMT"/>
              </w:rPr>
              <w:lastRenderedPageBreak/>
              <w:t>композиты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с гигантским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магнитосопротивлением</w:t>
            </w:r>
            <w:proofErr w:type="spellEnd"/>
            <w:r w:rsidR="009B3109">
              <w:rPr>
                <w:rFonts w:ascii="TimesNewRomanPSMT" w:eastAsia="Calibri" w:hAnsi="TimesNewRomanPSMT" w:cs="TimesNewRomanPSMT"/>
              </w:rPr>
              <w:t xml:space="preserve">. </w:t>
            </w:r>
            <w:proofErr w:type="spellStart"/>
            <w:r w:rsidR="009B3109">
              <w:rPr>
                <w:rFonts w:ascii="TimesNewRomanPSMT" w:eastAsia="Calibri" w:hAnsi="TimesNewRomanPSMT" w:cs="TimesNewRomanPSMT"/>
              </w:rPr>
              <w:t>О</w:t>
            </w:r>
            <w:r w:rsidR="009B3109" w:rsidRPr="00506C1F">
              <w:rPr>
                <w:rFonts w:ascii="TimesNewRomanPSMT" w:eastAsia="Calibri" w:hAnsi="TimesNewRomanPSMT" w:cs="TimesNewRomanPSMT"/>
              </w:rPr>
              <w:t>птически</w:t>
            </w:r>
            <w:r w:rsidR="009B3109">
              <w:rPr>
                <w:rFonts w:ascii="TimesNewRomanPSMT" w:eastAsia="Calibri" w:hAnsi="TimesNewRomanPSMT" w:cs="TimesNewRomanPSMT"/>
              </w:rPr>
              <w:t>е</w:t>
            </w:r>
            <w:r w:rsidR="009B3109" w:rsidRPr="00506C1F">
              <w:rPr>
                <w:rFonts w:ascii="TimesNewRomanPSMT" w:eastAsia="Calibri" w:hAnsi="TimesNewRomanPSMT" w:cs="TimesNewRomanPSMT"/>
              </w:rPr>
              <w:t>наноматериал</w:t>
            </w:r>
            <w:r w:rsidR="009B3109">
              <w:rPr>
                <w:rFonts w:ascii="TimesNewRomanPSMT" w:eastAsia="Calibri" w:hAnsi="TimesNewRomanPSMT" w:cs="TimesNewRomanPSMT"/>
              </w:rPr>
              <w:t>ы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>.</w:t>
            </w:r>
          </w:p>
          <w:p w:rsidR="009B65A9" w:rsidRDefault="00E477B2" w:rsidP="009B3109">
            <w:pPr>
              <w:jc w:val="both"/>
            </w:pPr>
            <w:r>
              <w:t xml:space="preserve">Раздел </w:t>
            </w:r>
            <w:r w:rsidR="009B3109">
              <w:t>4</w:t>
            </w:r>
            <w:r>
              <w:t xml:space="preserve">. </w:t>
            </w:r>
            <w:r w:rsidR="009B3109" w:rsidRPr="00506C1F">
              <w:rPr>
                <w:rFonts w:eastAsia="Calibri"/>
                <w:bCs/>
              </w:rPr>
              <w:t xml:space="preserve">Электронная </w:t>
            </w:r>
            <w:r w:rsidR="009B3109">
              <w:rPr>
                <w:rFonts w:eastAsia="Calibri"/>
                <w:bCs/>
              </w:rPr>
              <w:t>и с</w:t>
            </w:r>
            <w:r w:rsidR="009B3109" w:rsidRPr="00506C1F">
              <w:rPr>
                <w:rFonts w:eastAsia="Calibri"/>
                <w:bCs/>
              </w:rPr>
              <w:t>канирующая зондовая микроскопия</w:t>
            </w:r>
            <w:r w:rsidR="009B3109">
              <w:rPr>
                <w:rFonts w:eastAsia="Calibri"/>
                <w:bCs/>
              </w:rPr>
              <w:t xml:space="preserve">. </w:t>
            </w:r>
            <w:r w:rsidR="009B3109" w:rsidRPr="00506C1F">
              <w:rPr>
                <w:rFonts w:ascii="TimesNewRomanPSMT" w:eastAsia="Calibri" w:hAnsi="TimesNewRomanPSMT" w:cs="TimesNewRomanPSMT"/>
              </w:rPr>
              <w:t>Особенности электронных микроскопов. Методы получения изображения. Элементы электронного микроскопа и их основные параметры. Классификация электронных микроскопов. Взаимодействие эле</w:t>
            </w:r>
            <w:r w:rsidR="009B3109" w:rsidRPr="00506C1F">
              <w:rPr>
                <w:rFonts w:ascii="TimesNewRomanPSMT" w:eastAsia="Calibri" w:hAnsi="TimesNewRomanPSMT" w:cs="TimesNewRomanPSMT"/>
              </w:rPr>
              <w:t>к</w:t>
            </w:r>
            <w:r w:rsidR="009B3109" w:rsidRPr="00506C1F">
              <w:rPr>
                <w:rFonts w:ascii="TimesNewRomanPSMT" w:eastAsia="Calibri" w:hAnsi="TimesNewRomanPSMT" w:cs="TimesNewRomanPSMT"/>
              </w:rPr>
              <w:t>тронов с веществом. Просвечивающая электронная микроскопия (ПЭМ). Сканирующ</w:t>
            </w:r>
            <w:r w:rsidR="009B3109">
              <w:rPr>
                <w:rFonts w:ascii="TimesNewRomanPSMT" w:eastAsia="Calibri" w:hAnsi="TimesNewRomanPSMT" w:cs="TimesNewRomanPSMT"/>
              </w:rPr>
              <w:t xml:space="preserve">ая </w:t>
            </w:r>
            <w:r w:rsidR="009B3109" w:rsidRPr="00506C1F">
              <w:rPr>
                <w:rFonts w:ascii="TimesNewRomanPSMT" w:eastAsia="Calibri" w:hAnsi="TimesNewRomanPSMT" w:cs="TimesNewRomanPSMT"/>
              </w:rPr>
              <w:t>ПЭМ.Сканирующий (растровый) элект</w:t>
            </w:r>
            <w:r w:rsidR="009B3109">
              <w:rPr>
                <w:rFonts w:ascii="TimesNewRomanPSMT" w:eastAsia="Calibri" w:hAnsi="TimesNewRomanPSMT" w:cs="TimesNewRomanPSMT"/>
              </w:rPr>
              <w:t xml:space="preserve">ронный микроскоп (РЭМ). </w:t>
            </w:r>
            <w:r w:rsidR="009B3109" w:rsidRPr="00506C1F">
              <w:rPr>
                <w:rFonts w:ascii="TimesNewRomanPSMT" w:eastAsia="Calibri" w:hAnsi="TimesNewRomanPSMT" w:cs="TimesNewRomanPSMT"/>
              </w:rPr>
              <w:t>Разрешение ПЭМ и РЭМ. Подготовка образцов. Устройство и принцип действия сканирующего туннельного микроскопа: туннельный сенсор, режимы постоянного тока ипостоянной высоты. Огран</w:t>
            </w:r>
            <w:r w:rsidR="009B3109" w:rsidRPr="00506C1F">
              <w:rPr>
                <w:rFonts w:ascii="TimesNewRomanPSMT" w:eastAsia="Calibri" w:hAnsi="TimesNewRomanPSMT" w:cs="TimesNewRomanPSMT"/>
              </w:rPr>
              <w:t>и</w:t>
            </w:r>
            <w:r w:rsidR="009B3109" w:rsidRPr="00506C1F">
              <w:rPr>
                <w:rFonts w:ascii="TimesNewRomanPSMT" w:eastAsia="Calibri" w:hAnsi="TimesNewRomanPSMT" w:cs="TimesNewRomanPSMT"/>
              </w:rPr>
              <w:t>чения сканирующей туннельной микроскопии. Устройство и принцип действия скан</w:t>
            </w:r>
            <w:r w:rsidR="009B3109" w:rsidRPr="00506C1F">
              <w:rPr>
                <w:rFonts w:ascii="TimesNewRomanPSMT" w:eastAsia="Calibri" w:hAnsi="TimesNewRomanPSMT" w:cs="TimesNewRomanPSMT"/>
              </w:rPr>
              <w:t>и</w:t>
            </w:r>
            <w:r w:rsidR="009B3109" w:rsidRPr="00506C1F">
              <w:rPr>
                <w:rFonts w:ascii="TimesNewRomanPSMT" w:eastAsia="Calibri" w:hAnsi="TimesNewRomanPSMT" w:cs="TimesNewRomanPSMT"/>
              </w:rPr>
              <w:t>рующего атомно-силового микроскопа: оптический силовой сенсор, силы межатомного взаимодействия, диапазоны сил при работе в контактном и бесконтактном режимах. Н</w:t>
            </w:r>
            <w:r w:rsidR="009B3109" w:rsidRPr="00506C1F">
              <w:rPr>
                <w:rFonts w:ascii="TimesNewRomanPSMT" w:eastAsia="Calibri" w:hAnsi="TimesNewRomanPSMT" w:cs="TimesNewRomanPSMT"/>
              </w:rPr>
              <w:t>а</w:t>
            </w:r>
            <w:r w:rsidR="009B3109" w:rsidRPr="00506C1F">
              <w:rPr>
                <w:rFonts w:ascii="TimesNewRomanPSMT" w:eastAsia="Calibri" w:hAnsi="TimesNewRomanPSMT" w:cs="TimesNewRomanPSMT"/>
              </w:rPr>
              <w:t xml:space="preserve">значение и принципы работы обратной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связи</w:t>
            </w:r>
            <w:proofErr w:type="gramStart"/>
            <w:r w:rsidR="009B3109" w:rsidRPr="00506C1F">
              <w:rPr>
                <w:rFonts w:ascii="TimesNewRomanPSMT" w:eastAsia="Calibri" w:hAnsi="TimesNewRomanPSMT" w:cs="TimesNewRomanPSMT"/>
              </w:rPr>
              <w:t>.О</w:t>
            </w:r>
            <w:proofErr w:type="gramEnd"/>
            <w:r w:rsidR="009B3109" w:rsidRPr="00506C1F">
              <w:rPr>
                <w:rFonts w:ascii="TimesNewRomanPSMT" w:eastAsia="Calibri" w:hAnsi="TimesNewRomanPSMT" w:cs="TimesNewRomanPSMT"/>
              </w:rPr>
              <w:t>сновные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 xml:space="preserve"> типы </w:t>
            </w:r>
            <w:proofErr w:type="spellStart"/>
            <w:r w:rsidR="009B3109" w:rsidRPr="00506C1F">
              <w:rPr>
                <w:rFonts w:ascii="TimesNewRomanPSMT" w:eastAsia="Calibri" w:hAnsi="TimesNewRomanPSMT" w:cs="TimesNewRomanPSMT"/>
              </w:rPr>
              <w:t>кантилеверов</w:t>
            </w:r>
            <w:proofErr w:type="spellEnd"/>
            <w:r w:rsidR="009B3109" w:rsidRPr="00506C1F">
              <w:rPr>
                <w:rFonts w:ascii="TimesNewRomanPSMT" w:eastAsia="Calibri" w:hAnsi="TimesNewRomanPSMT" w:cs="TimesNewRomanPSMT"/>
              </w:rPr>
              <w:t>, используемых в контактном и бесконтактном режимах атомно-силовой микроскопии. Параметры, влияющие на качество получаемых изображений.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9B3109" w:rsidRPr="009B3109" w:rsidRDefault="009B3109" w:rsidP="009B3109">
            <w:pPr>
              <w:ind w:left="142" w:hanging="142"/>
            </w:pPr>
            <w:r>
              <w:t xml:space="preserve">- </w:t>
            </w:r>
            <w:r w:rsidRPr="009B3109">
              <w:t xml:space="preserve">быть готовым к саморазвитию, повышению своей квалификации, приобретению новых знаний в области техники и технологии, математики, естественных наук (ОК-7 </w:t>
            </w:r>
            <w:proofErr w:type="spellStart"/>
            <w:r w:rsidRPr="009B3109">
              <w:t>частино</w:t>
            </w:r>
            <w:proofErr w:type="spellEnd"/>
            <w:r w:rsidRPr="009B3109">
              <w:t>);</w:t>
            </w:r>
          </w:p>
          <w:p w:rsidR="005C2F4E" w:rsidRDefault="009B3109" w:rsidP="009B3109">
            <w:pPr>
              <w:ind w:left="142" w:hanging="142"/>
            </w:pPr>
            <w:r>
              <w:t xml:space="preserve">- </w:t>
            </w:r>
            <w:r w:rsidRPr="009B3109">
              <w:t>владеть навыками изучения научно-технической информации, отечественного и зар</w:t>
            </w:r>
            <w:r w:rsidRPr="009B3109">
              <w:t>у</w:t>
            </w:r>
            <w:r w:rsidRPr="009B3109">
              <w:t>бежного опыта (ПК-25).</w:t>
            </w:r>
          </w:p>
        </w:tc>
      </w:tr>
      <w:tr w:rsidR="005C2F4E" w:rsidRP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C4169F" w:rsidRPr="00C4169F" w:rsidRDefault="005C2F4E" w:rsidP="00C4169F">
            <w:pPr>
              <w:jc w:val="both"/>
            </w:pPr>
            <w:proofErr w:type="spellStart"/>
            <w:r w:rsidRPr="00C4169F">
              <w:rPr>
                <w:b/>
              </w:rPr>
              <w:t>Знания:</w:t>
            </w:r>
            <w:r w:rsidR="00C4169F" w:rsidRPr="00C4169F">
              <w:rPr>
                <w:rFonts w:eastAsia="Calibri"/>
              </w:rPr>
              <w:t>основные</w:t>
            </w:r>
            <w:proofErr w:type="spellEnd"/>
            <w:r w:rsidR="00C4169F" w:rsidRPr="00C4169F">
              <w:rPr>
                <w:rFonts w:eastAsia="Calibri"/>
              </w:rPr>
              <w:t xml:space="preserve"> этапы развития </w:t>
            </w:r>
            <w:proofErr w:type="spellStart"/>
            <w:r w:rsidR="00C4169F" w:rsidRPr="00C4169F">
              <w:rPr>
                <w:rFonts w:eastAsia="Calibri"/>
              </w:rPr>
              <w:t>нанотехнологий</w:t>
            </w:r>
            <w:proofErr w:type="spellEnd"/>
            <w:r w:rsidR="00C4169F" w:rsidRPr="00C4169F">
              <w:rPr>
                <w:rFonts w:eastAsia="Calibri"/>
              </w:rPr>
              <w:t xml:space="preserve">, особенности поведения объектов </w:t>
            </w:r>
            <w:proofErr w:type="spellStart"/>
            <w:r w:rsidR="00C4169F" w:rsidRPr="00C4169F">
              <w:rPr>
                <w:rFonts w:eastAsia="Calibri"/>
              </w:rPr>
              <w:t>н</w:t>
            </w:r>
            <w:r w:rsidR="00C4169F" w:rsidRPr="00C4169F">
              <w:rPr>
                <w:rFonts w:eastAsia="Calibri"/>
              </w:rPr>
              <w:t>а</w:t>
            </w:r>
            <w:r w:rsidR="00C4169F" w:rsidRPr="00C4169F">
              <w:rPr>
                <w:rFonts w:eastAsia="Calibri"/>
              </w:rPr>
              <w:t>номира</w:t>
            </w:r>
            <w:proofErr w:type="spellEnd"/>
            <w:r w:rsidR="00C4169F" w:rsidRPr="00C4169F">
              <w:rPr>
                <w:rFonts w:eastAsia="Calibri"/>
              </w:rPr>
              <w:t xml:space="preserve">, основные технологические процессы, используемые при получении </w:t>
            </w:r>
            <w:proofErr w:type="spellStart"/>
            <w:r w:rsidR="00C4169F" w:rsidRPr="00C4169F">
              <w:rPr>
                <w:rFonts w:eastAsia="Calibri"/>
              </w:rPr>
              <w:t>наноматери</w:t>
            </w:r>
            <w:r w:rsidR="00C4169F" w:rsidRPr="00C4169F">
              <w:rPr>
                <w:rFonts w:eastAsia="Calibri"/>
              </w:rPr>
              <w:t>а</w:t>
            </w:r>
            <w:r w:rsidR="00C4169F" w:rsidRPr="00C4169F">
              <w:rPr>
                <w:rFonts w:eastAsia="Calibri"/>
              </w:rPr>
              <w:t>лов</w:t>
            </w:r>
            <w:proofErr w:type="spellEnd"/>
            <w:r w:rsidR="00C4169F" w:rsidRPr="00C4169F">
              <w:rPr>
                <w:rFonts w:eastAsia="Calibri"/>
              </w:rPr>
              <w:t xml:space="preserve"> (подходы "</w:t>
            </w:r>
            <w:proofErr w:type="spellStart"/>
            <w:r w:rsidR="00C4169F" w:rsidRPr="00C4169F">
              <w:rPr>
                <w:rFonts w:eastAsia="Calibri"/>
              </w:rPr>
              <w:t>сверху-вниз</w:t>
            </w:r>
            <w:proofErr w:type="spellEnd"/>
            <w:r w:rsidR="00C4169F" w:rsidRPr="00C4169F">
              <w:rPr>
                <w:rFonts w:eastAsia="Calibri"/>
              </w:rPr>
              <w:t>" и "снизу-вверх")</w:t>
            </w:r>
            <w:r w:rsidR="00C4169F" w:rsidRPr="00C4169F">
              <w:t>;</w:t>
            </w:r>
            <w:r w:rsidR="00C4169F" w:rsidRPr="00C4169F">
              <w:rPr>
                <w:rFonts w:eastAsia="Calibri"/>
              </w:rPr>
              <w:t xml:space="preserve">основные типы углеродных </w:t>
            </w:r>
            <w:proofErr w:type="spellStart"/>
            <w:r w:rsidR="00C4169F" w:rsidRPr="00C4169F">
              <w:rPr>
                <w:rFonts w:eastAsia="Calibri"/>
              </w:rPr>
              <w:t>наноструктур</w:t>
            </w:r>
            <w:proofErr w:type="spellEnd"/>
            <w:r w:rsidR="00C4169F" w:rsidRPr="00C4169F">
              <w:t xml:space="preserve">, методы их получения и очистки, физико-химические и физико-механические, свойства, области применения;основные типы и базовые свойства </w:t>
            </w:r>
            <w:proofErr w:type="spellStart"/>
            <w:r w:rsidR="00C4169F" w:rsidRPr="00C4169F">
              <w:rPr>
                <w:rFonts w:eastAsia="Calibri"/>
              </w:rPr>
              <w:t>нанокристаллических</w:t>
            </w:r>
            <w:proofErr w:type="spellEnd"/>
            <w:r w:rsidR="00C4169F" w:rsidRPr="00C4169F">
              <w:rPr>
                <w:rFonts w:eastAsia="Calibri"/>
              </w:rPr>
              <w:t xml:space="preserve"> матери</w:t>
            </w:r>
            <w:r w:rsidR="00C4169F" w:rsidRPr="00C4169F">
              <w:rPr>
                <w:rFonts w:eastAsia="Calibri"/>
              </w:rPr>
              <w:t>а</w:t>
            </w:r>
            <w:r w:rsidR="00C4169F" w:rsidRPr="00C4169F">
              <w:rPr>
                <w:rFonts w:eastAsia="Calibri"/>
              </w:rPr>
              <w:t>лов</w:t>
            </w:r>
            <w:r w:rsidR="00C4169F" w:rsidRPr="00C4169F">
              <w:t xml:space="preserve">; </w:t>
            </w:r>
            <w:proofErr w:type="spellStart"/>
            <w:r w:rsidR="00C4169F" w:rsidRPr="00C4169F">
              <w:t>нанокомпозитов</w:t>
            </w:r>
            <w:proofErr w:type="spellEnd"/>
            <w:r w:rsidR="00C4169F" w:rsidRPr="00C4169F">
              <w:t>, методы их получения и перспективные области применения;</w:t>
            </w:r>
          </w:p>
          <w:p w:rsidR="00C4169F" w:rsidRPr="00C4169F" w:rsidRDefault="00C4169F" w:rsidP="00C4169F">
            <w:pPr>
              <w:jc w:val="both"/>
            </w:pPr>
            <w:r w:rsidRPr="00C4169F">
              <w:t xml:space="preserve">основные методы исследования структуры и свойств </w:t>
            </w:r>
            <w:proofErr w:type="spellStart"/>
            <w:r w:rsidRPr="00C4169F">
              <w:t>наноматериалов</w:t>
            </w:r>
            <w:proofErr w:type="spellEnd"/>
            <w:r w:rsidRPr="00C4169F">
              <w:t>.</w:t>
            </w:r>
          </w:p>
          <w:p w:rsidR="005C2F4E" w:rsidRPr="005C2F4E" w:rsidRDefault="005C2F4E" w:rsidP="00C4169F">
            <w:pPr>
              <w:jc w:val="both"/>
            </w:pPr>
            <w:r w:rsidRPr="00C4169F">
              <w:rPr>
                <w:b/>
              </w:rPr>
              <w:t>Умения</w:t>
            </w:r>
            <w:r w:rsidRPr="00C4169F">
              <w:t>:</w:t>
            </w:r>
            <w:r w:rsidR="00C4169F" w:rsidRPr="00C4169F">
              <w:rPr>
                <w:rFonts w:eastAsia="Calibri"/>
              </w:rPr>
              <w:t xml:space="preserve">определять </w:t>
            </w:r>
            <w:r w:rsidR="00C4169F" w:rsidRPr="00C4169F">
              <w:t xml:space="preserve">формы и области применения </w:t>
            </w:r>
            <w:proofErr w:type="spellStart"/>
            <w:r w:rsidR="00C4169F" w:rsidRPr="00C4169F">
              <w:t>наноматериалов</w:t>
            </w:r>
            <w:r w:rsidR="00C4169F" w:rsidRPr="00C4169F">
              <w:rPr>
                <w:rFonts w:eastAsia="Calibri"/>
              </w:rPr>
              <w:t>;подбирать</w:t>
            </w:r>
            <w:proofErr w:type="spellEnd"/>
            <w:r w:rsidR="00C4169F" w:rsidRPr="00C4169F">
              <w:rPr>
                <w:rFonts w:eastAsia="Calibri"/>
              </w:rPr>
              <w:t xml:space="preserve"> методы </w:t>
            </w:r>
            <w:r w:rsidR="00C4169F" w:rsidRPr="00C4169F">
              <w:t>п</w:t>
            </w:r>
            <w:r w:rsidR="00C4169F" w:rsidRPr="00C4169F">
              <w:t>о</w:t>
            </w:r>
            <w:r w:rsidR="00C4169F" w:rsidRPr="00C4169F">
              <w:t xml:space="preserve">лучения </w:t>
            </w:r>
            <w:proofErr w:type="spellStart"/>
            <w:r w:rsidR="00C4169F" w:rsidRPr="00C4169F">
              <w:t>наноматериалов</w:t>
            </w:r>
            <w:proofErr w:type="spellEnd"/>
            <w:r w:rsidR="00C4169F" w:rsidRPr="00C4169F">
              <w:t xml:space="preserve"> и современные методы исследования структуры и свойств </w:t>
            </w:r>
            <w:proofErr w:type="spellStart"/>
            <w:r w:rsidR="00C4169F" w:rsidRPr="00C4169F">
              <w:t>нан</w:t>
            </w:r>
            <w:r w:rsidR="00C4169F" w:rsidRPr="00C4169F">
              <w:t>о</w:t>
            </w:r>
            <w:r w:rsidR="00C4169F" w:rsidRPr="00C4169F">
              <w:t>материалов</w:t>
            </w:r>
            <w:proofErr w:type="spellEnd"/>
            <w:r w:rsidR="00C4169F" w:rsidRPr="00C4169F">
              <w:t>.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CC249D" w:rsidP="00E477B2">
            <w:pPr>
              <w:jc w:val="both"/>
            </w:pPr>
            <w:r w:rsidRPr="002F42ED">
              <w:t xml:space="preserve">Освоение дисциплины </w:t>
            </w:r>
            <w:r>
              <w:t xml:space="preserve">дает выпускникам  знания и компетенции в области  общих свойств </w:t>
            </w:r>
            <w:proofErr w:type="spellStart"/>
            <w:r>
              <w:t>наноматериалов</w:t>
            </w:r>
            <w:proofErr w:type="spellEnd"/>
            <w:r>
              <w:t>, методов их получения, и использования, что создает предпосы</w:t>
            </w:r>
            <w:r>
              <w:t>л</w:t>
            </w:r>
            <w:r>
              <w:t xml:space="preserve">ки для освоения новых технологий и технологических приемов, связанных с получением и использованием </w:t>
            </w:r>
            <w:proofErr w:type="spellStart"/>
            <w:r>
              <w:t>наноматериалов</w:t>
            </w:r>
            <w:proofErr w:type="spellEnd"/>
            <w:r>
              <w:t>.</w:t>
            </w:r>
            <w:bookmarkStart w:id="0" w:name="_GoBack"/>
            <w:bookmarkEnd w:id="0"/>
          </w:p>
        </w:tc>
      </w:tr>
      <w:tr w:rsidR="005C2F4E" w:rsidTr="005C2F4E">
        <w:tc>
          <w:tcPr>
            <w:tcW w:w="2943" w:type="dxa"/>
            <w:gridSpan w:val="3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28" w:type="dxa"/>
            <w:gridSpan w:val="4"/>
          </w:tcPr>
          <w:p w:rsidR="005C2F4E" w:rsidRPr="005C2F4E" w:rsidRDefault="00A83764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C2F4E" w:rsidTr="005C2F4E">
        <w:tc>
          <w:tcPr>
            <w:tcW w:w="2943" w:type="dxa"/>
            <w:gridSpan w:val="3"/>
          </w:tcPr>
          <w:p w:rsidR="005C2F4E" w:rsidRPr="005C2F4E" w:rsidRDefault="005C2F4E">
            <w:r>
              <w:rPr>
                <w:b/>
              </w:rPr>
              <w:t xml:space="preserve">Составитель </w:t>
            </w:r>
          </w:p>
        </w:tc>
        <w:tc>
          <w:tcPr>
            <w:tcW w:w="6628" w:type="dxa"/>
            <w:gridSpan w:val="4"/>
          </w:tcPr>
          <w:p w:rsidR="005C2F4E" w:rsidRPr="005C2F4E" w:rsidRDefault="00A83764" w:rsidP="00C4169F">
            <w:r>
              <w:t>Д.</w:t>
            </w:r>
            <w:r w:rsidR="00C4169F">
              <w:t>х</w:t>
            </w:r>
            <w:r>
              <w:t xml:space="preserve">.н., проф. </w:t>
            </w:r>
            <w:r w:rsidR="00C4169F">
              <w:t>Агафонов А.В.</w:t>
            </w:r>
          </w:p>
        </w:tc>
      </w:tr>
      <w:tr w:rsidR="005C2F4E" w:rsidTr="005C2F4E">
        <w:tc>
          <w:tcPr>
            <w:tcW w:w="2943" w:type="dxa"/>
            <w:gridSpan w:val="3"/>
          </w:tcPr>
          <w:p w:rsidR="005C2F4E" w:rsidRDefault="005C2F4E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28" w:type="dxa"/>
            <w:gridSpan w:val="4"/>
          </w:tcPr>
          <w:p w:rsidR="005C2F4E" w:rsidRPr="005C2F4E" w:rsidRDefault="00A83764">
            <w:r>
              <w:t>Д. ф-м. н., проф. Бутман М.Ф.</w:t>
            </w:r>
          </w:p>
        </w:tc>
      </w:tr>
      <w:tr w:rsidR="005C2F4E" w:rsidTr="005C2F4E">
        <w:tc>
          <w:tcPr>
            <w:tcW w:w="2943" w:type="dxa"/>
            <w:gridSpan w:val="3"/>
          </w:tcPr>
          <w:p w:rsidR="005C2F4E" w:rsidRDefault="005C2F4E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28" w:type="dxa"/>
            <w:gridSpan w:val="4"/>
          </w:tcPr>
          <w:p w:rsidR="005C2F4E" w:rsidRPr="005C2F4E" w:rsidRDefault="005C2F4E"/>
        </w:tc>
      </w:tr>
    </w:tbl>
    <w:p w:rsidR="009B65A9" w:rsidRDefault="009B65A9"/>
    <w:sectPr w:rsidR="009B65A9" w:rsidSect="00E477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2162"/>
    <w:multiLevelType w:val="hybridMultilevel"/>
    <w:tmpl w:val="D762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31DA0"/>
    <w:multiLevelType w:val="hybridMultilevel"/>
    <w:tmpl w:val="16CE3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B65A9"/>
    <w:rsid w:val="000739B5"/>
    <w:rsid w:val="000A2791"/>
    <w:rsid w:val="00153717"/>
    <w:rsid w:val="001C2931"/>
    <w:rsid w:val="001F4E23"/>
    <w:rsid w:val="004435F9"/>
    <w:rsid w:val="004859DA"/>
    <w:rsid w:val="005C2F4E"/>
    <w:rsid w:val="006F382E"/>
    <w:rsid w:val="00705308"/>
    <w:rsid w:val="008B09E3"/>
    <w:rsid w:val="009B3109"/>
    <w:rsid w:val="009B65A9"/>
    <w:rsid w:val="00A03026"/>
    <w:rsid w:val="00A23BB8"/>
    <w:rsid w:val="00A83764"/>
    <w:rsid w:val="00C4169F"/>
    <w:rsid w:val="00CC249D"/>
    <w:rsid w:val="00D935B0"/>
    <w:rsid w:val="00E477B2"/>
    <w:rsid w:val="00FC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3">
    <w:name w:val="Font Style153"/>
    <w:rsid w:val="00705308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uiPriority w:val="99"/>
    <w:rsid w:val="00705308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uiPriority w:val="99"/>
    <w:rsid w:val="00705308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705308"/>
    <w:rPr>
      <w:rFonts w:ascii="Times New Roman" w:hAnsi="Times New Roman"/>
      <w:i/>
      <w:sz w:val="16"/>
    </w:rPr>
  </w:style>
  <w:style w:type="character" w:customStyle="1" w:styleId="FontStyle61">
    <w:name w:val="Font Style61"/>
    <w:rsid w:val="0070530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A83764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A83764"/>
    <w:pPr>
      <w:ind w:left="720"/>
      <w:contextualSpacing/>
    </w:pPr>
  </w:style>
  <w:style w:type="paragraph" w:customStyle="1" w:styleId="Style2">
    <w:name w:val="Style2"/>
    <w:basedOn w:val="a"/>
    <w:rsid w:val="000739B5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4">
    <w:name w:val="Style4"/>
    <w:basedOn w:val="a"/>
    <w:uiPriority w:val="99"/>
    <w:rsid w:val="000739B5"/>
    <w:pPr>
      <w:widowControl w:val="0"/>
      <w:autoSpaceDE w:val="0"/>
      <w:autoSpaceDN w:val="0"/>
      <w:adjustRightInd w:val="0"/>
      <w:spacing w:line="39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3">
    <w:name w:val="Font Style153"/>
    <w:rsid w:val="00705308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uiPriority w:val="99"/>
    <w:rsid w:val="00705308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uiPriority w:val="99"/>
    <w:rsid w:val="00705308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705308"/>
    <w:rPr>
      <w:rFonts w:ascii="Times New Roman" w:hAnsi="Times New Roman"/>
      <w:i/>
      <w:sz w:val="16"/>
    </w:rPr>
  </w:style>
  <w:style w:type="character" w:customStyle="1" w:styleId="FontStyle61">
    <w:name w:val="Font Style61"/>
    <w:rsid w:val="0070530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A83764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A83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</dc:creator>
  <cp:lastModifiedBy>1</cp:lastModifiedBy>
  <cp:revision>6</cp:revision>
  <dcterms:created xsi:type="dcterms:W3CDTF">2015-02-26T08:00:00Z</dcterms:created>
  <dcterms:modified xsi:type="dcterms:W3CDTF">2015-02-27T18:02:00Z</dcterms:modified>
</cp:coreProperties>
</file>