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4362C5" w:rsidRPr="00DB4482">
        <w:tc>
          <w:tcPr>
            <w:tcW w:w="2093" w:type="dxa"/>
            <w:gridSpan w:val="2"/>
          </w:tcPr>
          <w:p w:rsidR="004362C5" w:rsidRPr="00DB4482" w:rsidRDefault="004362C5" w:rsidP="00DB4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482">
              <w:rPr>
                <w:rFonts w:ascii="Times New Roman" w:hAnsi="Times New Roman" w:cs="Times New Roman"/>
              </w:rPr>
              <w:t>Наименование</w:t>
            </w:r>
          </w:p>
          <w:p w:rsidR="004362C5" w:rsidRPr="00DB4482" w:rsidRDefault="004362C5" w:rsidP="00DB4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482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EA70F9" w:rsidRDefault="00EA70F9" w:rsidP="00090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EA70F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СИСТЕМЫ УПРАВЛЕНИЯ </w:t>
            </w:r>
          </w:p>
          <w:p w:rsidR="004362C5" w:rsidRPr="00DB4482" w:rsidRDefault="00EA70F9" w:rsidP="00090F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A70F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ХИМИКО-ТЕХНОЛОГИЧЕСКИМИ ПРОЦЕССАМИ</w:t>
            </w:r>
          </w:p>
        </w:tc>
      </w:tr>
      <w:tr w:rsidR="004362C5" w:rsidRPr="00DB4482">
        <w:tc>
          <w:tcPr>
            <w:tcW w:w="1336" w:type="dxa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757" w:type="dxa"/>
          </w:tcPr>
          <w:p w:rsidR="004362C5" w:rsidRPr="00DB4482" w:rsidRDefault="004362C5" w:rsidP="00B454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A7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134" w:type="dxa"/>
            <w:gridSpan w:val="2"/>
          </w:tcPr>
          <w:p w:rsidR="004362C5" w:rsidRPr="00DB4482" w:rsidRDefault="004362C5" w:rsidP="00F84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A70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4362C5" w:rsidRPr="00711AE2" w:rsidRDefault="00EA70F9" w:rsidP="00EA70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ЗЕ, 144</w:t>
            </w:r>
            <w:r w:rsidR="00F84738">
              <w:rPr>
                <w:rFonts w:ascii="Times New Roman" w:hAnsi="Times New Roman" w:cs="Times New Roman"/>
                <w:color w:val="000000"/>
              </w:rPr>
              <w:t xml:space="preserve"> ч (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="004362C5" w:rsidRPr="00711AE2">
              <w:rPr>
                <w:rFonts w:ascii="Times New Roman" w:hAnsi="Times New Roman" w:cs="Times New Roman"/>
                <w:color w:val="000000"/>
              </w:rPr>
              <w:t xml:space="preserve"> ч ауд. </w:t>
            </w:r>
            <w:proofErr w:type="spellStart"/>
            <w:r w:rsidR="004362C5" w:rsidRPr="00711AE2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r w:rsidR="004362C5" w:rsidRPr="00711AE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4362C5" w:rsidRPr="00DB4482">
        <w:tc>
          <w:tcPr>
            <w:tcW w:w="2093" w:type="dxa"/>
            <w:gridSpan w:val="2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Виды занятий</w:t>
            </w:r>
          </w:p>
        </w:tc>
        <w:tc>
          <w:tcPr>
            <w:tcW w:w="1276" w:type="dxa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482">
              <w:rPr>
                <w:rFonts w:ascii="Times New Roman" w:hAnsi="Times New Roman" w:cs="Times New Roman"/>
              </w:rPr>
              <w:t xml:space="preserve">ЛК, </w:t>
            </w:r>
            <w:r w:rsidRPr="00711AE2">
              <w:rPr>
                <w:rFonts w:ascii="Times New Roman" w:hAnsi="Times New Roman" w:cs="Times New Roman"/>
                <w:color w:val="000000"/>
              </w:rPr>
              <w:t xml:space="preserve">ЛР </w:t>
            </w:r>
          </w:p>
        </w:tc>
        <w:tc>
          <w:tcPr>
            <w:tcW w:w="2835" w:type="dxa"/>
            <w:gridSpan w:val="3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4362C5" w:rsidRPr="00A96AEB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AE2">
              <w:rPr>
                <w:rFonts w:ascii="Times New Roman" w:hAnsi="Times New Roman" w:cs="Times New Roman"/>
                <w:color w:val="000000"/>
              </w:rPr>
              <w:t>Зачет</w:t>
            </w:r>
            <w:r w:rsidR="00A96AEB">
              <w:rPr>
                <w:rFonts w:ascii="Times New Roman" w:hAnsi="Times New Roman" w:cs="Times New Roman"/>
                <w:color w:val="000000"/>
              </w:rPr>
              <w:t>, Экзамен</w:t>
            </w:r>
          </w:p>
        </w:tc>
      </w:tr>
      <w:tr w:rsidR="004362C5" w:rsidRPr="00DB4482">
        <w:tc>
          <w:tcPr>
            <w:tcW w:w="3794" w:type="dxa"/>
            <w:gridSpan w:val="4"/>
          </w:tcPr>
          <w:p w:rsidR="004362C5" w:rsidRPr="00DB4482" w:rsidRDefault="004362C5" w:rsidP="00DB4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4362C5" w:rsidRPr="00DB4482" w:rsidRDefault="004362C5" w:rsidP="000669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482">
              <w:rPr>
                <w:rFonts w:ascii="Times New Roman" w:hAnsi="Times New Roman" w:cs="Times New Roman"/>
              </w:rPr>
              <w:t xml:space="preserve">Интерактивные лекции,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презентации</w:t>
            </w:r>
            <w:r w:rsidR="0006697B">
              <w:rPr>
                <w:rFonts w:ascii="Times New Roman" w:hAnsi="Times New Roman" w:cs="Times New Roman"/>
              </w:rPr>
              <w:t>,</w:t>
            </w:r>
            <w:r w:rsidRPr="00DB4482"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Цели освоения дисциплины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090F50" w:rsidRPr="00090F50" w:rsidRDefault="00090F50" w:rsidP="00DB4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Style w:val="FontStyle157"/>
                <w:i w:val="0"/>
                <w:sz w:val="22"/>
                <w:szCs w:val="22"/>
              </w:rPr>
              <w:t>Ф</w:t>
            </w:r>
            <w:r w:rsidRPr="00090F50">
              <w:rPr>
                <w:rStyle w:val="FontStyle157"/>
                <w:i w:val="0"/>
                <w:sz w:val="22"/>
                <w:szCs w:val="22"/>
              </w:rPr>
              <w:t>ормирование знаний по основам автоматизации, управления основными технологическими процессами, а так же приобретению знаний по техническим средствам контроля и автоматизации.  Это одна из основных  дисциплин профиля, так как без знания современных систем управления технологическими процессами невозможно сознательно и эффективно выполнить квалификационную работу бакалавра и в дальнейшем успешно работать по специальности.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Место дисциплины в структуре ООП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06697B" w:rsidRDefault="0006697B" w:rsidP="00DB4482">
            <w:pPr>
              <w:spacing w:after="0" w:line="240" w:lineRule="auto"/>
              <w:jc w:val="both"/>
              <w:rPr>
                <w:rStyle w:val="FontStyle157"/>
                <w:i w:val="0"/>
                <w:iCs w:val="0"/>
                <w:sz w:val="22"/>
                <w:szCs w:val="22"/>
              </w:rPr>
            </w:pPr>
            <w:r w:rsidRPr="0006697B">
              <w:rPr>
                <w:rStyle w:val="FontStyle157"/>
                <w:i w:val="0"/>
                <w:iCs w:val="0"/>
                <w:sz w:val="22"/>
                <w:szCs w:val="22"/>
              </w:rPr>
              <w:t>Дисциплина относится к базовой части профессионального цикла, базируется на результатах изучения дисциплин естественнонаучного цикла, в том числе «Информатика», а так же дисциплин профиля: «Инженерная  графика»», «Процессы и аппараты химической технологии», «Общая химическая технология», «Химические реакторы», «Электротехника и промышленная электроника»</w:t>
            </w:r>
            <w:r>
              <w:rPr>
                <w:rStyle w:val="FontStyle157"/>
                <w:i w:val="0"/>
                <w:iCs w:val="0"/>
                <w:sz w:val="22"/>
                <w:szCs w:val="22"/>
              </w:rPr>
              <w:t>.</w:t>
            </w:r>
          </w:p>
          <w:p w:rsidR="00A32ED9" w:rsidRPr="00A32ED9" w:rsidRDefault="00A32ED9" w:rsidP="00907BE5">
            <w:pPr>
              <w:pStyle w:val="Style15"/>
              <w:widowControl/>
              <w:tabs>
                <w:tab w:val="left" w:pos="2813"/>
              </w:tabs>
              <w:ind w:right="-2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A32ED9">
              <w:rPr>
                <w:rStyle w:val="FontStyle157"/>
                <w:rFonts w:eastAsia="Calibri"/>
                <w:i w:val="0"/>
                <w:iCs w:val="0"/>
                <w:sz w:val="22"/>
                <w:szCs w:val="22"/>
                <w:lang w:eastAsia="en-US"/>
              </w:rPr>
              <w:t xml:space="preserve">Освоение данной дисциплины как предшествующей необходимо для успешного прохождения практики и </w:t>
            </w:r>
            <w:proofErr w:type="gramStart"/>
            <w:r w:rsidRPr="00A32ED9">
              <w:rPr>
                <w:rStyle w:val="FontStyle157"/>
                <w:rFonts w:eastAsia="Calibri"/>
                <w:i w:val="0"/>
                <w:iCs w:val="0"/>
                <w:sz w:val="22"/>
                <w:szCs w:val="22"/>
                <w:lang w:eastAsia="en-US"/>
              </w:rPr>
              <w:t>при</w:t>
            </w:r>
            <w:proofErr w:type="gramEnd"/>
            <w:r w:rsidRPr="00A32ED9">
              <w:rPr>
                <w:rStyle w:val="FontStyle157"/>
                <w:rFonts w:eastAsia="Calibri"/>
                <w:i w:val="0"/>
                <w:iCs w:val="0"/>
                <w:sz w:val="22"/>
                <w:szCs w:val="22"/>
                <w:lang w:eastAsia="en-US"/>
              </w:rPr>
              <w:t xml:space="preserve"> выполнение квалификационной работы бакалавра.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Основное содержание 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A32ED9" w:rsidRPr="009D5045" w:rsidRDefault="004362C5" w:rsidP="00AB0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</w:rPr>
            </w:pPr>
            <w:proofErr w:type="gramStart"/>
            <w:r w:rsidRPr="0031224F">
              <w:rPr>
                <w:rFonts w:ascii="Times New Roman" w:eastAsia="TimesNewRomanPS-BoldMT" w:hAnsi="Times New Roman" w:cs="Times New Roman"/>
                <w:b/>
                <w:bCs/>
              </w:rPr>
              <w:t>Модуль 1 «</w:t>
            </w:r>
            <w:r w:rsidR="00A56749">
              <w:rPr>
                <w:rFonts w:ascii="Times New Roman" w:eastAsia="TimesNewRomanPS-BoldMT" w:hAnsi="Times New Roman" w:cs="Times New Roman"/>
                <w:b/>
                <w:bCs/>
              </w:rPr>
              <w:t>Основы теории автоматического управления</w:t>
            </w:r>
            <w:r w:rsidRPr="0031224F">
              <w:rPr>
                <w:rFonts w:ascii="Times New Roman" w:eastAsia="TimesNewRomanPS-BoldMT" w:hAnsi="Times New Roman" w:cs="Times New Roman"/>
                <w:b/>
                <w:bCs/>
              </w:rPr>
              <w:t>»</w:t>
            </w:r>
            <w:r w:rsidRPr="00DB4482">
              <w:rPr>
                <w:rFonts w:ascii="Times New Roman" w:eastAsia="TimesNewRomanPS-BoldMT" w:hAnsi="Times New Roman" w:cs="Times New Roman"/>
              </w:rPr>
              <w:t xml:space="preserve"> (</w:t>
            </w:r>
            <w:r w:rsidR="00A32ED9" w:rsidRPr="00A32ED9">
              <w:rPr>
                <w:rFonts w:ascii="Times New Roman" w:eastAsia="TimesNewRomanPS-BoldMT" w:hAnsi="Times New Roman" w:cs="Times New Roman"/>
              </w:rPr>
              <w:t>Классификация и иерархическая структура  автоматизированных систем.</w:t>
            </w:r>
            <w:proofErr w:type="gramEnd"/>
            <w:r w:rsidR="00A32ED9" w:rsidRPr="00A32ED9">
              <w:rPr>
                <w:rFonts w:ascii="Times New Roman" w:eastAsia="TimesNewRomanPS-BoldMT" w:hAnsi="Times New Roman" w:cs="Times New Roman"/>
              </w:rPr>
              <w:t xml:space="preserve"> Принципы управления. Типовая структура и элементы систем автоматического управления. Понятие объекта управления, классификация переменных состояния объекта. Свойства объекта управления. Принципы исследования объектов.</w:t>
            </w:r>
            <w:r w:rsidR="00A32ED9">
              <w:rPr>
                <w:rFonts w:ascii="Times New Roman" w:eastAsia="TimesNewRomanPS-BoldMT" w:hAnsi="Times New Roman" w:cs="Times New Roman"/>
              </w:rPr>
              <w:t xml:space="preserve"> </w:t>
            </w:r>
            <w:r w:rsidR="00A32ED9" w:rsidRPr="00A32ED9">
              <w:rPr>
                <w:rFonts w:ascii="Times New Roman" w:eastAsia="TimesNewRomanPS-BoldMT" w:hAnsi="Times New Roman" w:cs="Times New Roman"/>
              </w:rPr>
              <w:t xml:space="preserve">Принципы математического моделирования, классификация моделей. Пример моделирования химико-технологического процесса. Моделирование динамических и статических характеристик объекта. Модель объекта в комплексной и частотной областях. Понятие передаточной функции и частотных характеристик. Понятие элементарного динамического звена. Пропорциональное звено, звено запаздывания. Интегральное, дифференцирующее, реальное дифференцирующее и апериодическое звено. Колебательное звено, правила </w:t>
            </w:r>
            <w:proofErr w:type="spellStart"/>
            <w:proofErr w:type="gramStart"/>
            <w:r w:rsidR="00A32ED9" w:rsidRPr="00A32ED9">
              <w:rPr>
                <w:rFonts w:ascii="Times New Roman" w:eastAsia="TimesNewRomanPS-BoldMT" w:hAnsi="Times New Roman" w:cs="Times New Roman"/>
              </w:rPr>
              <w:t>блок-алгебры</w:t>
            </w:r>
            <w:proofErr w:type="spellEnd"/>
            <w:proofErr w:type="gramEnd"/>
            <w:r w:rsidR="00A32ED9" w:rsidRPr="00A32ED9">
              <w:rPr>
                <w:rFonts w:ascii="Times New Roman" w:eastAsia="TimesNewRomanPS-BoldMT" w:hAnsi="Times New Roman" w:cs="Times New Roman"/>
              </w:rPr>
              <w:t xml:space="preserve">. Понятие закона регулирования, типовые законы, выбор закона. </w:t>
            </w:r>
            <w:proofErr w:type="gramStart"/>
            <w:r w:rsidR="00A32ED9" w:rsidRPr="00A32ED9">
              <w:rPr>
                <w:rFonts w:ascii="Times New Roman" w:eastAsia="TimesNewRomanPS-BoldMT" w:hAnsi="Times New Roman" w:cs="Times New Roman"/>
              </w:rPr>
              <w:t>Динамические и частотные свойства пропорционального и пропорционально-интегрального законов.</w:t>
            </w:r>
            <w:proofErr w:type="gramEnd"/>
            <w:r w:rsidR="00A32ED9" w:rsidRPr="00A32ED9">
              <w:rPr>
                <w:rFonts w:ascii="Times New Roman" w:eastAsia="TimesNewRomanPS-BoldMT" w:hAnsi="Times New Roman" w:cs="Times New Roman"/>
              </w:rPr>
              <w:t xml:space="preserve"> Свойства </w:t>
            </w:r>
            <w:proofErr w:type="spellStart"/>
            <w:r w:rsidR="00A32ED9" w:rsidRPr="00A32ED9">
              <w:rPr>
                <w:rFonts w:ascii="Times New Roman" w:eastAsia="TimesNewRomanPS-BoldMT" w:hAnsi="Times New Roman" w:cs="Times New Roman"/>
              </w:rPr>
              <w:t>пропорционально-интегральн</w:t>
            </w:r>
            <w:proofErr w:type="gramStart"/>
            <w:r w:rsidR="00A32ED9" w:rsidRPr="00A32ED9">
              <w:rPr>
                <w:rFonts w:ascii="Times New Roman" w:eastAsia="TimesNewRomanPS-BoldMT" w:hAnsi="Times New Roman" w:cs="Times New Roman"/>
              </w:rPr>
              <w:t>о</w:t>
            </w:r>
            <w:proofErr w:type="spellEnd"/>
            <w:r w:rsidR="00A32ED9">
              <w:rPr>
                <w:rFonts w:ascii="Times New Roman" w:eastAsia="TimesNewRomanPS-BoldMT" w:hAnsi="Times New Roman" w:cs="Times New Roman"/>
              </w:rPr>
              <w:t>-</w:t>
            </w:r>
            <w:proofErr w:type="gramEnd"/>
            <w:r w:rsidR="00A32ED9" w:rsidRPr="00A32ED9">
              <w:rPr>
                <w:rFonts w:ascii="Times New Roman" w:eastAsia="TimesNewRomanPS-BoldMT" w:hAnsi="Times New Roman" w:cs="Times New Roman"/>
              </w:rPr>
              <w:t xml:space="preserve"> дифференциального закона. Критерии качества работы замкнутой системы автоматического регулирования. Устойчивость автоматических систем регулирования. Частотный критерий устойчивости  Найквиста. Инженерные методы расчета параметров настройки регуляторов. Метод </w:t>
            </w:r>
            <w:proofErr w:type="spellStart"/>
            <w:r w:rsidR="00A32ED9" w:rsidRPr="00A32ED9">
              <w:rPr>
                <w:rFonts w:ascii="Times New Roman" w:eastAsia="TimesNewRomanPS-BoldMT" w:hAnsi="Times New Roman" w:cs="Times New Roman"/>
              </w:rPr>
              <w:t>Циглера-Никольса</w:t>
            </w:r>
            <w:proofErr w:type="spellEnd"/>
            <w:r w:rsidR="00A32ED9" w:rsidRPr="00A32ED9">
              <w:rPr>
                <w:rFonts w:ascii="Times New Roman" w:eastAsia="TimesNewRomanPS-BoldMT" w:hAnsi="Times New Roman" w:cs="Times New Roman"/>
              </w:rPr>
              <w:t xml:space="preserve">. </w:t>
            </w:r>
            <w:proofErr w:type="gramStart"/>
            <w:r w:rsidR="00A32ED9" w:rsidRPr="00A32ED9">
              <w:rPr>
                <w:rFonts w:ascii="Times New Roman" w:eastAsia="TimesNewRomanPS-BoldMT" w:hAnsi="Times New Roman" w:cs="Times New Roman"/>
              </w:rPr>
              <w:t>Основные понятия о нелинейных системах автоматического регулирования, релейных системах, логических алгоритмах управления, адаптивных и оптимальных системах управления</w:t>
            </w:r>
            <w:r w:rsidR="00A32ED9">
              <w:rPr>
                <w:rFonts w:ascii="Times New Roman" w:eastAsia="TimesNewRomanPS-BoldMT" w:hAnsi="Times New Roman" w:cs="Times New Roman"/>
              </w:rPr>
              <w:t>).</w:t>
            </w:r>
            <w:proofErr w:type="gramEnd"/>
          </w:p>
          <w:p w:rsidR="00487764" w:rsidRDefault="004362C5" w:rsidP="00AB0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</w:rPr>
            </w:pPr>
            <w:proofErr w:type="gramStart"/>
            <w:r w:rsidRPr="0031224F">
              <w:rPr>
                <w:rFonts w:ascii="Times New Roman" w:eastAsia="TimesNewRomanPS-BoldMT" w:hAnsi="Times New Roman" w:cs="Times New Roman"/>
                <w:b/>
                <w:bCs/>
              </w:rPr>
              <w:t>Модуль 2 «</w:t>
            </w:r>
            <w:r w:rsidR="00A56749">
              <w:rPr>
                <w:rFonts w:ascii="Times New Roman" w:eastAsia="TimesNewRomanPS-BoldMT" w:hAnsi="Times New Roman" w:cs="Times New Roman"/>
                <w:b/>
                <w:bCs/>
              </w:rPr>
              <w:t>Методы контроля технологических параметров</w:t>
            </w:r>
            <w:r w:rsidRPr="0031224F">
              <w:rPr>
                <w:rFonts w:ascii="Times New Roman" w:eastAsia="TimesNewRomanPS-BoldMT" w:hAnsi="Times New Roman" w:cs="Times New Roman"/>
                <w:b/>
                <w:bCs/>
              </w:rPr>
              <w:t>»</w:t>
            </w:r>
            <w:r w:rsidRPr="009D5045">
              <w:rPr>
                <w:rFonts w:ascii="Times New Roman" w:eastAsia="TimesNewRomanPS-BoldMT" w:hAnsi="Times New Roman" w:cs="Times New Roman"/>
              </w:rPr>
              <w:t xml:space="preserve"> (</w:t>
            </w:r>
            <w:r w:rsidR="00487764" w:rsidRPr="00487764">
              <w:rPr>
                <w:rFonts w:ascii="Times New Roman" w:eastAsia="TimesNewRomanPS-BoldMT" w:hAnsi="Times New Roman" w:cs="Times New Roman"/>
              </w:rPr>
              <w:t>Основные понятия теории измерений.</w:t>
            </w:r>
            <w:proofErr w:type="gramEnd"/>
            <w:r w:rsidR="00487764" w:rsidRPr="00487764">
              <w:rPr>
                <w:rFonts w:ascii="Times New Roman" w:eastAsia="TimesNewRomanPS-BoldMT" w:hAnsi="Times New Roman" w:cs="Times New Roman"/>
              </w:rPr>
              <w:t xml:space="preserve"> Классификация измерительных устройств. Принципы действия и область применения приборов измерения давления, уровня и расхода сред. Принципы действия и область применения приборов измерения температуры. </w:t>
            </w:r>
            <w:proofErr w:type="gramStart"/>
            <w:r w:rsidR="00487764" w:rsidRPr="00487764">
              <w:rPr>
                <w:rFonts w:ascii="Times New Roman" w:eastAsia="TimesNewRomanPS-BoldMT" w:hAnsi="Times New Roman" w:cs="Times New Roman"/>
              </w:rPr>
              <w:t>Технические сред</w:t>
            </w:r>
            <w:r w:rsidR="00487764">
              <w:rPr>
                <w:rFonts w:ascii="Times New Roman" w:eastAsia="TimesNewRomanPS-BoldMT" w:hAnsi="Times New Roman" w:cs="Times New Roman"/>
              </w:rPr>
              <w:t>ства автоматизации).</w:t>
            </w:r>
            <w:proofErr w:type="gramEnd"/>
          </w:p>
          <w:p w:rsidR="008E53E5" w:rsidRPr="00744E1B" w:rsidRDefault="00A56749" w:rsidP="00B84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</w:rPr>
            </w:pPr>
            <w:proofErr w:type="gramStart"/>
            <w:r>
              <w:rPr>
                <w:rFonts w:ascii="Times New Roman" w:eastAsia="TimesNewRomanPS-BoldMT" w:hAnsi="Times New Roman" w:cs="Times New Roman"/>
                <w:b/>
                <w:bCs/>
              </w:rPr>
              <w:t>Модуль 3 «Проектирование систем автоматизации</w:t>
            </w:r>
            <w:r w:rsidR="004362C5" w:rsidRPr="0031224F">
              <w:rPr>
                <w:rFonts w:ascii="Times New Roman" w:eastAsia="TimesNewRomanPS-BoldMT" w:hAnsi="Times New Roman" w:cs="Times New Roman"/>
                <w:b/>
                <w:bCs/>
              </w:rPr>
              <w:t>»</w:t>
            </w:r>
            <w:r w:rsidR="004362C5" w:rsidRPr="009D5045">
              <w:rPr>
                <w:rFonts w:ascii="Times New Roman" w:eastAsia="TimesNewRomanPS-BoldMT" w:hAnsi="Times New Roman" w:cs="Times New Roman"/>
              </w:rPr>
              <w:t xml:space="preserve"> (</w:t>
            </w:r>
            <w:r w:rsidR="008E53E5" w:rsidRPr="008E53E5">
              <w:rPr>
                <w:rFonts w:ascii="Times New Roman" w:eastAsia="TimesNewRomanPS-BoldMT" w:hAnsi="Times New Roman" w:cs="Times New Roman"/>
              </w:rPr>
              <w:t>Техническое задание на проектирование системы автоматизации.</w:t>
            </w:r>
            <w:proofErr w:type="gramEnd"/>
            <w:r w:rsidR="008E53E5" w:rsidRPr="008E53E5">
              <w:rPr>
                <w:rFonts w:ascii="Times New Roman" w:eastAsia="TimesNewRomanPS-BoldMT" w:hAnsi="Times New Roman" w:cs="Times New Roman"/>
              </w:rPr>
              <w:t xml:space="preserve">  Принципы разработки схемы автоматизации. Стандарты на изображения коммуникаций, приборов и средств автоматизации. Форма спецификации на приборы и средства автоматизации. </w:t>
            </w:r>
            <w:proofErr w:type="gramStart"/>
            <w:r w:rsidR="008E53E5" w:rsidRPr="008E53E5">
              <w:rPr>
                <w:rFonts w:ascii="Times New Roman" w:eastAsia="TimesNewRomanPS-BoldMT" w:hAnsi="Times New Roman" w:cs="Times New Roman"/>
              </w:rPr>
              <w:t>Типовые схемы автоматизации химико-те</w:t>
            </w:r>
            <w:r w:rsidR="008E53E5">
              <w:rPr>
                <w:rFonts w:ascii="Times New Roman" w:eastAsia="TimesNewRomanPS-BoldMT" w:hAnsi="Times New Roman" w:cs="Times New Roman"/>
              </w:rPr>
              <w:t>хнологических процессов отрасли).</w:t>
            </w:r>
            <w:proofErr w:type="gramEnd"/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Формируемые компетенции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B8420B" w:rsidRPr="00B8420B" w:rsidRDefault="00B8420B" w:rsidP="00DB4482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rStyle w:val="FontStyle74"/>
                <w:sz w:val="22"/>
                <w:szCs w:val="22"/>
              </w:rPr>
            </w:pPr>
            <w:r w:rsidRPr="00B8420B">
              <w:rPr>
                <w:rStyle w:val="FontStyle74"/>
                <w:sz w:val="22"/>
                <w:szCs w:val="22"/>
              </w:rPr>
              <w:t>уметь использовать нормативные и правовые документы в своей деятельности (ОК-6);</w:t>
            </w:r>
          </w:p>
          <w:p w:rsidR="00B8420B" w:rsidRDefault="00EF5F32" w:rsidP="00DB4482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rStyle w:val="FontStyle74"/>
                <w:sz w:val="22"/>
                <w:szCs w:val="22"/>
              </w:rPr>
            </w:pPr>
            <w:r w:rsidRPr="00EF5F32">
              <w:rPr>
                <w:rStyle w:val="FontStyle74"/>
                <w:sz w:val="22"/>
                <w:szCs w:val="22"/>
              </w:rPr>
              <w:t xml:space="preserve">способен осуществлять технологический процесс в соответствии с регламентом и использовать </w:t>
            </w:r>
            <w:r w:rsidRPr="00EF5F32">
              <w:rPr>
                <w:rStyle w:val="FontStyle74"/>
                <w:sz w:val="22"/>
                <w:szCs w:val="22"/>
              </w:rPr>
              <w:lastRenderedPageBreak/>
              <w:t>технические средства для измерения основных параметров технологического процесса, свойств сырья и продукции (ПК-7);</w:t>
            </w:r>
          </w:p>
          <w:p w:rsidR="00744E1B" w:rsidRDefault="00744E1B" w:rsidP="00DB4482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rStyle w:val="FontStyle74"/>
                <w:sz w:val="22"/>
                <w:szCs w:val="22"/>
              </w:rPr>
            </w:pPr>
            <w:r w:rsidRPr="00744E1B">
              <w:rPr>
                <w:rStyle w:val="FontStyle74"/>
                <w:sz w:val="22"/>
                <w:szCs w:val="22"/>
              </w:rPr>
              <w:t>готов</w:t>
            </w:r>
            <w:r>
              <w:rPr>
                <w:rStyle w:val="FontStyle74"/>
                <w:sz w:val="22"/>
                <w:szCs w:val="22"/>
              </w:rPr>
              <w:t>ность</w:t>
            </w:r>
            <w:r w:rsidRPr="00744E1B">
              <w:rPr>
                <w:rStyle w:val="FontStyle74"/>
                <w:sz w:val="22"/>
                <w:szCs w:val="22"/>
              </w:rPr>
              <w:t xml:space="preserve"> выполнять работы по стандартизации, технической подготовке к сертификации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 (ПК-13);</w:t>
            </w:r>
          </w:p>
          <w:p w:rsidR="00B8420B" w:rsidRPr="00B8420B" w:rsidRDefault="00EF5F32" w:rsidP="00DB4482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rStyle w:val="FontStyle74"/>
                <w:sz w:val="22"/>
                <w:szCs w:val="22"/>
              </w:rPr>
            </w:pPr>
            <w:r>
              <w:rPr>
                <w:rStyle w:val="FontStyle74"/>
                <w:sz w:val="22"/>
                <w:szCs w:val="22"/>
              </w:rPr>
              <w:t>способ</w:t>
            </w:r>
            <w:r w:rsidRPr="00EF5F32">
              <w:rPr>
                <w:rStyle w:val="FontStyle74"/>
                <w:sz w:val="22"/>
                <w:szCs w:val="22"/>
              </w:rPr>
              <w:t>н</w:t>
            </w:r>
            <w:r>
              <w:rPr>
                <w:rStyle w:val="FontStyle74"/>
                <w:sz w:val="22"/>
                <w:szCs w:val="22"/>
              </w:rPr>
              <w:t>ость</w:t>
            </w:r>
            <w:r w:rsidRPr="00EF5F32">
              <w:rPr>
                <w:rStyle w:val="FontStyle74"/>
                <w:sz w:val="22"/>
                <w:szCs w:val="22"/>
              </w:rPr>
              <w:t xml:space="preserve"> анализировать технологический процесс как объект управления (ПК-15);</w:t>
            </w:r>
          </w:p>
          <w:p w:rsidR="00744E1B" w:rsidRDefault="00744E1B" w:rsidP="00DB4482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rStyle w:val="FontStyle74"/>
                <w:sz w:val="22"/>
                <w:szCs w:val="22"/>
              </w:rPr>
            </w:pPr>
            <w:r w:rsidRPr="00744E1B">
              <w:rPr>
                <w:rStyle w:val="FontStyle74"/>
                <w:sz w:val="22"/>
                <w:szCs w:val="22"/>
              </w:rPr>
              <w:t>способн</w:t>
            </w:r>
            <w:r>
              <w:rPr>
                <w:rStyle w:val="FontStyle74"/>
                <w:sz w:val="22"/>
                <w:szCs w:val="22"/>
              </w:rPr>
              <w:t>ость</w:t>
            </w:r>
            <w:r w:rsidRPr="00744E1B">
              <w:rPr>
                <w:rStyle w:val="FontStyle74"/>
                <w:sz w:val="22"/>
                <w:szCs w:val="22"/>
              </w:rPr>
              <w:t xml:space="preserve">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(ПК-23);</w:t>
            </w:r>
          </w:p>
          <w:p w:rsidR="00744E1B" w:rsidRPr="00DB4482" w:rsidRDefault="00EF5F32" w:rsidP="00716F64">
            <w:pPr>
              <w:pStyle w:val="Style58"/>
              <w:widowControl/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210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rStyle w:val="FontStyle74"/>
                <w:sz w:val="22"/>
                <w:szCs w:val="22"/>
              </w:rPr>
              <w:t>способ</w:t>
            </w:r>
            <w:r w:rsidRPr="00EF5F32">
              <w:rPr>
                <w:rStyle w:val="FontStyle74"/>
                <w:sz w:val="22"/>
                <w:szCs w:val="22"/>
              </w:rPr>
              <w:t>н</w:t>
            </w:r>
            <w:r>
              <w:rPr>
                <w:rStyle w:val="FontStyle74"/>
                <w:sz w:val="22"/>
                <w:szCs w:val="22"/>
              </w:rPr>
              <w:t>ость</w:t>
            </w:r>
            <w:r w:rsidRPr="00EF5F32">
              <w:rPr>
                <w:rStyle w:val="FontStyle74"/>
                <w:sz w:val="22"/>
                <w:szCs w:val="22"/>
              </w:rPr>
              <w:t xml:space="preserve"> проектировать отдельные узлы (аппараты) с использованием автоматизированных прикладных систем (ПК-24).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bCs/>
                <w:sz w:val="22"/>
                <w:szCs w:val="22"/>
              </w:rPr>
            </w:pPr>
            <w:r w:rsidRPr="00DB4482">
              <w:rPr>
                <w:rStyle w:val="FontStyle74"/>
                <w:b/>
                <w:bCs/>
                <w:color w:val="FFFFFF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090774" w:rsidRPr="00090774" w:rsidRDefault="00090774" w:rsidP="00400ADA">
            <w:pPr>
              <w:spacing w:after="0"/>
              <w:ind w:right="-5"/>
              <w:jc w:val="both"/>
              <w:rPr>
                <w:rStyle w:val="FontStyle157"/>
                <w:i w:val="0"/>
                <w:sz w:val="22"/>
                <w:szCs w:val="22"/>
              </w:rPr>
            </w:pPr>
            <w:r w:rsidRPr="00090774">
              <w:rPr>
                <w:rStyle w:val="FontStyle157"/>
                <w:b/>
                <w:i w:val="0"/>
                <w:sz w:val="22"/>
                <w:szCs w:val="22"/>
              </w:rPr>
              <w:t>знать:</w:t>
            </w:r>
            <w:r w:rsidRPr="00090774">
              <w:rPr>
                <w:rStyle w:val="FontStyle157"/>
                <w:i w:val="0"/>
                <w:sz w:val="22"/>
                <w:szCs w:val="22"/>
              </w:rPr>
              <w:t xml:space="preserve"> основные понятия теории управления технологическими процессами; статические и динамические характеристики объектов и звеньев управления; основные виды систем автоматического регулирования и законы управления; типовые системы автоматического управления в химической промышленности; методы и средства диагностики и контроля основных технологических параметров; устойчивость автоматических систем регулирования; основные понятия о нелинейных системах автоматического регулирования, релейных системах, логических алгоритмах управления, адаптивных и оптимальных системах управления;</w:t>
            </w:r>
          </w:p>
          <w:p w:rsidR="00090774" w:rsidRPr="00090774" w:rsidRDefault="00090774" w:rsidP="00400ADA">
            <w:pPr>
              <w:spacing w:after="0"/>
              <w:jc w:val="both"/>
              <w:rPr>
                <w:rStyle w:val="FontStyle157"/>
                <w:i w:val="0"/>
                <w:sz w:val="22"/>
                <w:szCs w:val="22"/>
              </w:rPr>
            </w:pPr>
            <w:r w:rsidRPr="00090774">
              <w:rPr>
                <w:rStyle w:val="FontStyle157"/>
                <w:b/>
                <w:i w:val="0"/>
                <w:sz w:val="22"/>
                <w:szCs w:val="22"/>
              </w:rPr>
              <w:t>уметь:</w:t>
            </w:r>
            <w:r w:rsidRPr="00090774">
              <w:rPr>
                <w:rStyle w:val="FontStyle157"/>
                <w:i w:val="0"/>
                <w:sz w:val="22"/>
                <w:szCs w:val="22"/>
              </w:rPr>
              <w:t xml:space="preserve"> определять основные статические и динамические характеристики объектов; выбирать рациональную систему регулирования технологического процесса; оценивать устойчивость автоматической системы регулирования; выбирать конкретные типы приборов для диагностики химико-технологического процесса;</w:t>
            </w:r>
          </w:p>
          <w:p w:rsidR="004362C5" w:rsidRPr="00400ADA" w:rsidRDefault="00090774" w:rsidP="00CF5A33">
            <w:pPr>
              <w:pStyle w:val="Style15"/>
              <w:widowControl/>
              <w:tabs>
                <w:tab w:val="left" w:pos="2813"/>
              </w:tabs>
              <w:jc w:val="both"/>
              <w:rPr>
                <w:rStyle w:val="FontStyle74"/>
                <w:rFonts w:eastAsia="Calibri"/>
                <w:iCs/>
                <w:sz w:val="22"/>
                <w:szCs w:val="22"/>
                <w:lang w:eastAsia="en-US"/>
              </w:rPr>
            </w:pPr>
            <w:r w:rsidRPr="00090774">
              <w:rPr>
                <w:rStyle w:val="FontStyle157"/>
                <w:rFonts w:eastAsia="Calibri"/>
                <w:b/>
                <w:i w:val="0"/>
                <w:sz w:val="22"/>
                <w:szCs w:val="22"/>
                <w:lang w:eastAsia="en-US"/>
              </w:rPr>
              <w:t>владеть:</w:t>
            </w:r>
            <w:r w:rsidRPr="00090774">
              <w:rPr>
                <w:rStyle w:val="FontStyle157"/>
                <w:rFonts w:eastAsia="Calibri"/>
                <w:i w:val="0"/>
                <w:sz w:val="22"/>
                <w:szCs w:val="22"/>
                <w:lang w:eastAsia="en-US"/>
              </w:rPr>
              <w:t xml:space="preserve"> методами автоматического регулирования, организации расчета систем оптимального управления высокоэффективными </w:t>
            </w:r>
            <w:proofErr w:type="spellStart"/>
            <w:r w:rsidRPr="00090774">
              <w:rPr>
                <w:rStyle w:val="FontStyle157"/>
                <w:rFonts w:eastAsia="Calibri"/>
                <w:i w:val="0"/>
                <w:sz w:val="22"/>
                <w:szCs w:val="22"/>
                <w:lang w:eastAsia="en-US"/>
              </w:rPr>
              <w:t>энерго</w:t>
            </w:r>
            <w:proofErr w:type="spellEnd"/>
            <w:r w:rsidRPr="00090774">
              <w:rPr>
                <w:rStyle w:val="FontStyle157"/>
                <w:rFonts w:eastAsia="Calibri"/>
                <w:i w:val="0"/>
                <w:sz w:val="22"/>
                <w:szCs w:val="22"/>
                <w:lang w:eastAsia="en-US"/>
              </w:rPr>
              <w:t>-, ресурсосберегающими процессами химической технологии, нефтехимии и биотехнологии.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Взаимосвязь дисциплины с профессиональной деятельностью выпускника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4362C5" w:rsidRPr="00B454B7" w:rsidRDefault="004B19F8" w:rsidP="00A96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Style w:val="FontStyle157"/>
                <w:i w:val="0"/>
                <w:sz w:val="22"/>
                <w:szCs w:val="22"/>
              </w:rPr>
              <w:t>Изучение дисциплины дает представление</w:t>
            </w:r>
            <w:r w:rsidRPr="00090F50">
              <w:rPr>
                <w:rStyle w:val="FontStyle157"/>
                <w:i w:val="0"/>
                <w:sz w:val="22"/>
                <w:szCs w:val="22"/>
              </w:rPr>
              <w:t xml:space="preserve"> </w:t>
            </w:r>
            <w:r>
              <w:rPr>
                <w:rStyle w:val="FontStyle157"/>
                <w:i w:val="0"/>
                <w:sz w:val="22"/>
                <w:szCs w:val="22"/>
              </w:rPr>
              <w:t>об</w:t>
            </w:r>
            <w:r w:rsidRPr="00090F50">
              <w:rPr>
                <w:rStyle w:val="FontStyle157"/>
                <w:i w:val="0"/>
                <w:sz w:val="22"/>
                <w:szCs w:val="22"/>
              </w:rPr>
              <w:t xml:space="preserve"> основа</w:t>
            </w:r>
            <w:r>
              <w:rPr>
                <w:rStyle w:val="FontStyle157"/>
                <w:i w:val="0"/>
                <w:sz w:val="22"/>
                <w:szCs w:val="22"/>
              </w:rPr>
              <w:t>х</w:t>
            </w:r>
            <w:r w:rsidRPr="00090F50">
              <w:rPr>
                <w:rStyle w:val="FontStyle157"/>
                <w:i w:val="0"/>
                <w:sz w:val="22"/>
                <w:szCs w:val="22"/>
              </w:rPr>
              <w:t xml:space="preserve"> автомати</w:t>
            </w:r>
            <w:r>
              <w:rPr>
                <w:rStyle w:val="FontStyle157"/>
                <w:i w:val="0"/>
                <w:sz w:val="22"/>
                <w:szCs w:val="22"/>
              </w:rPr>
              <w:t>зации и</w:t>
            </w:r>
            <w:r w:rsidRPr="00090F50">
              <w:rPr>
                <w:rStyle w:val="FontStyle157"/>
                <w:i w:val="0"/>
                <w:sz w:val="22"/>
                <w:szCs w:val="22"/>
              </w:rPr>
              <w:t xml:space="preserve"> управления технологическими процессами</w:t>
            </w:r>
            <w:r>
              <w:rPr>
                <w:rStyle w:val="FontStyle157"/>
                <w:i w:val="0"/>
                <w:sz w:val="22"/>
                <w:szCs w:val="22"/>
              </w:rPr>
              <w:t xml:space="preserve"> с использованием современных </w:t>
            </w:r>
            <w:r w:rsidRPr="00090F50">
              <w:rPr>
                <w:rStyle w:val="FontStyle157"/>
                <w:i w:val="0"/>
                <w:sz w:val="22"/>
                <w:szCs w:val="22"/>
              </w:rPr>
              <w:t>технически</w:t>
            </w:r>
            <w:r>
              <w:rPr>
                <w:rStyle w:val="FontStyle157"/>
                <w:i w:val="0"/>
                <w:sz w:val="22"/>
                <w:szCs w:val="22"/>
              </w:rPr>
              <w:t>х</w:t>
            </w:r>
            <w:r w:rsidRPr="00090F50">
              <w:rPr>
                <w:rStyle w:val="FontStyle157"/>
                <w:i w:val="0"/>
                <w:sz w:val="22"/>
                <w:szCs w:val="22"/>
              </w:rPr>
              <w:t xml:space="preserve"> средств</w:t>
            </w:r>
            <w:r>
              <w:rPr>
                <w:rStyle w:val="FontStyle157"/>
                <w:i w:val="0"/>
                <w:sz w:val="22"/>
                <w:szCs w:val="22"/>
              </w:rPr>
              <w:t xml:space="preserve"> контроля и регулирования</w:t>
            </w:r>
            <w:r w:rsidRPr="00090F50">
              <w:rPr>
                <w:rStyle w:val="FontStyle157"/>
                <w:i w:val="0"/>
                <w:sz w:val="22"/>
                <w:szCs w:val="22"/>
              </w:rPr>
              <w:t>.</w:t>
            </w:r>
          </w:p>
        </w:tc>
      </w:tr>
      <w:tr w:rsidR="004362C5" w:rsidRPr="00DB4482">
        <w:tc>
          <w:tcPr>
            <w:tcW w:w="9653" w:type="dxa"/>
            <w:gridSpan w:val="8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Ответственная кафедра</w:t>
            </w:r>
          </w:p>
        </w:tc>
      </w:tr>
      <w:tr w:rsidR="004362C5" w:rsidRPr="00DB4482">
        <w:tc>
          <w:tcPr>
            <w:tcW w:w="9653" w:type="dxa"/>
            <w:gridSpan w:val="8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482"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>технической кибернетики и автоматики</w:t>
            </w:r>
          </w:p>
        </w:tc>
      </w:tr>
      <w:tr w:rsidR="004362C5" w:rsidRPr="00DB4482">
        <w:tc>
          <w:tcPr>
            <w:tcW w:w="6487" w:type="dxa"/>
            <w:gridSpan w:val="7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Подписи</w:t>
            </w:r>
          </w:p>
        </w:tc>
      </w:tr>
      <w:tr w:rsidR="004362C5" w:rsidRPr="00DB4482">
        <w:tc>
          <w:tcPr>
            <w:tcW w:w="6487" w:type="dxa"/>
            <w:gridSpan w:val="7"/>
          </w:tcPr>
          <w:p w:rsidR="004362C5" w:rsidRPr="00DB4482" w:rsidRDefault="004362C5" w:rsidP="000037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к.т.н., доцент </w:t>
            </w:r>
            <w:r w:rsidR="000037B1">
              <w:rPr>
                <w:rFonts w:ascii="Times New Roman" w:hAnsi="Times New Roman" w:cs="Times New Roman"/>
              </w:rPr>
              <w:t>Головушкин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37B1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  <w:r w:rsidR="000037B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="000037B1">
              <w:rPr>
                <w:rFonts w:ascii="Times New Roman" w:hAnsi="Times New Roman" w:cs="Times New Roman"/>
              </w:rPr>
              <w:t>доцент</w:t>
            </w:r>
            <w:r w:rsidRPr="00DB4482">
              <w:rPr>
                <w:rFonts w:ascii="Times New Roman" w:hAnsi="Times New Roman" w:cs="Times New Roman"/>
              </w:rPr>
              <w:t xml:space="preserve"> </w:t>
            </w:r>
            <w:r w:rsidR="000037B1">
              <w:rPr>
                <w:rFonts w:ascii="Times New Roman" w:hAnsi="Times New Roman" w:cs="Times New Roman"/>
              </w:rPr>
              <w:t>Ерофеева Е.В</w:t>
            </w:r>
            <w:r w:rsidR="007C10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2C5" w:rsidRPr="00DB4482">
        <w:tc>
          <w:tcPr>
            <w:tcW w:w="6487" w:type="dxa"/>
            <w:gridSpan w:val="7"/>
          </w:tcPr>
          <w:p w:rsidR="004362C5" w:rsidRPr="00DB4482" w:rsidRDefault="004362C5" w:rsidP="00DB44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</w:t>
            </w:r>
            <w:r w:rsidRPr="00DB4482">
              <w:rPr>
                <w:rFonts w:ascii="Times New Roman" w:hAnsi="Times New Roman" w:cs="Times New Roman"/>
              </w:rPr>
              <w:t xml:space="preserve">.н., профессор </w:t>
            </w:r>
            <w:r>
              <w:rPr>
                <w:rFonts w:ascii="Times New Roman" w:hAnsi="Times New Roman" w:cs="Times New Roman"/>
              </w:rPr>
              <w:t>Лабутин</w:t>
            </w:r>
            <w:r w:rsidRPr="00DB4482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Н</w:t>
            </w:r>
            <w:r w:rsidRPr="00DB44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2C5" w:rsidRPr="00DB4482">
        <w:tc>
          <w:tcPr>
            <w:tcW w:w="6487" w:type="dxa"/>
            <w:gridSpan w:val="7"/>
            <w:shd w:val="pct60" w:color="auto" w:fill="auto"/>
          </w:tcPr>
          <w:p w:rsidR="004362C5" w:rsidRPr="00DB4482" w:rsidRDefault="004362C5" w:rsidP="00DB44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B4482">
              <w:rPr>
                <w:rFonts w:ascii="Times New Roman" w:hAnsi="Times New Roman" w:cs="Times New Roman"/>
                <w:b/>
                <w:bCs/>
                <w:color w:val="FFFFFF"/>
              </w:rPr>
              <w:t>Дата</w:t>
            </w:r>
          </w:p>
        </w:tc>
        <w:tc>
          <w:tcPr>
            <w:tcW w:w="3166" w:type="dxa"/>
          </w:tcPr>
          <w:p w:rsidR="004362C5" w:rsidRPr="00DB4482" w:rsidRDefault="004362C5" w:rsidP="00DB4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62C5" w:rsidRDefault="004362C5" w:rsidP="00EC3128"/>
    <w:sectPr w:rsidR="004362C5" w:rsidSect="005F26C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11" w:rsidRDefault="006C2A11" w:rsidP="0009351E">
      <w:pPr>
        <w:spacing w:after="0" w:line="240" w:lineRule="auto"/>
      </w:pPr>
      <w:r>
        <w:separator/>
      </w:r>
    </w:p>
  </w:endnote>
  <w:endnote w:type="continuationSeparator" w:id="0">
    <w:p w:rsidR="006C2A11" w:rsidRDefault="006C2A11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11" w:rsidRDefault="006C2A11" w:rsidP="0009351E">
      <w:pPr>
        <w:spacing w:after="0" w:line="240" w:lineRule="auto"/>
      </w:pPr>
      <w:r>
        <w:separator/>
      </w:r>
    </w:p>
  </w:footnote>
  <w:footnote w:type="continuationSeparator" w:id="0">
    <w:p w:rsidR="006C2A11" w:rsidRDefault="006C2A11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C5" w:rsidRDefault="004362C5" w:rsidP="0009351E">
    <w:pPr>
      <w:pStyle w:val="a3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0D3ED8">
      <w:rPr>
        <w:rFonts w:ascii="Times New Roman" w:hAnsi="Times New Roman" w:cs="Times New Roman"/>
        <w:color w:val="000000"/>
        <w:sz w:val="20"/>
        <w:szCs w:val="20"/>
      </w:rPr>
      <w:t>АННОТАЦИИ ДИСЦИПЛИН ООП ПОДГОТОВ</w:t>
    </w:r>
    <w:r w:rsidR="00090F50">
      <w:rPr>
        <w:rFonts w:ascii="Times New Roman" w:hAnsi="Times New Roman" w:cs="Times New Roman"/>
        <w:color w:val="000000"/>
        <w:sz w:val="20"/>
        <w:szCs w:val="20"/>
      </w:rPr>
      <w:t xml:space="preserve">КИ БАКАЛАВРОВ ПО НАПРАВЛЕНИЮ </w:t>
    </w:r>
    <w:r w:rsidR="00491420" w:rsidRPr="00491420">
      <w:rPr>
        <w:rFonts w:ascii="Times New Roman" w:hAnsi="Times New Roman" w:cs="Times New Roman"/>
        <w:color w:val="000000"/>
        <w:sz w:val="20"/>
        <w:szCs w:val="20"/>
      </w:rPr>
      <w:t>241000</w:t>
    </w:r>
    <w:r w:rsidRPr="000D3ED8">
      <w:rPr>
        <w:rFonts w:ascii="Times New Roman" w:hAnsi="Times New Roman" w:cs="Times New Roman"/>
        <w:color w:val="000000"/>
        <w:sz w:val="20"/>
        <w:szCs w:val="20"/>
      </w:rPr>
      <w:t>,</w:t>
    </w:r>
  </w:p>
  <w:p w:rsidR="00491420" w:rsidRPr="00491420" w:rsidRDefault="00491420" w:rsidP="00491420">
    <w:pPr>
      <w:pStyle w:val="a3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491420">
      <w:rPr>
        <w:rFonts w:ascii="Times New Roman" w:hAnsi="Times New Roman" w:cs="Times New Roman"/>
        <w:color w:val="000000"/>
        <w:sz w:val="20"/>
        <w:szCs w:val="20"/>
      </w:rPr>
      <w:t>ЭНЕРГО И РЕСУРСОСБЕРЕГАЮЩИЕ ПРОЦЕССЫ В ХИМИЧЕСКОЙ ТЕХНОЛОГИИ,</w:t>
    </w:r>
  </w:p>
  <w:p w:rsidR="00B454B7" w:rsidRDefault="00491420" w:rsidP="00491420">
    <w:pPr>
      <w:pStyle w:val="a3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491420">
      <w:rPr>
        <w:rFonts w:ascii="Times New Roman" w:hAnsi="Times New Roman" w:cs="Times New Roman"/>
        <w:color w:val="000000"/>
        <w:sz w:val="20"/>
        <w:szCs w:val="20"/>
      </w:rPr>
      <w:t>НЕФТЕХИМИИ И БИОТЕХНОЛОГИИ</w:t>
    </w:r>
  </w:p>
  <w:p w:rsidR="00090F50" w:rsidRPr="000D3ED8" w:rsidRDefault="00491420" w:rsidP="00491420">
    <w:pPr>
      <w:pStyle w:val="a3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0D3ED8">
      <w:rPr>
        <w:rFonts w:ascii="Times New Roman" w:hAnsi="Times New Roman" w:cs="Times New Roman"/>
        <w:color w:val="000000"/>
        <w:sz w:val="20"/>
        <w:szCs w:val="20"/>
      </w:rPr>
      <w:t xml:space="preserve"> ПРОФИЛ</w:t>
    </w:r>
    <w:r>
      <w:rPr>
        <w:rFonts w:ascii="Times New Roman" w:hAnsi="Times New Roman" w:cs="Times New Roman"/>
        <w:color w:val="000000"/>
        <w:sz w:val="20"/>
        <w:szCs w:val="20"/>
      </w:rPr>
      <w:t>И</w:t>
    </w:r>
    <w:r w:rsidRPr="000D3ED8">
      <w:rPr>
        <w:rFonts w:ascii="Times New Roman" w:hAnsi="Times New Roman" w:cs="Times New Roman"/>
        <w:color w:val="000000"/>
        <w:sz w:val="20"/>
        <w:szCs w:val="20"/>
      </w:rPr>
      <w:t xml:space="preserve"> «</w:t>
    </w:r>
    <w:r w:rsidRPr="00491420">
      <w:rPr>
        <w:rFonts w:ascii="Times New Roman" w:hAnsi="Times New Roman" w:cs="Times New Roman"/>
        <w:color w:val="000000"/>
        <w:sz w:val="20"/>
        <w:szCs w:val="20"/>
      </w:rPr>
      <w:t>ОХРАНА ОКРУЖАЮЩЕЙ СРЕДЫ И РАЦИОНАЛЬНОЕ ИСПОЛЬЗОВАНИЕ ПРИРОДНЫХ РЕСУРСОВ</w:t>
    </w:r>
    <w:r>
      <w:rPr>
        <w:rFonts w:ascii="Times New Roman" w:hAnsi="Times New Roman" w:cs="Times New Roman"/>
        <w:color w:val="000000"/>
        <w:sz w:val="20"/>
        <w:szCs w:val="20"/>
      </w:rPr>
      <w:t>», «</w:t>
    </w:r>
    <w:r w:rsidRPr="00491420">
      <w:rPr>
        <w:rFonts w:ascii="Times New Roman" w:hAnsi="Times New Roman" w:cs="Times New Roman"/>
        <w:color w:val="000000"/>
        <w:sz w:val="20"/>
        <w:szCs w:val="20"/>
      </w:rPr>
      <w:t>ЗАЩИТА ОКРУЖАЮЩЕЙ СРЕДЫ И ПРОМЫШЛЕННАЯ ЭКОЛОГИЯ</w:t>
    </w:r>
    <w:r>
      <w:rPr>
        <w:rFonts w:ascii="Times New Roman" w:hAnsi="Times New Roman" w:cs="Times New Roman"/>
        <w:color w:val="000000"/>
        <w:sz w:val="20"/>
        <w:szCs w:val="20"/>
      </w:rPr>
      <w:t>»,</w:t>
    </w:r>
    <w:r w:rsidRPr="00491420">
      <w:rPr>
        <w:rFonts w:ascii="Times New Roman" w:hAnsi="Times New Roman" w:cs="Times New Roman"/>
        <w:color w:val="000000"/>
        <w:sz w:val="20"/>
        <w:szCs w:val="20"/>
      </w:rPr>
      <w:t xml:space="preserve">                                        </w:t>
    </w:r>
    <w:r>
      <w:rPr>
        <w:rFonts w:ascii="Times New Roman" w:hAnsi="Times New Roman" w:cs="Times New Roman"/>
        <w:color w:val="000000"/>
        <w:sz w:val="20"/>
        <w:szCs w:val="20"/>
      </w:rPr>
      <w:t>«</w:t>
    </w:r>
    <w:r w:rsidRPr="00491420">
      <w:rPr>
        <w:rFonts w:ascii="Times New Roman" w:hAnsi="Times New Roman" w:cs="Times New Roman"/>
        <w:color w:val="000000"/>
        <w:sz w:val="20"/>
        <w:szCs w:val="20"/>
      </w:rPr>
      <w:t>ОСНОВНЫЕ ПРОЦЕССЫ ХИМИЧЕСКИХ ПРОИЗВОДСТВ И ХИМИЧЕСКАЯ КИБЕРНЕТИКА</w:t>
    </w:r>
    <w:r w:rsidRPr="000D3ED8">
      <w:rPr>
        <w:rFonts w:ascii="Times New Roman" w:hAnsi="Times New Roman" w:cs="Times New Roman"/>
        <w:color w:val="000000"/>
        <w:sz w:val="20"/>
        <w:szCs w:val="20"/>
      </w:rPr>
      <w:t>»</w:t>
    </w:r>
  </w:p>
  <w:p w:rsidR="004362C5" w:rsidRDefault="004362C5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4362C5" w:rsidRPr="0009351E" w:rsidRDefault="004362C5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221E8"/>
    <w:multiLevelType w:val="hybridMultilevel"/>
    <w:tmpl w:val="11C868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51E"/>
    <w:rsid w:val="000037B1"/>
    <w:rsid w:val="00025DE7"/>
    <w:rsid w:val="0006697B"/>
    <w:rsid w:val="00067358"/>
    <w:rsid w:val="00090774"/>
    <w:rsid w:val="00090F50"/>
    <w:rsid w:val="0009351E"/>
    <w:rsid w:val="000B0483"/>
    <w:rsid w:val="000D3ED8"/>
    <w:rsid w:val="000D770F"/>
    <w:rsid w:val="000E5931"/>
    <w:rsid w:val="001103DB"/>
    <w:rsid w:val="0011151A"/>
    <w:rsid w:val="00140B3A"/>
    <w:rsid w:val="002042C9"/>
    <w:rsid w:val="002062ED"/>
    <w:rsid w:val="002217E0"/>
    <w:rsid w:val="002A05F8"/>
    <w:rsid w:val="002A1335"/>
    <w:rsid w:val="002F14BE"/>
    <w:rsid w:val="0031224F"/>
    <w:rsid w:val="003628A6"/>
    <w:rsid w:val="0036441E"/>
    <w:rsid w:val="00400ADA"/>
    <w:rsid w:val="00424CC8"/>
    <w:rsid w:val="004362C5"/>
    <w:rsid w:val="00464014"/>
    <w:rsid w:val="00487764"/>
    <w:rsid w:val="00491420"/>
    <w:rsid w:val="004B19F8"/>
    <w:rsid w:val="005435A0"/>
    <w:rsid w:val="0057065D"/>
    <w:rsid w:val="005A6027"/>
    <w:rsid w:val="005F26C1"/>
    <w:rsid w:val="005F7E9C"/>
    <w:rsid w:val="00604674"/>
    <w:rsid w:val="00681D24"/>
    <w:rsid w:val="00686831"/>
    <w:rsid w:val="006C2A11"/>
    <w:rsid w:val="00711AE2"/>
    <w:rsid w:val="00716F64"/>
    <w:rsid w:val="0072679C"/>
    <w:rsid w:val="0074257B"/>
    <w:rsid w:val="00744E1B"/>
    <w:rsid w:val="007A69AF"/>
    <w:rsid w:val="007C1059"/>
    <w:rsid w:val="007D31B1"/>
    <w:rsid w:val="007F74E1"/>
    <w:rsid w:val="008E53E5"/>
    <w:rsid w:val="00906A6B"/>
    <w:rsid w:val="00907BE5"/>
    <w:rsid w:val="00910E79"/>
    <w:rsid w:val="00926D07"/>
    <w:rsid w:val="009606B7"/>
    <w:rsid w:val="00963CD9"/>
    <w:rsid w:val="009D5045"/>
    <w:rsid w:val="009E4456"/>
    <w:rsid w:val="00A32ED9"/>
    <w:rsid w:val="00A53612"/>
    <w:rsid w:val="00A56749"/>
    <w:rsid w:val="00A96AEB"/>
    <w:rsid w:val="00AB0562"/>
    <w:rsid w:val="00AF7C98"/>
    <w:rsid w:val="00B12586"/>
    <w:rsid w:val="00B3423A"/>
    <w:rsid w:val="00B454B7"/>
    <w:rsid w:val="00B65ED0"/>
    <w:rsid w:val="00B8420B"/>
    <w:rsid w:val="00B92756"/>
    <w:rsid w:val="00BC3365"/>
    <w:rsid w:val="00BE4F6E"/>
    <w:rsid w:val="00C5405D"/>
    <w:rsid w:val="00C602DC"/>
    <w:rsid w:val="00C73866"/>
    <w:rsid w:val="00C7744B"/>
    <w:rsid w:val="00C91EA5"/>
    <w:rsid w:val="00CB1E47"/>
    <w:rsid w:val="00CC474E"/>
    <w:rsid w:val="00CD5C9B"/>
    <w:rsid w:val="00CF5A33"/>
    <w:rsid w:val="00D062D2"/>
    <w:rsid w:val="00D23F73"/>
    <w:rsid w:val="00D920E9"/>
    <w:rsid w:val="00DA5120"/>
    <w:rsid w:val="00DB1C71"/>
    <w:rsid w:val="00DB4482"/>
    <w:rsid w:val="00DE4BE9"/>
    <w:rsid w:val="00DF41F7"/>
    <w:rsid w:val="00E21F59"/>
    <w:rsid w:val="00EA32EB"/>
    <w:rsid w:val="00EA70F9"/>
    <w:rsid w:val="00EC3128"/>
    <w:rsid w:val="00ED5A08"/>
    <w:rsid w:val="00EE2969"/>
    <w:rsid w:val="00EF5F32"/>
    <w:rsid w:val="00F636F3"/>
    <w:rsid w:val="00F74E6B"/>
    <w:rsid w:val="00F84738"/>
    <w:rsid w:val="00F84AE7"/>
    <w:rsid w:val="00F97AFB"/>
    <w:rsid w:val="00FA739B"/>
    <w:rsid w:val="00FB6776"/>
    <w:rsid w:val="00FC591F"/>
    <w:rsid w:val="00FC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351E"/>
  </w:style>
  <w:style w:type="paragraph" w:styleId="a5">
    <w:name w:val="footer"/>
    <w:basedOn w:val="a"/>
    <w:link w:val="a6"/>
    <w:uiPriority w:val="99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9351E"/>
  </w:style>
  <w:style w:type="table" w:styleId="a7">
    <w:name w:val="Table Grid"/>
    <w:basedOn w:val="a1"/>
    <w:uiPriority w:val="99"/>
    <w:rsid w:val="00E21F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uiPriority w:val="99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Default">
    <w:name w:val="Default"/>
    <w:uiPriority w:val="99"/>
    <w:rsid w:val="009D50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yle15">
    <w:name w:val="Style15"/>
    <w:basedOn w:val="a"/>
    <w:rsid w:val="0090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CE86-1634-4F00-84C0-070CBD15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TKA</cp:lastModifiedBy>
  <cp:revision>38</cp:revision>
  <dcterms:created xsi:type="dcterms:W3CDTF">2015-02-25T08:45:00Z</dcterms:created>
  <dcterms:modified xsi:type="dcterms:W3CDTF">2015-03-04T09:47:00Z</dcterms:modified>
</cp:coreProperties>
</file>