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5F" w:rsidRPr="00D5407F" w:rsidRDefault="0051355F" w:rsidP="0051355F">
      <w:pPr>
        <w:pStyle w:val="Style2"/>
        <w:widowControl/>
        <w:spacing w:line="240" w:lineRule="auto"/>
        <w:ind w:left="542" w:right="1642"/>
      </w:pPr>
    </w:p>
    <w:p w:rsidR="009E24DA" w:rsidRPr="00CB647C" w:rsidRDefault="0053144F" w:rsidP="009E24DA">
      <w:pPr>
        <w:pStyle w:val="Style4"/>
        <w:widowControl/>
        <w:spacing w:before="221" w:line="240" w:lineRule="auto"/>
        <w:jc w:val="right"/>
        <w:rPr>
          <w:sz w:val="20"/>
          <w:szCs w:val="20"/>
        </w:rPr>
      </w:pPr>
      <w:r>
        <w:rPr>
          <w:b/>
        </w:rPr>
        <w:tab/>
      </w:r>
      <w:r w:rsidR="009E24DA" w:rsidRPr="0009351E">
        <w:rPr>
          <w:sz w:val="20"/>
          <w:szCs w:val="20"/>
        </w:rPr>
        <w:t xml:space="preserve">АННОТАЦИИ ДИСЦИПЛИН ООП ПОДГОТОВКИ БАКАЛАВРОВ </w:t>
      </w:r>
    </w:p>
    <w:p w:rsidR="009E24DA" w:rsidRPr="00553BC9" w:rsidRDefault="009E24DA" w:rsidP="009E24DA">
      <w:pPr>
        <w:pStyle w:val="Style4"/>
        <w:widowControl/>
        <w:spacing w:before="221" w:line="240" w:lineRule="auto"/>
        <w:jc w:val="right"/>
        <w:rPr>
          <w:rStyle w:val="FontStyle155"/>
          <w:sz w:val="24"/>
        </w:rPr>
      </w:pPr>
      <w:r w:rsidRPr="00553BC9">
        <w:rPr>
          <w:rStyle w:val="FontStyle155"/>
          <w:sz w:val="24"/>
        </w:rPr>
        <w:t xml:space="preserve">Направление подготовки  </w:t>
      </w:r>
      <w:r>
        <w:rPr>
          <w:rStyle w:val="FontStyle155"/>
          <w:sz w:val="24"/>
        </w:rPr>
        <w:t>22.03.01</w:t>
      </w:r>
      <w:r w:rsidRPr="00216CED">
        <w:rPr>
          <w:rStyle w:val="FontStyle155"/>
          <w:sz w:val="24"/>
        </w:rPr>
        <w:t xml:space="preserve"> Материаловедение и технологии матери</w:t>
      </w:r>
      <w:r w:rsidRPr="00216CED">
        <w:rPr>
          <w:rStyle w:val="FontStyle155"/>
          <w:sz w:val="24"/>
        </w:rPr>
        <w:t>а</w:t>
      </w:r>
      <w:r w:rsidRPr="00216CED">
        <w:rPr>
          <w:rStyle w:val="FontStyle155"/>
          <w:sz w:val="24"/>
        </w:rPr>
        <w:t>лов</w:t>
      </w:r>
    </w:p>
    <w:p w:rsidR="009E24DA" w:rsidRPr="00553BC9" w:rsidRDefault="009E24DA" w:rsidP="009E24DA">
      <w:pPr>
        <w:pStyle w:val="Style4"/>
        <w:widowControl/>
        <w:spacing w:line="240" w:lineRule="auto"/>
        <w:jc w:val="right"/>
      </w:pPr>
      <w:r>
        <w:rPr>
          <w:rStyle w:val="FontStyle155"/>
        </w:rPr>
        <w:t xml:space="preserve"> </w:t>
      </w:r>
      <w:r w:rsidRPr="0009351E">
        <w:rPr>
          <w:sz w:val="20"/>
          <w:szCs w:val="20"/>
        </w:rPr>
        <w:t xml:space="preserve">ПРОФИЛЬ </w:t>
      </w:r>
      <w:r w:rsidRPr="00553BC9">
        <w:t>«</w:t>
      </w:r>
      <w:r w:rsidRPr="00216CED">
        <w:rPr>
          <w:rStyle w:val="FontStyle155"/>
          <w:sz w:val="24"/>
        </w:rPr>
        <w:t>Материаловедение и технология новых материалов</w:t>
      </w:r>
      <w:r w:rsidRPr="00553BC9">
        <w:rPr>
          <w:rStyle w:val="FontStyle155"/>
          <w:sz w:val="24"/>
        </w:rPr>
        <w:t>»</w:t>
      </w:r>
    </w:p>
    <w:p w:rsidR="009E24DA" w:rsidRDefault="009E24DA" w:rsidP="009E24DA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51355F" w:rsidRPr="00054018" w:rsidRDefault="009E24DA" w:rsidP="009E24DA">
      <w:pPr>
        <w:pStyle w:val="a7"/>
        <w:jc w:val="right"/>
        <w:rPr>
          <w:b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p w:rsidR="004435F9" w:rsidRDefault="004435F9"/>
    <w:tbl>
      <w:tblPr>
        <w:tblStyle w:val="a4"/>
        <w:tblW w:w="0" w:type="auto"/>
        <w:tblLook w:val="04A0"/>
      </w:tblPr>
      <w:tblGrid>
        <w:gridCol w:w="1482"/>
        <w:gridCol w:w="611"/>
        <w:gridCol w:w="850"/>
        <w:gridCol w:w="414"/>
        <w:gridCol w:w="830"/>
        <w:gridCol w:w="1840"/>
        <w:gridCol w:w="3544"/>
      </w:tblGrid>
      <w:tr w:rsidR="009B65A9" w:rsidTr="00FF51AC">
        <w:tc>
          <w:tcPr>
            <w:tcW w:w="2093" w:type="dxa"/>
            <w:gridSpan w:val="2"/>
          </w:tcPr>
          <w:p w:rsidR="009B65A9" w:rsidRDefault="009B65A9">
            <w:r>
              <w:t>Наименование дисциплины</w:t>
            </w:r>
          </w:p>
        </w:tc>
        <w:tc>
          <w:tcPr>
            <w:tcW w:w="7478" w:type="dxa"/>
            <w:gridSpan w:val="5"/>
            <w:vAlign w:val="center"/>
          </w:tcPr>
          <w:p w:rsidR="009E24DA" w:rsidRPr="009E24DA" w:rsidRDefault="009E24DA" w:rsidP="009E24DA">
            <w:pPr>
              <w:pStyle w:val="Style7"/>
              <w:widowControl/>
              <w:spacing w:before="206" w:line="240" w:lineRule="auto"/>
              <w:jc w:val="center"/>
              <w:rPr>
                <w:rStyle w:val="FontStyle155"/>
                <w:b/>
                <w:sz w:val="28"/>
                <w:szCs w:val="28"/>
              </w:rPr>
            </w:pPr>
            <w:r w:rsidRPr="009E24DA">
              <w:rPr>
                <w:rStyle w:val="FontStyle155"/>
                <w:b/>
                <w:sz w:val="28"/>
                <w:szCs w:val="28"/>
              </w:rPr>
              <w:t xml:space="preserve">Технология </w:t>
            </w:r>
            <w:proofErr w:type="gramStart"/>
            <w:r w:rsidRPr="009E24DA">
              <w:rPr>
                <w:rStyle w:val="FontStyle155"/>
                <w:b/>
                <w:sz w:val="28"/>
                <w:szCs w:val="28"/>
              </w:rPr>
              <w:t>неметаллических</w:t>
            </w:r>
            <w:proofErr w:type="gramEnd"/>
            <w:r w:rsidRPr="009E24DA">
              <w:rPr>
                <w:rStyle w:val="FontStyle155"/>
                <w:b/>
                <w:sz w:val="28"/>
                <w:szCs w:val="28"/>
              </w:rPr>
              <w:t xml:space="preserve"> высокоте</w:t>
            </w:r>
            <w:r w:rsidRPr="009E24DA">
              <w:rPr>
                <w:rStyle w:val="FontStyle155"/>
                <w:b/>
                <w:sz w:val="28"/>
                <w:szCs w:val="28"/>
              </w:rPr>
              <w:t>м</w:t>
            </w:r>
            <w:r w:rsidRPr="009E24DA">
              <w:rPr>
                <w:rStyle w:val="FontStyle155"/>
                <w:b/>
                <w:sz w:val="28"/>
                <w:szCs w:val="28"/>
              </w:rPr>
              <w:t xml:space="preserve">пературных </w:t>
            </w:r>
          </w:p>
          <w:p w:rsidR="009E24DA" w:rsidRPr="00D5407F" w:rsidRDefault="009E24DA" w:rsidP="009E24DA">
            <w:pPr>
              <w:pStyle w:val="Style7"/>
              <w:widowControl/>
              <w:spacing w:before="206" w:line="240" w:lineRule="auto"/>
              <w:jc w:val="center"/>
            </w:pPr>
            <w:r w:rsidRPr="009E24DA">
              <w:rPr>
                <w:rStyle w:val="FontStyle155"/>
                <w:b/>
                <w:sz w:val="28"/>
                <w:szCs w:val="28"/>
              </w:rPr>
              <w:t xml:space="preserve"> материалов</w:t>
            </w:r>
          </w:p>
          <w:p w:rsidR="009B65A9" w:rsidRPr="00061251" w:rsidRDefault="009B65A9" w:rsidP="009B65A9">
            <w:pPr>
              <w:jc w:val="center"/>
            </w:pPr>
          </w:p>
        </w:tc>
      </w:tr>
      <w:tr w:rsidR="009B65A9" w:rsidTr="00FF51AC">
        <w:tc>
          <w:tcPr>
            <w:tcW w:w="1482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611" w:type="dxa"/>
          </w:tcPr>
          <w:p w:rsidR="009B65A9" w:rsidRPr="00C6325C" w:rsidRDefault="00BA0BA0">
            <w:pPr>
              <w:rPr>
                <w:highlight w:val="yellow"/>
              </w:rPr>
            </w:pPr>
            <w:r w:rsidRPr="00C6325C">
              <w:t>4</w:t>
            </w:r>
          </w:p>
        </w:tc>
        <w:tc>
          <w:tcPr>
            <w:tcW w:w="1264" w:type="dxa"/>
            <w:gridSpan w:val="2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Семестр </w:t>
            </w:r>
          </w:p>
        </w:tc>
        <w:tc>
          <w:tcPr>
            <w:tcW w:w="830" w:type="dxa"/>
          </w:tcPr>
          <w:p w:rsidR="009B65A9" w:rsidRDefault="00704572">
            <w:r>
              <w:t>7</w:t>
            </w:r>
          </w:p>
        </w:tc>
        <w:tc>
          <w:tcPr>
            <w:tcW w:w="1840" w:type="dxa"/>
          </w:tcPr>
          <w:p w:rsidR="009B65A9" w:rsidRPr="009B65A9" w:rsidRDefault="009B65A9">
            <w:pPr>
              <w:rPr>
                <w:b/>
              </w:rPr>
            </w:pPr>
            <w:r>
              <w:rPr>
                <w:b/>
              </w:rPr>
              <w:t xml:space="preserve">Трудоемкость </w:t>
            </w:r>
          </w:p>
        </w:tc>
        <w:tc>
          <w:tcPr>
            <w:tcW w:w="3544" w:type="dxa"/>
          </w:tcPr>
          <w:p w:rsidR="00C6325C" w:rsidRDefault="00C6325C" w:rsidP="00C6325C">
            <w:r>
              <w:t>6</w:t>
            </w:r>
            <w:r w:rsidR="00BA0BA0">
              <w:t xml:space="preserve">зач. ед., </w:t>
            </w:r>
            <w:r>
              <w:t>216</w:t>
            </w:r>
            <w:r w:rsidR="00BA0BA0">
              <w:t>час</w:t>
            </w:r>
            <w:r>
              <w:t>.</w:t>
            </w:r>
          </w:p>
          <w:p w:rsidR="009B65A9" w:rsidRDefault="0053144F" w:rsidP="00C6325C">
            <w:r>
              <w:t xml:space="preserve"> (102 час ауд.</w:t>
            </w:r>
            <w:r w:rsidR="00C6325C">
              <w:t xml:space="preserve"> </w:t>
            </w:r>
            <w:r>
              <w:t>зан.)</w:t>
            </w:r>
          </w:p>
        </w:tc>
      </w:tr>
      <w:tr w:rsidR="00BA0BA0" w:rsidTr="00FF51AC">
        <w:tc>
          <w:tcPr>
            <w:tcW w:w="2093" w:type="dxa"/>
            <w:gridSpan w:val="2"/>
          </w:tcPr>
          <w:p w:rsidR="00BA0BA0" w:rsidRPr="009B65A9" w:rsidRDefault="00BA0BA0">
            <w:pPr>
              <w:rPr>
                <w:b/>
              </w:rPr>
            </w:pPr>
            <w:r>
              <w:rPr>
                <w:b/>
              </w:rPr>
              <w:t>Виды занятий</w:t>
            </w:r>
          </w:p>
        </w:tc>
        <w:tc>
          <w:tcPr>
            <w:tcW w:w="1264" w:type="dxa"/>
            <w:gridSpan w:val="2"/>
          </w:tcPr>
          <w:p w:rsidR="00BA0BA0" w:rsidRPr="00BA0BA0" w:rsidRDefault="00BA0BA0" w:rsidP="0051355F">
            <w:r>
              <w:t>ЛК,</w:t>
            </w:r>
            <w:r w:rsidRPr="00BA0BA0">
              <w:t xml:space="preserve"> </w:t>
            </w:r>
            <w:r>
              <w:t>ЛР</w:t>
            </w:r>
            <w:r w:rsidR="00061251">
              <w:t xml:space="preserve"> </w:t>
            </w:r>
          </w:p>
        </w:tc>
        <w:tc>
          <w:tcPr>
            <w:tcW w:w="2670" w:type="dxa"/>
            <w:gridSpan w:val="2"/>
          </w:tcPr>
          <w:p w:rsidR="00BA0BA0" w:rsidRPr="009B65A9" w:rsidRDefault="00BA0BA0">
            <w:pPr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  <w:tc>
          <w:tcPr>
            <w:tcW w:w="3544" w:type="dxa"/>
          </w:tcPr>
          <w:p w:rsidR="00BA0BA0" w:rsidRPr="00705308" w:rsidRDefault="0051355F" w:rsidP="0051355F">
            <w:r w:rsidRPr="00C6325C">
              <w:t xml:space="preserve">Зачёт, </w:t>
            </w:r>
            <w:r>
              <w:t>э</w:t>
            </w:r>
            <w:r w:rsidR="00BA0BA0">
              <w:t>кзамен</w:t>
            </w:r>
          </w:p>
        </w:tc>
      </w:tr>
      <w:tr w:rsidR="00BA0BA0" w:rsidTr="00FF51AC">
        <w:tc>
          <w:tcPr>
            <w:tcW w:w="2093" w:type="dxa"/>
            <w:gridSpan w:val="2"/>
          </w:tcPr>
          <w:p w:rsidR="00BA0BA0" w:rsidRPr="009B65A9" w:rsidRDefault="00BA0BA0" w:rsidP="00185901">
            <w:pPr>
              <w:rPr>
                <w:b/>
              </w:rPr>
            </w:pPr>
            <w:r>
              <w:rPr>
                <w:b/>
              </w:rPr>
              <w:t>Активные и и</w:t>
            </w:r>
            <w:r>
              <w:rPr>
                <w:b/>
              </w:rPr>
              <w:t>н</w:t>
            </w:r>
            <w:r>
              <w:rPr>
                <w:b/>
              </w:rPr>
              <w:t>терактивные формы обучения</w:t>
            </w:r>
          </w:p>
        </w:tc>
        <w:tc>
          <w:tcPr>
            <w:tcW w:w="7478" w:type="dxa"/>
            <w:gridSpan w:val="5"/>
          </w:tcPr>
          <w:p w:rsidR="00BA0BA0" w:rsidRPr="00BA0BA0" w:rsidRDefault="00BA0BA0" w:rsidP="00A71C49">
            <w:pPr>
              <w:pStyle w:val="Style18"/>
              <w:widowControl/>
              <w:spacing w:line="240" w:lineRule="auto"/>
              <w:jc w:val="both"/>
              <w:rPr>
                <w:i/>
              </w:rPr>
            </w:pPr>
            <w:proofErr w:type="gramStart"/>
            <w:r w:rsidRPr="00BA0BA0">
              <w:rPr>
                <w:rStyle w:val="FontStyle157"/>
                <w:i w:val="0"/>
                <w:iCs/>
                <w:sz w:val="24"/>
              </w:rPr>
              <w:t>введение элементов диалога на лекциях с целью установления обра</w:t>
            </w:r>
            <w:r w:rsidRPr="00BA0BA0">
              <w:rPr>
                <w:rStyle w:val="FontStyle157"/>
                <w:i w:val="0"/>
                <w:iCs/>
                <w:sz w:val="24"/>
              </w:rPr>
              <w:t>т</w:t>
            </w:r>
            <w:r w:rsidRPr="00BA0BA0">
              <w:rPr>
                <w:rStyle w:val="FontStyle157"/>
                <w:i w:val="0"/>
                <w:iCs/>
                <w:sz w:val="24"/>
              </w:rPr>
              <w:t>ной связи (вопросы – ответы, обсуждение возникающих вопросов, рассмотрение альтернативных точек зрения, дополнения, обращение к аудитории с вопросами и за примерами и др.);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приглашение спец</w:t>
            </w:r>
            <w:r w:rsidRPr="00BA0BA0">
              <w:rPr>
                <w:rStyle w:val="FontStyle157"/>
                <w:i w:val="0"/>
                <w:iCs/>
                <w:sz w:val="24"/>
              </w:rPr>
              <w:t>и</w:t>
            </w:r>
            <w:r w:rsidRPr="00BA0BA0">
              <w:rPr>
                <w:rStyle w:val="FontStyle157"/>
                <w:i w:val="0"/>
                <w:iCs/>
                <w:sz w:val="24"/>
              </w:rPr>
              <w:t>альных лекторов, специалистов, работников производства;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работа обучающихся с дополнительными текстами и документами (научн</w:t>
            </w:r>
            <w:r w:rsidRPr="00BA0BA0">
              <w:rPr>
                <w:rStyle w:val="FontStyle157"/>
                <w:i w:val="0"/>
                <w:iCs/>
                <w:sz w:val="24"/>
              </w:rPr>
              <w:t>ы</w:t>
            </w:r>
            <w:r w:rsidRPr="00BA0BA0">
              <w:rPr>
                <w:rStyle w:val="FontStyle157"/>
                <w:i w:val="0"/>
                <w:iCs/>
                <w:sz w:val="24"/>
              </w:rPr>
              <w:t>ми и техническими статьями, реферативным журналом, ГОСТами, Интернет-ресурсами и т.п.);</w:t>
            </w:r>
            <w:proofErr w:type="gramEnd"/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="00061251">
              <w:rPr>
                <w:rStyle w:val="FontStyle157"/>
                <w:i w:val="0"/>
                <w:iCs/>
                <w:sz w:val="24"/>
              </w:rPr>
              <w:t>выполнение индивидуального</w:t>
            </w:r>
            <w:r w:rsidRPr="00BA0BA0">
              <w:rPr>
                <w:rStyle w:val="FontStyle157"/>
                <w:i w:val="0"/>
                <w:iCs/>
                <w:sz w:val="24"/>
              </w:rPr>
              <w:t>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элементы программированного обучения;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просмотр и обсуждение видеофил</w:t>
            </w:r>
            <w:r w:rsidRPr="00BA0BA0">
              <w:rPr>
                <w:rStyle w:val="FontStyle157"/>
                <w:i w:val="0"/>
                <w:iCs/>
                <w:sz w:val="24"/>
              </w:rPr>
              <w:t>ь</w:t>
            </w:r>
            <w:r w:rsidRPr="00BA0BA0">
              <w:rPr>
                <w:rStyle w:val="FontStyle157"/>
                <w:i w:val="0"/>
                <w:iCs/>
                <w:sz w:val="24"/>
              </w:rPr>
              <w:t>мов;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проведение мини-исследований в рамках лабораторного практ</w:t>
            </w:r>
            <w:r w:rsidRPr="00BA0BA0">
              <w:rPr>
                <w:rStyle w:val="FontStyle157"/>
                <w:i w:val="0"/>
                <w:iCs/>
                <w:sz w:val="24"/>
              </w:rPr>
              <w:t>и</w:t>
            </w:r>
            <w:r w:rsidRPr="00BA0BA0">
              <w:rPr>
                <w:rStyle w:val="FontStyle157"/>
                <w:i w:val="0"/>
                <w:iCs/>
                <w:sz w:val="24"/>
              </w:rPr>
              <w:t>кума;</w:t>
            </w:r>
            <w:r w:rsidR="00A71C49"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обсуждение докладов и рефератов; составление рецензий;</w:t>
            </w:r>
            <w:r>
              <w:rPr>
                <w:rStyle w:val="FontStyle157"/>
                <w:i w:val="0"/>
                <w:iCs/>
                <w:sz w:val="24"/>
              </w:rPr>
              <w:t xml:space="preserve"> </w:t>
            </w:r>
            <w:r w:rsidRPr="00BA0BA0">
              <w:rPr>
                <w:rStyle w:val="FontStyle157"/>
                <w:i w:val="0"/>
                <w:iCs/>
                <w:sz w:val="24"/>
              </w:rPr>
              <w:t>м</w:t>
            </w:r>
            <w:r w:rsidRPr="00BA0BA0">
              <w:rPr>
                <w:rStyle w:val="FontStyle157"/>
                <w:i w:val="0"/>
                <w:iCs/>
                <w:sz w:val="24"/>
              </w:rPr>
              <w:t>о</w:t>
            </w:r>
            <w:r w:rsidRPr="00BA0BA0">
              <w:rPr>
                <w:rStyle w:val="FontStyle157"/>
                <w:i w:val="0"/>
                <w:iCs/>
                <w:sz w:val="24"/>
              </w:rPr>
              <w:t>делирование ситуаций и решение ситуационных задач; учебные ди</w:t>
            </w:r>
            <w:r w:rsidRPr="00BA0BA0">
              <w:rPr>
                <w:rStyle w:val="FontStyle157"/>
                <w:i w:val="0"/>
                <w:iCs/>
                <w:sz w:val="24"/>
              </w:rPr>
              <w:t>с</w:t>
            </w:r>
            <w:r w:rsidRPr="00BA0BA0">
              <w:rPr>
                <w:rStyle w:val="FontStyle157"/>
                <w:i w:val="0"/>
                <w:iCs/>
                <w:sz w:val="24"/>
              </w:rPr>
              <w:t>куссии; работа в малых группах, в том числе в составе временных коллективов для решения конкретных задач.</w:t>
            </w:r>
          </w:p>
        </w:tc>
      </w:tr>
      <w:tr w:rsidR="00BA0BA0" w:rsidTr="00793425">
        <w:tc>
          <w:tcPr>
            <w:tcW w:w="9571" w:type="dxa"/>
            <w:gridSpan w:val="7"/>
          </w:tcPr>
          <w:p w:rsidR="00BA0BA0" w:rsidRPr="009B65A9" w:rsidRDefault="00BA0BA0">
            <w:pPr>
              <w:rPr>
                <w:b/>
              </w:rPr>
            </w:pPr>
            <w:r>
              <w:rPr>
                <w:b/>
              </w:rPr>
              <w:t>Цели и задачи освоения дисциплины</w:t>
            </w:r>
            <w:r w:rsidR="00A71C49">
              <w:rPr>
                <w:b/>
              </w:rPr>
              <w:t>:</w:t>
            </w:r>
          </w:p>
        </w:tc>
      </w:tr>
      <w:tr w:rsidR="00BA0BA0" w:rsidTr="0097300D">
        <w:tc>
          <w:tcPr>
            <w:tcW w:w="9571" w:type="dxa"/>
            <w:gridSpan w:val="7"/>
          </w:tcPr>
          <w:p w:rsidR="0051355F" w:rsidRPr="0051355F" w:rsidRDefault="0051355F" w:rsidP="0051355F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  <w:rPr>
                <w:rStyle w:val="FontStyle155"/>
                <w:sz w:val="24"/>
              </w:rPr>
            </w:pPr>
            <w:r w:rsidRPr="0051355F">
              <w:t xml:space="preserve">изучение основополагающих принципов химии и технологии </w:t>
            </w:r>
            <w:r w:rsidRPr="0051355F">
              <w:rPr>
                <w:rStyle w:val="FontStyle155"/>
                <w:sz w:val="24"/>
              </w:rPr>
              <w:t>неметаллических высок</w:t>
            </w:r>
            <w:r w:rsidRPr="0051355F">
              <w:rPr>
                <w:rStyle w:val="FontStyle155"/>
                <w:sz w:val="24"/>
              </w:rPr>
              <w:t>о</w:t>
            </w:r>
            <w:r w:rsidRPr="0051355F">
              <w:rPr>
                <w:rStyle w:val="FontStyle155"/>
                <w:sz w:val="24"/>
              </w:rPr>
              <w:t xml:space="preserve">температурных материалов </w:t>
            </w:r>
            <w:r w:rsidRPr="0051355F">
              <w:t xml:space="preserve">на основе различных сырьевых материалов; ознакомление с современными технологиями производства </w:t>
            </w:r>
            <w:r w:rsidRPr="0051355F">
              <w:rPr>
                <w:rStyle w:val="FontStyle155"/>
                <w:sz w:val="24"/>
              </w:rPr>
              <w:t>неметаллических высокотемпературных мат</w:t>
            </w:r>
            <w:r w:rsidRPr="0051355F">
              <w:rPr>
                <w:rStyle w:val="FontStyle155"/>
                <w:sz w:val="24"/>
              </w:rPr>
              <w:t>е</w:t>
            </w:r>
            <w:r w:rsidRPr="0051355F">
              <w:rPr>
                <w:rStyle w:val="FontStyle155"/>
                <w:sz w:val="24"/>
              </w:rPr>
              <w:t xml:space="preserve">риалов </w:t>
            </w:r>
            <w:r w:rsidRPr="0051355F">
              <w:t xml:space="preserve">и изделий на их основе; изучение физикохимии процессов, протекающих в ходе получения </w:t>
            </w:r>
            <w:r w:rsidRPr="0051355F">
              <w:rPr>
                <w:rStyle w:val="FontStyle155"/>
                <w:sz w:val="24"/>
              </w:rPr>
              <w:t xml:space="preserve">неметаллических высокотемпературных материалов и </w:t>
            </w:r>
            <w:r w:rsidRPr="0051355F">
              <w:t xml:space="preserve"> изделий на их основе;</w:t>
            </w:r>
          </w:p>
          <w:p w:rsidR="0051355F" w:rsidRPr="0051355F" w:rsidRDefault="0051355F" w:rsidP="0051355F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  <w:rPr>
                <w:rStyle w:val="FontStyle155"/>
                <w:sz w:val="24"/>
              </w:rPr>
            </w:pPr>
            <w:proofErr w:type="gramStart"/>
            <w:r w:rsidRPr="0051355F">
              <w:rPr>
                <w:rStyle w:val="FontStyle155"/>
                <w:sz w:val="24"/>
              </w:rPr>
              <w:t>формирование способности и готовности использовать полученные знания в професси</w:t>
            </w:r>
            <w:r w:rsidRPr="0051355F">
              <w:rPr>
                <w:rStyle w:val="FontStyle155"/>
                <w:sz w:val="24"/>
              </w:rPr>
              <w:t>о</w:t>
            </w:r>
            <w:r w:rsidRPr="0051355F">
              <w:rPr>
                <w:rStyle w:val="FontStyle155"/>
                <w:sz w:val="24"/>
              </w:rPr>
              <w:t>нальной деятельности для выбора оптимальных составов шихт, правильного выбора сыр</w:t>
            </w:r>
            <w:r w:rsidRPr="0051355F">
              <w:rPr>
                <w:rStyle w:val="FontStyle155"/>
                <w:sz w:val="24"/>
              </w:rPr>
              <w:t>ь</w:t>
            </w:r>
            <w:r w:rsidRPr="0051355F">
              <w:rPr>
                <w:rStyle w:val="FontStyle155"/>
                <w:sz w:val="24"/>
              </w:rPr>
              <w:t>евых материалов  и соответствующих условий обработки, регулирования параметров пр</w:t>
            </w:r>
            <w:r w:rsidRPr="0051355F">
              <w:rPr>
                <w:rStyle w:val="FontStyle155"/>
                <w:sz w:val="24"/>
              </w:rPr>
              <w:t>о</w:t>
            </w:r>
            <w:r w:rsidRPr="0051355F">
              <w:rPr>
                <w:rStyle w:val="FontStyle155"/>
                <w:sz w:val="24"/>
              </w:rPr>
              <w:t>ведения технологических процессов; освоение методов проведения экспериментов, св</w:t>
            </w:r>
            <w:r w:rsidRPr="0051355F">
              <w:rPr>
                <w:rStyle w:val="FontStyle155"/>
                <w:sz w:val="24"/>
              </w:rPr>
              <w:t>я</w:t>
            </w:r>
            <w:r w:rsidRPr="0051355F">
              <w:rPr>
                <w:rStyle w:val="FontStyle155"/>
                <w:sz w:val="24"/>
              </w:rPr>
              <w:t>занных с получением неметаллических высокотемпературных материалов и изучением их свойств, обработки полученных результатов, обсуждения полученных данных с учетом справочной информации и нормативной документации;</w:t>
            </w:r>
            <w:proofErr w:type="gramEnd"/>
            <w:r w:rsidRPr="0051355F">
              <w:rPr>
                <w:rStyle w:val="FontStyle155"/>
                <w:sz w:val="24"/>
              </w:rPr>
              <w:t xml:space="preserve"> ознакомление с научно-технической информацией и нормативной документацией по изучаемой тематике.</w:t>
            </w:r>
          </w:p>
          <w:p w:rsidR="00BA0BA0" w:rsidRPr="00BA0BA0" w:rsidRDefault="00BA0BA0" w:rsidP="00BA0BA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</w:p>
        </w:tc>
      </w:tr>
      <w:tr w:rsidR="00BA0BA0" w:rsidTr="007A7C65">
        <w:tc>
          <w:tcPr>
            <w:tcW w:w="9571" w:type="dxa"/>
            <w:gridSpan w:val="7"/>
          </w:tcPr>
          <w:p w:rsidR="00BA0BA0" w:rsidRPr="009B65A9" w:rsidRDefault="00BA0BA0">
            <w:pPr>
              <w:rPr>
                <w:b/>
              </w:rPr>
            </w:pPr>
            <w:r>
              <w:rPr>
                <w:b/>
              </w:rPr>
              <w:t>Место дисциплины в структуре ООП</w:t>
            </w:r>
          </w:p>
        </w:tc>
      </w:tr>
      <w:tr w:rsidR="00BA0BA0" w:rsidTr="007A7C65">
        <w:tc>
          <w:tcPr>
            <w:tcW w:w="9571" w:type="dxa"/>
            <w:gridSpan w:val="7"/>
          </w:tcPr>
          <w:p w:rsidR="00BA0BA0" w:rsidRPr="00BA0BA0" w:rsidRDefault="00BA0BA0" w:rsidP="00BA0BA0">
            <w:r w:rsidRPr="00BA0BA0">
              <w:rPr>
                <w:rStyle w:val="FontStyle157"/>
                <w:i w:val="0"/>
                <w:iCs/>
                <w:sz w:val="24"/>
              </w:rPr>
              <w:t>Дисциплина</w:t>
            </w:r>
            <w:r w:rsidRPr="00BA0BA0">
              <w:rPr>
                <w:rStyle w:val="FontStyle157"/>
                <w:iCs/>
                <w:sz w:val="24"/>
              </w:rPr>
              <w:t xml:space="preserve"> </w:t>
            </w:r>
            <w:r w:rsidRPr="00BA0BA0">
              <w:rPr>
                <w:rStyle w:val="FontStyle155"/>
                <w:sz w:val="24"/>
              </w:rPr>
              <w:t>относится к вариативной части цикла профессиональных дисциплин.</w:t>
            </w:r>
          </w:p>
        </w:tc>
      </w:tr>
      <w:tr w:rsidR="00BA0BA0" w:rsidTr="007A7C65">
        <w:tc>
          <w:tcPr>
            <w:tcW w:w="9571" w:type="dxa"/>
            <w:gridSpan w:val="7"/>
          </w:tcPr>
          <w:p w:rsidR="00BA0BA0" w:rsidRPr="009B65A9" w:rsidRDefault="00BA0BA0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</w:tr>
      <w:tr w:rsidR="00BA0BA0" w:rsidTr="007A7C65">
        <w:tc>
          <w:tcPr>
            <w:tcW w:w="9571" w:type="dxa"/>
            <w:gridSpan w:val="7"/>
          </w:tcPr>
          <w:p w:rsidR="00BA0BA0" w:rsidRDefault="00061251" w:rsidP="009E24DA">
            <w:pPr>
              <w:shd w:val="clear" w:color="auto" w:fill="FFFFFF"/>
              <w:spacing w:line="266" w:lineRule="exact"/>
              <w:ind w:left="29" w:right="4"/>
              <w:jc w:val="both"/>
            </w:pPr>
            <w:r>
              <w:rPr>
                <w:b/>
                <w:color w:val="000000"/>
                <w:spacing w:val="-4"/>
              </w:rPr>
              <w:t>Модуль 1</w:t>
            </w:r>
            <w:r w:rsidR="0051355F" w:rsidRPr="00054018">
              <w:t xml:space="preserve"> Введение. Принципы классификации </w:t>
            </w:r>
            <w:r w:rsidR="0051355F">
              <w:t>неметаллических высокотемпературных</w:t>
            </w:r>
            <w:r w:rsidR="0051355F" w:rsidRPr="00054018">
              <w:t xml:space="preserve"> материалов и изделий на их основе</w:t>
            </w:r>
            <w:r w:rsidR="0051355F">
              <w:t>.</w:t>
            </w:r>
            <w:r w:rsidR="0051355F">
              <w:rPr>
                <w:b/>
                <w:color w:val="000000"/>
                <w:spacing w:val="-4"/>
              </w:rPr>
              <w:t xml:space="preserve"> </w:t>
            </w:r>
            <w:r>
              <w:rPr>
                <w:b/>
                <w:color w:val="000000"/>
                <w:spacing w:val="-4"/>
              </w:rPr>
              <w:t xml:space="preserve">Модуль 2. </w:t>
            </w:r>
            <w:r w:rsidRPr="009C30F0">
              <w:rPr>
                <w:color w:val="000000"/>
                <w:spacing w:val="-4"/>
              </w:rPr>
              <w:t xml:space="preserve"> </w:t>
            </w:r>
            <w:r w:rsidR="0051355F" w:rsidRPr="00054018">
              <w:t xml:space="preserve">Строение и основные свойства </w:t>
            </w:r>
            <w:r w:rsidR="0051355F">
              <w:t>неметалл</w:t>
            </w:r>
            <w:r w:rsidR="0051355F">
              <w:t>и</w:t>
            </w:r>
            <w:r w:rsidR="0051355F">
              <w:t>ческих высокотемпературных</w:t>
            </w:r>
            <w:r w:rsidR="0051355F" w:rsidRPr="00054018">
              <w:t xml:space="preserve"> материалов</w:t>
            </w:r>
            <w:r w:rsidRPr="009C30F0">
              <w:rPr>
                <w:color w:val="000000"/>
                <w:spacing w:val="-4"/>
              </w:rPr>
              <w:t>.</w:t>
            </w:r>
            <w:r w:rsidRPr="009C30F0">
              <w:rPr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  <w:spacing w:val="-4"/>
              </w:rPr>
              <w:t xml:space="preserve">Модуль 3. </w:t>
            </w:r>
            <w:r w:rsidR="0051355F" w:rsidRPr="00054018">
              <w:rPr>
                <w:color w:val="000000"/>
                <w:spacing w:val="-2"/>
              </w:rPr>
              <w:t>Сырьевые материалы в технологии</w:t>
            </w:r>
            <w:r w:rsidR="0051355F">
              <w:rPr>
                <w:color w:val="000000"/>
                <w:spacing w:val="-2"/>
              </w:rPr>
              <w:t xml:space="preserve"> </w:t>
            </w:r>
            <w:r w:rsidR="0051355F">
              <w:t>неметаллических высокотемпературных</w:t>
            </w:r>
            <w:r w:rsidR="0051355F" w:rsidRPr="00054018">
              <w:t xml:space="preserve"> материалов</w:t>
            </w:r>
            <w:r w:rsidR="0051355F" w:rsidRPr="00054018">
              <w:rPr>
                <w:color w:val="000000"/>
                <w:spacing w:val="-2"/>
                <w:sz w:val="28"/>
                <w:szCs w:val="28"/>
              </w:rPr>
              <w:t>.</w:t>
            </w:r>
            <w:r w:rsidR="0051355F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4"/>
              </w:rPr>
              <w:t xml:space="preserve">Модуль 4. </w:t>
            </w:r>
            <w:r>
              <w:t xml:space="preserve"> </w:t>
            </w:r>
            <w:r w:rsidR="0051355F" w:rsidRPr="00054018">
              <w:t>Процессы технологии</w:t>
            </w:r>
            <w:r w:rsidR="0051355F">
              <w:t xml:space="preserve"> неметаллических высокотемпературных</w:t>
            </w:r>
            <w:r w:rsidR="0051355F" w:rsidRPr="00054018">
              <w:t xml:space="preserve"> материалов</w:t>
            </w:r>
            <w:r>
              <w:rPr>
                <w:color w:val="000000"/>
                <w:spacing w:val="-1"/>
              </w:rPr>
              <w:t xml:space="preserve">. </w:t>
            </w:r>
          </w:p>
        </w:tc>
      </w:tr>
      <w:tr w:rsidR="00BA0BA0" w:rsidTr="007A7C65">
        <w:tc>
          <w:tcPr>
            <w:tcW w:w="9571" w:type="dxa"/>
            <w:gridSpan w:val="7"/>
          </w:tcPr>
          <w:p w:rsidR="00BA0BA0" w:rsidRPr="005C2F4E" w:rsidRDefault="00BA0BA0">
            <w:pPr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</w:tr>
      <w:tr w:rsidR="00BA0BA0" w:rsidTr="007A7C65">
        <w:tc>
          <w:tcPr>
            <w:tcW w:w="9571" w:type="dxa"/>
            <w:gridSpan w:val="7"/>
          </w:tcPr>
          <w:p w:rsidR="0051355F" w:rsidRPr="0051355F" w:rsidRDefault="0051355F" w:rsidP="0051355F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</w:pPr>
            <w:r w:rsidRPr="0051355F">
              <w:t>владение навыками использования (под руководством) методов моделирования, оценки прогнозирования и оптимизации технологических процессов и свойств материалов, ста</w:t>
            </w:r>
            <w:r w:rsidRPr="0051355F">
              <w:t>н</w:t>
            </w:r>
            <w:r w:rsidRPr="0051355F">
              <w:t>дартизации и сертификации материалов и процессов (ПК-5);</w:t>
            </w:r>
            <w:r>
              <w:t xml:space="preserve"> </w:t>
            </w:r>
            <w:r w:rsidRPr="0051355F">
              <w:t>владение навыками испол</w:t>
            </w:r>
            <w:r w:rsidRPr="0051355F">
              <w:t>ь</w:t>
            </w:r>
            <w:r w:rsidRPr="0051355F">
              <w:t>зования принципов и методик комплексных исследований, испытаний и диагностики м</w:t>
            </w:r>
            <w:r w:rsidRPr="0051355F">
              <w:t>а</w:t>
            </w:r>
            <w:r w:rsidRPr="0051355F">
              <w:lastRenderedPageBreak/>
              <w:t>териалов, изделий и процессов их производства, обработки и модификации, включая стандартные и сертификационные</w:t>
            </w:r>
            <w:r w:rsidRPr="008904B1">
              <w:rPr>
                <w:rStyle w:val="FontStyle155"/>
                <w:sz w:val="24"/>
              </w:rPr>
              <w:t xml:space="preserve"> (ПК-6);</w:t>
            </w:r>
            <w:r w:rsidR="008904B1" w:rsidRPr="008904B1">
              <w:rPr>
                <w:rStyle w:val="FontStyle155"/>
                <w:sz w:val="24"/>
              </w:rPr>
              <w:t xml:space="preserve"> </w:t>
            </w:r>
            <w:r w:rsidRPr="0051355F">
              <w:t>владение навыками использования традицио</w:t>
            </w:r>
            <w:r w:rsidRPr="0051355F">
              <w:t>н</w:t>
            </w:r>
            <w:r w:rsidRPr="0051355F">
              <w:t>ных и новых технологических процессов, операций, оборудования, нормативных и мет</w:t>
            </w:r>
            <w:r w:rsidRPr="0051355F">
              <w:t>о</w:t>
            </w:r>
            <w:r w:rsidRPr="0051355F">
              <w:t>дических материалов по технологической подготовке производства, качеству, стандарт</w:t>
            </w:r>
            <w:r w:rsidRPr="0051355F">
              <w:t>и</w:t>
            </w:r>
            <w:r w:rsidRPr="0051355F">
              <w:t>зации и сертификации изделий и процессов с применением экономического анализа и учетом правил техники безопасности, производственной санитарии, пожарной безопасн</w:t>
            </w:r>
            <w:r w:rsidRPr="0051355F">
              <w:t>о</w:t>
            </w:r>
            <w:r w:rsidRPr="0051355F">
              <w:t>сти и норм охраны труда (ПК-10);</w:t>
            </w:r>
            <w:r w:rsidR="008904B1">
              <w:t xml:space="preserve"> </w:t>
            </w:r>
            <w:r w:rsidRPr="0051355F">
              <w:t>владение навыками основ проектирования технолог</w:t>
            </w:r>
            <w:r w:rsidRPr="0051355F">
              <w:t>и</w:t>
            </w:r>
            <w:r w:rsidRPr="0051355F">
              <w:t xml:space="preserve">ческих процессов и технологической документацией, навыками расчета (ПК-13) в области технологии </w:t>
            </w:r>
            <w:r w:rsidR="00A71C49">
              <w:t>керамических</w:t>
            </w:r>
            <w:r w:rsidRPr="0051355F">
              <w:t xml:space="preserve"> материалов</w:t>
            </w:r>
            <w:r w:rsidRPr="008904B1">
              <w:rPr>
                <w:rStyle w:val="FontStyle61"/>
                <w:sz w:val="24"/>
                <w:szCs w:val="24"/>
              </w:rPr>
              <w:t>.</w:t>
            </w:r>
          </w:p>
          <w:p w:rsidR="00BA0BA0" w:rsidRDefault="00BA0BA0" w:rsidP="00CF3C4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84"/>
              <w:jc w:val="both"/>
            </w:pPr>
          </w:p>
        </w:tc>
      </w:tr>
      <w:tr w:rsidR="00BA0BA0" w:rsidRPr="005C2F4E" w:rsidTr="007A7C65">
        <w:tc>
          <w:tcPr>
            <w:tcW w:w="9571" w:type="dxa"/>
            <w:gridSpan w:val="7"/>
          </w:tcPr>
          <w:p w:rsidR="00BA0BA0" w:rsidRPr="005C2F4E" w:rsidRDefault="00BA0BA0">
            <w:pPr>
              <w:rPr>
                <w:b/>
              </w:rPr>
            </w:pPr>
            <w:r w:rsidRPr="005C2F4E">
              <w:rPr>
                <w:b/>
              </w:rPr>
              <w:lastRenderedPageBreak/>
              <w:t>Образовательные результаты</w:t>
            </w:r>
          </w:p>
        </w:tc>
      </w:tr>
      <w:tr w:rsidR="00BA0BA0" w:rsidTr="007A7C65">
        <w:tc>
          <w:tcPr>
            <w:tcW w:w="9571" w:type="dxa"/>
            <w:gridSpan w:val="7"/>
          </w:tcPr>
          <w:p w:rsidR="00A71C49" w:rsidRPr="00A71C49" w:rsidRDefault="00BA0BA0" w:rsidP="00A71C49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  <w:rPr>
                <w:rStyle w:val="FontStyle155"/>
                <w:sz w:val="24"/>
              </w:rPr>
            </w:pPr>
            <w:r w:rsidRPr="00A71C49">
              <w:rPr>
                <w:b/>
              </w:rPr>
              <w:t>Знания</w:t>
            </w:r>
            <w:r w:rsidRPr="00A71C49">
              <w:t xml:space="preserve">: </w:t>
            </w:r>
            <w:r w:rsidR="00A71C49" w:rsidRPr="00A71C49">
              <w:t xml:space="preserve">основные принципы технологии </w:t>
            </w:r>
            <w:r w:rsidR="00A71C49" w:rsidRPr="00A71C49">
              <w:rPr>
                <w:rStyle w:val="FontStyle155"/>
                <w:sz w:val="24"/>
              </w:rPr>
              <w:t>керамики и огнеупоров</w:t>
            </w:r>
            <w:r w:rsidR="00A71C49" w:rsidRPr="00A71C49">
              <w:t>, технологические схемы их производства и аппаратурное оформление; состав и свойства керамических матери</w:t>
            </w:r>
            <w:r w:rsidR="00A71C49" w:rsidRPr="00A71C49">
              <w:t>а</w:t>
            </w:r>
            <w:r w:rsidR="00A71C49" w:rsidRPr="00A71C49">
              <w:t>лов</w:t>
            </w:r>
            <w:proofErr w:type="gramStart"/>
            <w:r w:rsidR="00A71C49" w:rsidRPr="00A71C49">
              <w:t>;ф</w:t>
            </w:r>
            <w:proofErr w:type="gramEnd"/>
            <w:r w:rsidR="00A71C49" w:rsidRPr="00A71C49">
              <w:t>изико-химические процессы, происходящие при подготовке сырьевых материалов, при подготовке шихты для производства различных видов керамики, процессы, происх</w:t>
            </w:r>
            <w:r w:rsidR="00A71C49" w:rsidRPr="00A71C49">
              <w:t>о</w:t>
            </w:r>
            <w:r w:rsidR="00A71C49" w:rsidRPr="00A71C49">
              <w:t>дящие при формовании различными методами, сушке и обжиге керамических изделий, понимать влияние каждого из этих процессов на свойства керамических изделий</w:t>
            </w:r>
            <w:r w:rsidR="00A71C49">
              <w:t xml:space="preserve">; </w:t>
            </w:r>
            <w:r w:rsidR="00A71C49" w:rsidRPr="00A71C49">
              <w:rPr>
                <w:rStyle w:val="FontStyle155"/>
                <w:sz w:val="24"/>
              </w:rPr>
              <w:t>принц</w:t>
            </w:r>
            <w:r w:rsidR="00A71C49" w:rsidRPr="00A71C49">
              <w:rPr>
                <w:rStyle w:val="FontStyle155"/>
                <w:sz w:val="24"/>
              </w:rPr>
              <w:t>и</w:t>
            </w:r>
            <w:r w:rsidR="00A71C49" w:rsidRPr="00A71C49">
              <w:rPr>
                <w:rStyle w:val="FontStyle155"/>
                <w:sz w:val="24"/>
              </w:rPr>
              <w:t xml:space="preserve">пы оптимизации составов </w:t>
            </w:r>
            <w:r w:rsidR="00A71C49" w:rsidRPr="00A71C49">
              <w:t xml:space="preserve">сырьевых смесей   для их рационального использования; </w:t>
            </w:r>
            <w:r w:rsidR="00A71C49" w:rsidRPr="00A71C49">
              <w:rPr>
                <w:rStyle w:val="FontStyle155"/>
                <w:sz w:val="24"/>
              </w:rPr>
              <w:t>во</w:t>
            </w:r>
            <w:r w:rsidR="00A71C49" w:rsidRPr="00A71C49">
              <w:rPr>
                <w:rStyle w:val="FontStyle155"/>
                <w:sz w:val="24"/>
              </w:rPr>
              <w:t>з</w:t>
            </w:r>
            <w:r w:rsidR="00A71C49" w:rsidRPr="00A71C49">
              <w:rPr>
                <w:rStyle w:val="FontStyle155"/>
                <w:sz w:val="24"/>
              </w:rPr>
              <w:t xml:space="preserve">можности воздействия на материалы для регулирования их свойств; методы </w:t>
            </w:r>
            <w:r w:rsidR="00A71C49" w:rsidRPr="00A71C49">
              <w:t>экспериме</w:t>
            </w:r>
            <w:r w:rsidR="00A71C49" w:rsidRPr="00A71C49">
              <w:t>н</w:t>
            </w:r>
            <w:r w:rsidR="00A71C49" w:rsidRPr="00A71C49">
              <w:t>тального изучения физико-химических и технических свойств керамических материалов и изделий на их основе.</w:t>
            </w:r>
          </w:p>
          <w:p w:rsidR="00A71C49" w:rsidRPr="00A71C49" w:rsidRDefault="00BA0BA0" w:rsidP="00A71C49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  <w:rPr>
                <w:rStyle w:val="FontStyle155"/>
                <w:sz w:val="24"/>
              </w:rPr>
            </w:pPr>
            <w:r w:rsidRPr="00A71C49">
              <w:rPr>
                <w:b/>
              </w:rPr>
              <w:t>Умения</w:t>
            </w:r>
            <w:r w:rsidRPr="00A71C49">
              <w:t xml:space="preserve">: </w:t>
            </w:r>
            <w:r w:rsidR="00A71C49" w:rsidRPr="00A71C49">
              <w:t xml:space="preserve">разрабатывать технологические схемы производства керамических  материалов, </w:t>
            </w:r>
            <w:r w:rsidR="00A71C49" w:rsidRPr="00A71C49">
              <w:rPr>
                <w:rStyle w:val="FontStyle155"/>
                <w:sz w:val="24"/>
              </w:rPr>
              <w:t>обоснованно подбирать технологические приемы обработки материалов и модифициров</w:t>
            </w:r>
            <w:r w:rsidR="00A71C49" w:rsidRPr="00A71C49">
              <w:rPr>
                <w:rStyle w:val="FontStyle155"/>
                <w:sz w:val="24"/>
              </w:rPr>
              <w:t>а</w:t>
            </w:r>
            <w:r w:rsidR="00A71C49" w:rsidRPr="00A71C49">
              <w:rPr>
                <w:rStyle w:val="FontStyle155"/>
                <w:sz w:val="24"/>
              </w:rPr>
              <w:t>ния их свойств</w:t>
            </w:r>
            <w:r w:rsidR="00A71C49" w:rsidRPr="00A71C49">
              <w:t xml:space="preserve"> в целях направленного влияния на их физико-технические свойства</w:t>
            </w:r>
            <w:r w:rsidR="00A71C49" w:rsidRPr="00A71C49">
              <w:rPr>
                <w:rStyle w:val="FontStyle155"/>
                <w:sz w:val="24"/>
              </w:rPr>
              <w:t>;</w:t>
            </w:r>
          </w:p>
          <w:p w:rsidR="00A71C49" w:rsidRPr="00A71C49" w:rsidRDefault="00A71C49" w:rsidP="00A71C49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</w:pPr>
            <w:r w:rsidRPr="00A71C49">
              <w:rPr>
                <w:rStyle w:val="FontStyle155"/>
                <w:sz w:val="24"/>
              </w:rPr>
              <w:t>организовывать входной контроль сырья и материалов, контролировать соблюдение технологической дисциплины, контролировать качество выпускаемой продукции с и</w:t>
            </w:r>
            <w:r w:rsidRPr="00A71C49">
              <w:rPr>
                <w:rStyle w:val="FontStyle155"/>
                <w:sz w:val="24"/>
              </w:rPr>
              <w:t>с</w:t>
            </w:r>
            <w:r w:rsidRPr="00A71C49">
              <w:rPr>
                <w:rStyle w:val="FontStyle155"/>
                <w:sz w:val="24"/>
              </w:rPr>
              <w:t>пользованием типовых методов</w:t>
            </w:r>
            <w:proofErr w:type="gramStart"/>
            <w:r w:rsidRPr="00A71C49">
              <w:rPr>
                <w:rStyle w:val="FontStyle155"/>
                <w:sz w:val="24"/>
              </w:rPr>
              <w:t>;и</w:t>
            </w:r>
            <w:proofErr w:type="gramEnd"/>
            <w:r w:rsidRPr="00A71C49">
              <w:rPr>
                <w:rStyle w:val="FontStyle155"/>
                <w:sz w:val="24"/>
              </w:rPr>
              <w:t>сследовать причины брака в производстве и разрабат</w:t>
            </w:r>
            <w:r w:rsidRPr="00A71C49">
              <w:rPr>
                <w:rStyle w:val="FontStyle155"/>
                <w:sz w:val="24"/>
              </w:rPr>
              <w:t>ы</w:t>
            </w:r>
            <w:r w:rsidRPr="00A71C49">
              <w:rPr>
                <w:rStyle w:val="FontStyle155"/>
                <w:sz w:val="24"/>
              </w:rPr>
              <w:t xml:space="preserve">вать мероприятия по его предупреждению и устранению; определять свойства </w:t>
            </w:r>
            <w:r w:rsidRPr="00A71C49">
              <w:t>керамич</w:t>
            </w:r>
            <w:r w:rsidRPr="00A71C49">
              <w:t>е</w:t>
            </w:r>
            <w:r w:rsidRPr="00A71C49">
              <w:t>ских материалов различными физико-химическими методами и с помощью стандартных испытаний;</w:t>
            </w:r>
            <w:r>
              <w:t xml:space="preserve"> </w:t>
            </w:r>
            <w:r w:rsidRPr="00A71C49">
              <w:t>находить способы решения профессиональных задач, интерпретировать пр</w:t>
            </w:r>
            <w:r w:rsidRPr="00A71C49">
              <w:t>о</w:t>
            </w:r>
            <w:r w:rsidRPr="00A71C49">
              <w:t>фессиональный (физический) смысл полученного математического результата.</w:t>
            </w:r>
          </w:p>
          <w:p w:rsidR="00A71C49" w:rsidRPr="00A71C49" w:rsidRDefault="00BA0BA0" w:rsidP="00A71C49">
            <w:pPr>
              <w:pStyle w:val="Style7"/>
              <w:widowControl/>
              <w:numPr>
                <w:ilvl w:val="0"/>
                <w:numId w:val="1"/>
              </w:numPr>
              <w:tabs>
                <w:tab w:val="left" w:leader="underscore" w:pos="4800"/>
              </w:tabs>
              <w:spacing w:line="240" w:lineRule="auto"/>
              <w:ind w:left="0"/>
              <w:jc w:val="both"/>
            </w:pPr>
            <w:r w:rsidRPr="00A71C49">
              <w:rPr>
                <w:b/>
              </w:rPr>
              <w:t>Владение</w:t>
            </w:r>
            <w:r w:rsidRPr="008904B1">
              <w:t xml:space="preserve"> </w:t>
            </w:r>
            <w:r w:rsidR="00A71C49" w:rsidRPr="00A71C49">
              <w:rPr>
                <w:rStyle w:val="FontStyle155"/>
                <w:sz w:val="24"/>
              </w:rPr>
              <w:t xml:space="preserve">методами </w:t>
            </w:r>
            <w:r w:rsidR="00A71C49" w:rsidRPr="00A71C49">
              <w:t>исследования и испытания физико-химических, физико-технических и потребительских  свойств керамических материалов и изделий на их основе в зависим</w:t>
            </w:r>
            <w:r w:rsidR="00A71C49" w:rsidRPr="00A71C49">
              <w:t>о</w:t>
            </w:r>
            <w:r w:rsidR="00A71C49" w:rsidRPr="00A71C49">
              <w:t>сти от химического и фазового состава, способов получения, технологических параметров</w:t>
            </w:r>
            <w:r w:rsidR="00A71C49" w:rsidRPr="00A71C49">
              <w:rPr>
                <w:rStyle w:val="FontStyle155"/>
                <w:sz w:val="24"/>
              </w:rPr>
              <w:t xml:space="preserve"> </w:t>
            </w:r>
            <w:r w:rsidR="00A71C49" w:rsidRPr="00A71C49">
              <w:t>и внешних воздействий;</w:t>
            </w:r>
            <w:r w:rsidR="00A71C49">
              <w:t xml:space="preserve"> </w:t>
            </w:r>
            <w:r w:rsidR="00A71C49" w:rsidRPr="00A71C49">
              <w:t>навыками доводки и освоения технологических процессов в ходе подготовки производства новой продукции.</w:t>
            </w:r>
          </w:p>
          <w:p w:rsidR="00BA0BA0" w:rsidRPr="00BA0BA0" w:rsidRDefault="00BA0BA0" w:rsidP="00BA0BA0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</w:pPr>
          </w:p>
        </w:tc>
      </w:tr>
      <w:tr w:rsidR="00BA0BA0" w:rsidTr="007A7C65">
        <w:tc>
          <w:tcPr>
            <w:tcW w:w="9571" w:type="dxa"/>
            <w:gridSpan w:val="7"/>
          </w:tcPr>
          <w:p w:rsidR="00BA0BA0" w:rsidRPr="005C2F4E" w:rsidRDefault="00BA0BA0">
            <w:pPr>
              <w:rPr>
                <w:b/>
              </w:rPr>
            </w:pPr>
            <w:r>
              <w:rPr>
                <w:b/>
              </w:rPr>
              <w:t>Взаимосвязь дисциплины с профессиональной деятельностью выпускника</w:t>
            </w:r>
          </w:p>
        </w:tc>
      </w:tr>
      <w:tr w:rsidR="00ED382F" w:rsidTr="007A7C65">
        <w:tc>
          <w:tcPr>
            <w:tcW w:w="9571" w:type="dxa"/>
            <w:gridSpan w:val="7"/>
          </w:tcPr>
          <w:p w:rsidR="00ED382F" w:rsidRPr="005C2F4E" w:rsidRDefault="00ED382F" w:rsidP="00A71C49">
            <w:pPr>
              <w:pStyle w:val="Style7"/>
              <w:widowControl/>
              <w:spacing w:before="206" w:line="240" w:lineRule="auto"/>
              <w:ind w:left="-57"/>
              <w:jc w:val="both"/>
            </w:pPr>
            <w:r>
              <w:t>Освоение дисциплины обеспечивает решение выпускником задач будущей професси</w:t>
            </w:r>
            <w:r>
              <w:t>о</w:t>
            </w:r>
            <w:r>
              <w:t>нальной</w:t>
            </w:r>
            <w:r w:rsidR="008904B1">
              <w:t xml:space="preserve"> </w:t>
            </w:r>
            <w:r>
              <w:t>деятельности (производственно-технологичес</w:t>
            </w:r>
            <w:r w:rsidR="008904B1">
              <w:t xml:space="preserve">кой, научно-исследовательской), </w:t>
            </w:r>
            <w:r>
              <w:t xml:space="preserve">связанной с </w:t>
            </w:r>
            <w:r w:rsidR="00C226FF">
              <w:t>получением</w:t>
            </w:r>
            <w:r>
              <w:t xml:space="preserve"> и </w:t>
            </w:r>
            <w:r>
              <w:rPr>
                <w:rStyle w:val="FontStyle155"/>
                <w:sz w:val="24"/>
              </w:rPr>
              <w:t>использованием</w:t>
            </w:r>
            <w:r w:rsidRPr="00C61236">
              <w:rPr>
                <w:rStyle w:val="FontStyle155"/>
                <w:sz w:val="24"/>
              </w:rPr>
              <w:t xml:space="preserve"> </w:t>
            </w:r>
            <w:r w:rsidR="00A71C49">
              <w:rPr>
                <w:rStyle w:val="FontStyle155"/>
                <w:sz w:val="24"/>
              </w:rPr>
              <w:t xml:space="preserve">керамических </w:t>
            </w:r>
            <w:r w:rsidRPr="00C61236">
              <w:rPr>
                <w:rStyle w:val="FontStyle155"/>
                <w:sz w:val="24"/>
              </w:rPr>
              <w:t>материалов</w:t>
            </w:r>
            <w:r>
              <w:rPr>
                <w:rStyle w:val="FontStyle155"/>
                <w:sz w:val="24"/>
              </w:rPr>
              <w:t>, в том числе с созд</w:t>
            </w:r>
            <w:r>
              <w:rPr>
                <w:rStyle w:val="FontStyle155"/>
                <w:sz w:val="24"/>
              </w:rPr>
              <w:t>а</w:t>
            </w:r>
            <w:r>
              <w:rPr>
                <w:rStyle w:val="FontStyle155"/>
                <w:sz w:val="24"/>
              </w:rPr>
              <w:t>нием веществ и материалов с заданными свойствами</w:t>
            </w:r>
          </w:p>
        </w:tc>
      </w:tr>
      <w:tr w:rsidR="00ED382F" w:rsidTr="005C2F4E">
        <w:tc>
          <w:tcPr>
            <w:tcW w:w="2943" w:type="dxa"/>
            <w:gridSpan w:val="3"/>
          </w:tcPr>
          <w:p w:rsidR="00ED382F" w:rsidRPr="005C2F4E" w:rsidRDefault="00ED382F">
            <w:pPr>
              <w:rPr>
                <w:b/>
              </w:rPr>
            </w:pPr>
            <w:r>
              <w:rPr>
                <w:b/>
              </w:rPr>
              <w:t>Ответственная кафедра</w:t>
            </w:r>
          </w:p>
        </w:tc>
        <w:tc>
          <w:tcPr>
            <w:tcW w:w="6628" w:type="dxa"/>
            <w:gridSpan w:val="4"/>
          </w:tcPr>
          <w:p w:rsidR="00ED382F" w:rsidRPr="005C2F4E" w:rsidRDefault="00ED382F" w:rsidP="00DB5681">
            <w:r>
              <w:t>Технология керамики и наноматериалов</w:t>
            </w:r>
          </w:p>
        </w:tc>
      </w:tr>
      <w:tr w:rsidR="00ED382F" w:rsidTr="005C2F4E">
        <w:tc>
          <w:tcPr>
            <w:tcW w:w="2943" w:type="dxa"/>
            <w:gridSpan w:val="3"/>
          </w:tcPr>
          <w:p w:rsidR="00ED382F" w:rsidRPr="005C2F4E" w:rsidRDefault="00ED382F">
            <w:r>
              <w:rPr>
                <w:b/>
              </w:rPr>
              <w:t xml:space="preserve">Составитель </w:t>
            </w:r>
          </w:p>
        </w:tc>
        <w:tc>
          <w:tcPr>
            <w:tcW w:w="6628" w:type="dxa"/>
            <w:gridSpan w:val="4"/>
          </w:tcPr>
          <w:p w:rsidR="00ED382F" w:rsidRPr="005C2F4E" w:rsidRDefault="00C226FF" w:rsidP="00DB5681">
            <w:r>
              <w:t>К.х.н., доц. Козловская Г.П.</w:t>
            </w:r>
          </w:p>
        </w:tc>
      </w:tr>
      <w:tr w:rsidR="00ED382F" w:rsidTr="005C2F4E">
        <w:tc>
          <w:tcPr>
            <w:tcW w:w="2943" w:type="dxa"/>
            <w:gridSpan w:val="3"/>
          </w:tcPr>
          <w:p w:rsidR="00ED382F" w:rsidRDefault="00ED382F">
            <w:pPr>
              <w:rPr>
                <w:b/>
              </w:rPr>
            </w:pPr>
            <w:r>
              <w:rPr>
                <w:b/>
              </w:rPr>
              <w:t>Зав. кафедрой</w:t>
            </w:r>
          </w:p>
        </w:tc>
        <w:tc>
          <w:tcPr>
            <w:tcW w:w="6628" w:type="dxa"/>
            <w:gridSpan w:val="4"/>
          </w:tcPr>
          <w:p w:rsidR="00ED382F" w:rsidRPr="005C2F4E" w:rsidRDefault="00ED382F" w:rsidP="00DB5681">
            <w:r>
              <w:t>Д. ф-м. н., проф. Бутман М.Ф.</w:t>
            </w:r>
          </w:p>
        </w:tc>
      </w:tr>
      <w:tr w:rsidR="00ED382F" w:rsidTr="005C2F4E">
        <w:tc>
          <w:tcPr>
            <w:tcW w:w="2943" w:type="dxa"/>
            <w:gridSpan w:val="3"/>
          </w:tcPr>
          <w:p w:rsidR="00ED382F" w:rsidRDefault="00ED382F" w:rsidP="005C2F4E">
            <w:pPr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628" w:type="dxa"/>
            <w:gridSpan w:val="4"/>
          </w:tcPr>
          <w:p w:rsidR="00ED382F" w:rsidRPr="005C2F4E" w:rsidRDefault="00ED382F"/>
        </w:tc>
      </w:tr>
    </w:tbl>
    <w:p w:rsidR="009B65A9" w:rsidRDefault="009B65A9"/>
    <w:sectPr w:rsidR="009B65A9" w:rsidSect="00ED38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876"/>
    <w:multiLevelType w:val="hybridMultilevel"/>
    <w:tmpl w:val="C248F6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B7A72A0"/>
    <w:multiLevelType w:val="hybridMultilevel"/>
    <w:tmpl w:val="7C74F3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1C5434C"/>
    <w:multiLevelType w:val="hybridMultilevel"/>
    <w:tmpl w:val="D71E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76C93"/>
    <w:multiLevelType w:val="hybridMultilevel"/>
    <w:tmpl w:val="1216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16320"/>
    <w:multiLevelType w:val="hybridMultilevel"/>
    <w:tmpl w:val="3A36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44B43"/>
    <w:multiLevelType w:val="hybridMultilevel"/>
    <w:tmpl w:val="9CE45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76DB8"/>
    <w:multiLevelType w:val="hybridMultilevel"/>
    <w:tmpl w:val="D35E38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631DA0"/>
    <w:multiLevelType w:val="hybridMultilevel"/>
    <w:tmpl w:val="D7489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C12B24"/>
    <w:multiLevelType w:val="hybridMultilevel"/>
    <w:tmpl w:val="6E4CE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67778"/>
    <w:multiLevelType w:val="hybridMultilevel"/>
    <w:tmpl w:val="FAC4DB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65A9"/>
    <w:rsid w:val="00061251"/>
    <w:rsid w:val="004435F9"/>
    <w:rsid w:val="00483E5B"/>
    <w:rsid w:val="0051355F"/>
    <w:rsid w:val="00521D8C"/>
    <w:rsid w:val="0053144F"/>
    <w:rsid w:val="00566BDE"/>
    <w:rsid w:val="005C2F4E"/>
    <w:rsid w:val="00686BE5"/>
    <w:rsid w:val="00704572"/>
    <w:rsid w:val="007E27E6"/>
    <w:rsid w:val="008904B1"/>
    <w:rsid w:val="008B09E3"/>
    <w:rsid w:val="008E3E4E"/>
    <w:rsid w:val="009B65A9"/>
    <w:rsid w:val="009E24DA"/>
    <w:rsid w:val="00A71C49"/>
    <w:rsid w:val="00BA0BA0"/>
    <w:rsid w:val="00C226FF"/>
    <w:rsid w:val="00C6325C"/>
    <w:rsid w:val="00CE486C"/>
    <w:rsid w:val="00CF3C4D"/>
    <w:rsid w:val="00EA7744"/>
    <w:rsid w:val="00ED382F"/>
    <w:rsid w:val="00EE153D"/>
    <w:rsid w:val="00FF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5">
    <w:name w:val="Font Style155"/>
    <w:uiPriority w:val="99"/>
    <w:rsid w:val="00BA0BA0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BA0BA0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BA0BA0"/>
    <w:pPr>
      <w:ind w:left="720"/>
      <w:contextualSpacing/>
    </w:pPr>
  </w:style>
  <w:style w:type="character" w:customStyle="1" w:styleId="FontStyle153">
    <w:name w:val="Font Style153"/>
    <w:rsid w:val="00BA0BA0"/>
    <w:rPr>
      <w:rFonts w:ascii="Times New Roman" w:hAnsi="Times New Roman"/>
      <w:b/>
      <w:sz w:val="16"/>
    </w:rPr>
  </w:style>
  <w:style w:type="character" w:customStyle="1" w:styleId="FontStyle157">
    <w:name w:val="Font Style157"/>
    <w:uiPriority w:val="99"/>
    <w:rsid w:val="00BA0BA0"/>
    <w:rPr>
      <w:rFonts w:ascii="Times New Roman" w:hAnsi="Times New Roman"/>
      <w:i/>
      <w:sz w:val="16"/>
    </w:rPr>
  </w:style>
  <w:style w:type="character" w:customStyle="1" w:styleId="FontStyle61">
    <w:name w:val="Font Style61"/>
    <w:rsid w:val="00BA0BA0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BA0BA0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4">
    <w:name w:val="Style14"/>
    <w:basedOn w:val="a"/>
    <w:uiPriority w:val="99"/>
    <w:rsid w:val="00061251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a6">
    <w:name w:val="Для таблиц"/>
    <w:basedOn w:val="a"/>
    <w:uiPriority w:val="99"/>
    <w:rsid w:val="00061251"/>
  </w:style>
  <w:style w:type="paragraph" w:customStyle="1" w:styleId="Style2">
    <w:name w:val="Style2"/>
    <w:basedOn w:val="a"/>
    <w:rsid w:val="0051355F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4">
    <w:name w:val="Style4"/>
    <w:basedOn w:val="a"/>
    <w:uiPriority w:val="99"/>
    <w:rsid w:val="0051355F"/>
    <w:pPr>
      <w:widowControl w:val="0"/>
      <w:autoSpaceDE w:val="0"/>
      <w:autoSpaceDN w:val="0"/>
      <w:adjustRightInd w:val="0"/>
      <w:spacing w:line="398" w:lineRule="exact"/>
      <w:jc w:val="center"/>
    </w:pPr>
  </w:style>
  <w:style w:type="paragraph" w:styleId="a7">
    <w:name w:val="header"/>
    <w:basedOn w:val="a"/>
    <w:link w:val="a8"/>
    <w:uiPriority w:val="99"/>
    <w:unhideWhenUsed/>
    <w:rsid w:val="0053144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3144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9E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09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09E3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8B09E3"/>
    <w:rPr>
      <w:b/>
      <w:bCs/>
    </w:rPr>
  </w:style>
  <w:style w:type="table" w:styleId="a4">
    <w:name w:val="Table Grid"/>
    <w:basedOn w:val="a1"/>
    <w:uiPriority w:val="59"/>
    <w:rsid w:val="009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5">
    <w:name w:val="Font Style155"/>
    <w:uiPriority w:val="99"/>
    <w:rsid w:val="00BA0BA0"/>
    <w:rPr>
      <w:rFonts w:ascii="Times New Roman" w:hAnsi="Times New Roman"/>
      <w:sz w:val="16"/>
    </w:rPr>
  </w:style>
  <w:style w:type="paragraph" w:customStyle="1" w:styleId="Style7">
    <w:name w:val="Style7"/>
    <w:basedOn w:val="a"/>
    <w:uiPriority w:val="99"/>
    <w:rsid w:val="00BA0BA0"/>
    <w:pPr>
      <w:widowControl w:val="0"/>
      <w:autoSpaceDE w:val="0"/>
      <w:autoSpaceDN w:val="0"/>
      <w:adjustRightInd w:val="0"/>
      <w:spacing w:line="197" w:lineRule="exact"/>
    </w:pPr>
  </w:style>
  <w:style w:type="paragraph" w:styleId="a5">
    <w:name w:val="List Paragraph"/>
    <w:basedOn w:val="a"/>
    <w:uiPriority w:val="34"/>
    <w:qFormat/>
    <w:rsid w:val="00BA0BA0"/>
    <w:pPr>
      <w:ind w:left="720"/>
      <w:contextualSpacing/>
    </w:pPr>
  </w:style>
  <w:style w:type="character" w:customStyle="1" w:styleId="FontStyle153">
    <w:name w:val="Font Style153"/>
    <w:rsid w:val="00BA0BA0"/>
    <w:rPr>
      <w:rFonts w:ascii="Times New Roman" w:hAnsi="Times New Roman"/>
      <w:b/>
      <w:sz w:val="16"/>
    </w:rPr>
  </w:style>
  <w:style w:type="character" w:customStyle="1" w:styleId="FontStyle157">
    <w:name w:val="Font Style157"/>
    <w:uiPriority w:val="99"/>
    <w:rsid w:val="00BA0BA0"/>
    <w:rPr>
      <w:rFonts w:ascii="Times New Roman" w:hAnsi="Times New Roman"/>
      <w:i/>
      <w:sz w:val="16"/>
    </w:rPr>
  </w:style>
  <w:style w:type="character" w:customStyle="1" w:styleId="FontStyle61">
    <w:name w:val="Font Style61"/>
    <w:rsid w:val="00BA0BA0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BA0BA0"/>
    <w:pPr>
      <w:widowControl w:val="0"/>
      <w:autoSpaceDE w:val="0"/>
      <w:autoSpaceDN w:val="0"/>
      <w:adjustRightInd w:val="0"/>
      <w:spacing w:line="197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BED8-BF4A-4DDA-972B-D4E7DC1A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Евгений</cp:lastModifiedBy>
  <cp:revision>6</cp:revision>
  <dcterms:created xsi:type="dcterms:W3CDTF">2015-02-25T15:56:00Z</dcterms:created>
  <dcterms:modified xsi:type="dcterms:W3CDTF">2015-02-26T07:53:00Z</dcterms:modified>
</cp:coreProperties>
</file>