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364FA4" w:rsidRPr="00B3601D" w:rsidTr="00B3601D">
        <w:tc>
          <w:tcPr>
            <w:tcW w:w="2093" w:type="dxa"/>
            <w:gridSpan w:val="2"/>
          </w:tcPr>
          <w:p w:rsidR="00364FA4" w:rsidRPr="00B3601D" w:rsidRDefault="00364FA4" w:rsidP="00B3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>Наименование</w:t>
            </w:r>
          </w:p>
          <w:p w:rsidR="00364FA4" w:rsidRPr="00B3601D" w:rsidRDefault="00364FA4" w:rsidP="00B3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364FA4" w:rsidRPr="00B3601D" w:rsidRDefault="00364FA4" w:rsidP="00B360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601D">
              <w:rPr>
                <w:rFonts w:ascii="Times New Roman" w:hAnsi="Times New Roman"/>
                <w:b/>
                <w:sz w:val="28"/>
                <w:szCs w:val="28"/>
              </w:rPr>
              <w:t>ПРОЕКТИРОВАНИЕ СИСТЕМ АВТОМАТИЗАЦИИ</w:t>
            </w:r>
          </w:p>
        </w:tc>
      </w:tr>
      <w:tr w:rsidR="00364FA4" w:rsidRPr="00B3601D" w:rsidTr="00B3601D">
        <w:tc>
          <w:tcPr>
            <w:tcW w:w="1336" w:type="dxa"/>
          </w:tcPr>
          <w:p w:rsidR="00364FA4" w:rsidRPr="00B3601D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</w:tcPr>
          <w:p w:rsidR="00364FA4" w:rsidRPr="00B3601D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364FA4" w:rsidRPr="00B3601D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364FA4" w:rsidRPr="00B3601D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>7, 8</w:t>
            </w:r>
          </w:p>
        </w:tc>
        <w:tc>
          <w:tcPr>
            <w:tcW w:w="1701" w:type="dxa"/>
          </w:tcPr>
          <w:p w:rsidR="00364FA4" w:rsidRPr="00B3601D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364FA4" w:rsidRPr="00B3601D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>7 ЗЕ, 252ч (120 ч ауд. зан.)</w:t>
            </w:r>
          </w:p>
        </w:tc>
      </w:tr>
      <w:tr w:rsidR="00364FA4" w:rsidRPr="00B3601D" w:rsidTr="00B3601D">
        <w:tc>
          <w:tcPr>
            <w:tcW w:w="2093" w:type="dxa"/>
            <w:gridSpan w:val="2"/>
          </w:tcPr>
          <w:p w:rsidR="00364FA4" w:rsidRPr="00B3601D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</w:tcPr>
          <w:p w:rsidR="00364FA4" w:rsidRPr="00B3601D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 xml:space="preserve">ЛК, ЛР, ПЗ </w:t>
            </w:r>
          </w:p>
        </w:tc>
        <w:tc>
          <w:tcPr>
            <w:tcW w:w="2835" w:type="dxa"/>
            <w:gridSpan w:val="3"/>
          </w:tcPr>
          <w:p w:rsidR="00364FA4" w:rsidRPr="00B3601D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</w:tcPr>
          <w:p w:rsidR="00364FA4" w:rsidRPr="007B6BCA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>Экзамен,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3601D">
              <w:rPr>
                <w:rFonts w:ascii="Times New Roman" w:hAnsi="Times New Roman"/>
              </w:rPr>
              <w:t>зачет, КП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(зО)</w:t>
            </w:r>
          </w:p>
        </w:tc>
      </w:tr>
      <w:tr w:rsidR="00364FA4" w:rsidRPr="00B3601D" w:rsidTr="00B3601D">
        <w:tc>
          <w:tcPr>
            <w:tcW w:w="3794" w:type="dxa"/>
            <w:gridSpan w:val="4"/>
          </w:tcPr>
          <w:p w:rsidR="00364FA4" w:rsidRPr="00B3601D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</w:tcPr>
          <w:p w:rsidR="00364FA4" w:rsidRPr="00B3601D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>Интерактивные лекции, презентации, дискуссии и др.</w:t>
            </w:r>
          </w:p>
        </w:tc>
      </w:tr>
      <w:tr w:rsidR="00364FA4" w:rsidRPr="00B3601D" w:rsidTr="00B3601D">
        <w:tc>
          <w:tcPr>
            <w:tcW w:w="9653" w:type="dxa"/>
            <w:gridSpan w:val="8"/>
            <w:shd w:val="clear" w:color="auto" w:fill="404040"/>
          </w:tcPr>
          <w:p w:rsidR="00364FA4" w:rsidRPr="00B3601D" w:rsidRDefault="00364FA4" w:rsidP="00B360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  <w:color w:val="FFFEFF"/>
              </w:rPr>
              <w:t>Цели освоения дисциплины</w:t>
            </w:r>
          </w:p>
        </w:tc>
      </w:tr>
      <w:tr w:rsidR="00364FA4" w:rsidRPr="00B3601D" w:rsidTr="00B3601D">
        <w:tc>
          <w:tcPr>
            <w:tcW w:w="9653" w:type="dxa"/>
            <w:gridSpan w:val="8"/>
          </w:tcPr>
          <w:p w:rsidR="00364FA4" w:rsidRPr="00B3601D" w:rsidRDefault="00364FA4" w:rsidP="00B36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01D">
              <w:rPr>
                <w:rStyle w:val="FontStyle155"/>
                <w:sz w:val="22"/>
              </w:rPr>
              <w:t xml:space="preserve">Целями освоения дисциплины являются </w:t>
            </w:r>
            <w:r w:rsidRPr="00B3601D">
              <w:rPr>
                <w:rFonts w:ascii="Times New Roman" w:hAnsi="Times New Roman"/>
                <w:snapToGrid w:val="0"/>
                <w:color w:val="000000"/>
              </w:rPr>
              <w:t xml:space="preserve">формирование знаний о системном подходе к проектированию систем  автоматизации на базе современных технических средств на основе нормативных требований к проектной документации; освоение практических навыков разработки проектной документации систем автоматизации.  </w:t>
            </w:r>
          </w:p>
        </w:tc>
      </w:tr>
      <w:tr w:rsidR="00364FA4" w:rsidRPr="00B3601D" w:rsidTr="00B3601D">
        <w:tc>
          <w:tcPr>
            <w:tcW w:w="9653" w:type="dxa"/>
            <w:gridSpan w:val="8"/>
            <w:shd w:val="clear" w:color="auto" w:fill="404040"/>
          </w:tcPr>
          <w:p w:rsidR="00364FA4" w:rsidRPr="00B3601D" w:rsidRDefault="00364FA4" w:rsidP="00B360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  <w:color w:val="FFFEFF"/>
              </w:rPr>
              <w:t>Место дисциплины в структуре ООП</w:t>
            </w:r>
          </w:p>
        </w:tc>
      </w:tr>
      <w:tr w:rsidR="00364FA4" w:rsidRPr="00B3601D" w:rsidTr="00B3601D">
        <w:tc>
          <w:tcPr>
            <w:tcW w:w="9653" w:type="dxa"/>
            <w:gridSpan w:val="8"/>
          </w:tcPr>
          <w:p w:rsidR="00364FA4" w:rsidRPr="007B6BCA" w:rsidRDefault="00364FA4" w:rsidP="007B6BCA">
            <w:pPr>
              <w:pStyle w:val="Style18"/>
              <w:widowControl/>
              <w:spacing w:before="197" w:line="240" w:lineRule="auto"/>
              <w:jc w:val="both"/>
              <w:rPr>
                <w:iCs/>
                <w:sz w:val="22"/>
                <w:szCs w:val="22"/>
              </w:rPr>
            </w:pPr>
            <w:bookmarkStart w:id="0" w:name="_GoBack"/>
            <w:bookmarkEnd w:id="0"/>
            <w:r w:rsidRPr="00B3601D">
              <w:rPr>
                <w:rStyle w:val="FontStyle157"/>
                <w:i w:val="0"/>
                <w:iCs/>
                <w:sz w:val="22"/>
                <w:szCs w:val="22"/>
              </w:rPr>
              <w:t xml:space="preserve">Дисциплина относится к вариативным дисциплинам профиля, базируется на результатах изучения дисциплин естественнонаучного цикла, в том числе «Физико-химические основы процессов отрасли», «Инженерная и компьютерная графика», а так же дисциплин профиля: «Технические измерения и приборы», «Технологические процессы и производства», «Теория автоматического управления». </w:t>
            </w:r>
          </w:p>
        </w:tc>
      </w:tr>
      <w:tr w:rsidR="00364FA4" w:rsidRPr="00B3601D" w:rsidTr="00B3601D">
        <w:tc>
          <w:tcPr>
            <w:tcW w:w="9653" w:type="dxa"/>
            <w:gridSpan w:val="8"/>
            <w:shd w:val="clear" w:color="auto" w:fill="404040"/>
          </w:tcPr>
          <w:p w:rsidR="00364FA4" w:rsidRPr="00B3601D" w:rsidRDefault="00364FA4" w:rsidP="00B360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1D">
              <w:rPr>
                <w:rFonts w:ascii="Times New Roman" w:hAnsi="Times New Roman"/>
                <w:b/>
                <w:color w:val="FFFEFF"/>
                <w:sz w:val="24"/>
                <w:szCs w:val="24"/>
              </w:rPr>
              <w:t xml:space="preserve">Основное содержание </w:t>
            </w:r>
          </w:p>
        </w:tc>
      </w:tr>
      <w:tr w:rsidR="00364FA4" w:rsidRPr="00B3601D" w:rsidTr="00B3601D">
        <w:tc>
          <w:tcPr>
            <w:tcW w:w="9653" w:type="dxa"/>
            <w:gridSpan w:val="8"/>
          </w:tcPr>
          <w:p w:rsidR="00364FA4" w:rsidRPr="00B3601D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B3601D">
              <w:rPr>
                <w:b/>
                <w:snapToGrid w:val="0"/>
                <w:color w:val="000000"/>
              </w:rPr>
              <w:t>1</w:t>
            </w:r>
            <w:r w:rsidRPr="00B3601D">
              <w:rPr>
                <w:rFonts w:ascii="Times New Roman" w:hAnsi="Times New Roman"/>
                <w:b/>
                <w:snapToGrid w:val="0"/>
                <w:color w:val="000000"/>
              </w:rPr>
              <w:t>. Модуль 1. Стадии и этапы проектирования систем автоматизации. Трудоемкость 6 час.</w:t>
            </w:r>
          </w:p>
          <w:p w:rsidR="00364FA4" w:rsidRPr="00B3601D" w:rsidRDefault="00364FA4" w:rsidP="00B3601D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 xml:space="preserve">Основные сведения  о  проектировании  систем  автоматизации. Системный подход к проектированию. Стадии и этапы проектирования систем автоматизации. Цель и задачи  проектирования. Нормативные документы и стадии проектирования. Организация проектирования и необходимость применения ЭВМ для решения проектных работ. Содержание предпроектных работ.  Задание на проектирование локальных  систем автоматики и  техническое  задание  по созданию АСУ ТП.  Состав  и  содержание графической и  текстовой частей проекта и рабочей документации на локальные системы автоматизации.  </w:t>
            </w:r>
          </w:p>
          <w:p w:rsidR="00364FA4" w:rsidRPr="00B3601D" w:rsidRDefault="00364FA4" w:rsidP="00B3601D">
            <w:pPr>
              <w:spacing w:after="0" w:line="240" w:lineRule="auto"/>
              <w:jc w:val="both"/>
              <w:rPr>
                <w:snapToGrid w:val="0"/>
                <w:color w:val="000000"/>
              </w:rPr>
            </w:pPr>
            <w:r w:rsidRPr="00B3601D">
              <w:rPr>
                <w:b/>
                <w:snapToGrid w:val="0"/>
                <w:color w:val="000000"/>
              </w:rPr>
              <w:t xml:space="preserve">2.  МОДУЛЬ 2. </w:t>
            </w:r>
            <w:r w:rsidRPr="00B3601D">
              <w:rPr>
                <w:b/>
              </w:rPr>
              <w:t xml:space="preserve">  Состав  рабочего проекта  АСУ  ТП.   </w:t>
            </w:r>
            <w:r w:rsidRPr="00B3601D">
              <w:rPr>
                <w:b/>
                <w:snapToGrid w:val="0"/>
                <w:color w:val="000000"/>
              </w:rPr>
              <w:t>Трудоемкость 28 час.</w:t>
            </w:r>
          </w:p>
          <w:p w:rsidR="00364FA4" w:rsidRPr="00B3601D" w:rsidRDefault="00364FA4" w:rsidP="00B3601D">
            <w:pPr>
              <w:pStyle w:val="5"/>
              <w:keepNext w:val="0"/>
              <w:spacing w:line="240" w:lineRule="atLeast"/>
              <w:outlineLvl w:val="9"/>
              <w:rPr>
                <w:sz w:val="22"/>
                <w:szCs w:val="22"/>
              </w:rPr>
            </w:pPr>
            <w:r w:rsidRPr="00B3601D">
              <w:rPr>
                <w:sz w:val="22"/>
                <w:szCs w:val="22"/>
              </w:rPr>
              <w:t xml:space="preserve">Краткое содержание общесистемной документации; документации по функциональной части,  организационному, информационному и техническому обеспечению. Структуры систем управления. Структурные схемы в проектах автоматизации технологических процессов.  Структурные схемы управления и контроля. Схемы автоматизации. Изображение на схемах автоматизации технологического оборудования и коммуникаций. Упрощенный и развернутый способ выполнения схем автоматизации. Изображение приборов  и средств автоматизации. Позиционное обозначение приборов и средств автоматизации. Проектирование систем автоматизации непрерывных производств. Особенности проектирования периодических производств. Принципиальные схемы автоматизации. Назначение принципиальных схем автоматизации.  Условные графические  и буквенно-цифровые обозначения элементов принципиальных схем. Принципиальные электрические схемы контроля, регулирования и управления.  Принципиальные электрические и пневматические  схемы питания приборов и средств автоматизации. Проектирование внешних  электрических  и  трубных  проводок. Схемы соединений и подключений внешних проводок. Чертежи расположения оборудования и внешних проводок систем автоматизации. Электрические проводки.  Способы выполнения электропроводок. Условия совместной прокладки цепей различного назначения. Особенности проектирования волоконно-оптических линий связи.  </w:t>
            </w:r>
          </w:p>
          <w:p w:rsidR="00364FA4" w:rsidRPr="00B3601D" w:rsidRDefault="00364FA4" w:rsidP="00B3601D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>Трубные проводки систем измерения и автоматизации.  Назначение и характеристики трубных проводок. Выбор труб и пневмокабелей для трубных проводок.  Способы выполнения трубных проводок. Условия совместной прокладки трубных проводок  различного назначения. Эскизные чертежи общих видов нетиповых средств автоматизации. Назначение и конструкции щитов и пультов.  Расположение приборов и аппаратуры на фасадных панелях щитов и пультов.  Расположение аппаратуры,  арматуры и проводок в щитах,  пультах и стативах. Размещение и установка щитов и пультов в щитовых помещениях. Проектная документация на щиты и пульты. Требования к разработке эскизных чертежей общих видов щитов и пультов.  Проектно-компонуемые комплекты систем автоматизации. Программно-технические комплексы – основа создания АСУТП.</w:t>
            </w:r>
          </w:p>
          <w:p w:rsidR="00364FA4" w:rsidRPr="00B3601D" w:rsidRDefault="00364FA4" w:rsidP="00B360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B3601D">
              <w:rPr>
                <w:rFonts w:ascii="Times New Roman" w:hAnsi="Times New Roman"/>
                <w:b/>
                <w:snapToGrid w:val="0"/>
                <w:color w:val="000000"/>
              </w:rPr>
              <w:t>3.МОДУЛЬ 3. АСУТП на базе ПЛК. Трудоемкость 14 час.</w:t>
            </w:r>
          </w:p>
          <w:p w:rsidR="00364FA4" w:rsidRPr="007B6BCA" w:rsidRDefault="00364FA4" w:rsidP="007B6BCA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 xml:space="preserve"> Некоторые особенности проектирования и выбора технического и программного обеспечения АСУТП на базе использования программируемых логических контроллеров (ПЛК). Документация для заказа комплекса технических средств. Общие сведения о системах автоматизированного проектирования, их цели и функции. Структуры САПР, классификация САПР. Технические и программные средства автоматизированного проектирования. Автоматизированное рабочее место проектировщика (АРМП). Типизация при проектировании АСУТП. Схемы подключения ПЛК.</w:t>
            </w:r>
          </w:p>
        </w:tc>
      </w:tr>
      <w:tr w:rsidR="00364FA4" w:rsidRPr="00B3601D" w:rsidTr="00B3601D">
        <w:tc>
          <w:tcPr>
            <w:tcW w:w="9653" w:type="dxa"/>
            <w:gridSpan w:val="8"/>
            <w:shd w:val="clear" w:color="auto" w:fill="404040"/>
          </w:tcPr>
          <w:p w:rsidR="00364FA4" w:rsidRPr="00B3601D" w:rsidRDefault="00364FA4" w:rsidP="00B3601D">
            <w:pPr>
              <w:spacing w:after="0" w:line="240" w:lineRule="auto"/>
              <w:rPr>
                <w:rFonts w:ascii="Times New Roman" w:hAnsi="Times New Roman"/>
                <w:b/>
                <w:color w:val="FFFEFF"/>
              </w:rPr>
            </w:pPr>
            <w:r w:rsidRPr="00B3601D">
              <w:rPr>
                <w:rFonts w:ascii="Times New Roman" w:hAnsi="Times New Roman"/>
                <w:b/>
                <w:color w:val="FFFEFF"/>
              </w:rPr>
              <w:t>Формируемые компетенции</w:t>
            </w:r>
          </w:p>
        </w:tc>
      </w:tr>
      <w:tr w:rsidR="00364FA4" w:rsidRPr="00B3601D" w:rsidTr="00B3601D">
        <w:tc>
          <w:tcPr>
            <w:tcW w:w="9653" w:type="dxa"/>
            <w:gridSpan w:val="8"/>
          </w:tcPr>
          <w:p w:rsidR="00364FA4" w:rsidRPr="00B3601D" w:rsidRDefault="00364FA4" w:rsidP="00B3601D">
            <w:pPr>
              <w:pStyle w:val="Style14"/>
              <w:widowControl/>
              <w:tabs>
                <w:tab w:val="left" w:pos="173"/>
              </w:tabs>
              <w:spacing w:before="192" w:line="240" w:lineRule="auto"/>
              <w:rPr>
                <w:rStyle w:val="FontStyle153"/>
                <w:bCs/>
                <w:sz w:val="22"/>
                <w:szCs w:val="22"/>
              </w:rPr>
            </w:pPr>
            <w:r w:rsidRPr="00B3601D">
              <w:rPr>
                <w:rStyle w:val="FontStyle153"/>
                <w:bCs/>
                <w:sz w:val="22"/>
                <w:szCs w:val="22"/>
              </w:rPr>
              <w:t>общекультурные компетенции</w:t>
            </w:r>
          </w:p>
          <w:p w:rsidR="00364FA4" w:rsidRPr="00B3601D" w:rsidRDefault="00364FA4" w:rsidP="00B3601D">
            <w:pPr>
              <w:spacing w:after="0"/>
              <w:ind w:left="284" w:hanging="284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 xml:space="preserve">-  способностью работать с информацией в глобальных компьютерных сетях (ОК-13); </w:t>
            </w:r>
          </w:p>
          <w:p w:rsidR="00364FA4" w:rsidRPr="00B3601D" w:rsidRDefault="00364FA4" w:rsidP="00B3601D">
            <w:pPr>
              <w:spacing w:after="0"/>
              <w:ind w:left="284" w:hanging="284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</w:rPr>
              <w:t xml:space="preserve">  общепрофессиональные компетенции</w:t>
            </w:r>
          </w:p>
          <w:p w:rsidR="00364FA4" w:rsidRPr="00B3601D" w:rsidRDefault="00364FA4" w:rsidP="00B3601D">
            <w:pPr>
              <w:pStyle w:val="ListBullet3"/>
              <w:numPr>
                <w:ilvl w:val="0"/>
                <w:numId w:val="0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B3601D">
              <w:rPr>
                <w:sz w:val="22"/>
                <w:szCs w:val="22"/>
              </w:rPr>
              <w:t>- способностью собирать, обрабатывать, анализировать и систематизировать научно-техническую информацию по тематике исследования, использовать достижения отечественной и зарубежной науки, техники и технологии (ПК-6);</w:t>
            </w:r>
          </w:p>
          <w:p w:rsidR="00364FA4" w:rsidRPr="00B3601D" w:rsidRDefault="00364FA4" w:rsidP="00B3601D">
            <w:pPr>
              <w:pStyle w:val="ListBullet3"/>
              <w:numPr>
                <w:ilvl w:val="0"/>
                <w:numId w:val="0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B3601D">
              <w:rPr>
                <w:sz w:val="22"/>
                <w:szCs w:val="22"/>
              </w:rPr>
              <w:t>- способностью владеть элементами начертательной геометрии и инженерной графики, применять современные программные средства выполнения и редактирования изображений и чертежей и подготовки конструкторско-технологической документации (ПК-7);</w:t>
            </w:r>
          </w:p>
          <w:p w:rsidR="00364FA4" w:rsidRPr="00B3601D" w:rsidRDefault="00364FA4" w:rsidP="00B3601D">
            <w:pPr>
              <w:pStyle w:val="ListBullet3"/>
              <w:numPr>
                <w:ilvl w:val="0"/>
                <w:numId w:val="0"/>
              </w:numPr>
              <w:ind w:left="142" w:hanging="142"/>
              <w:jc w:val="both"/>
              <w:rPr>
                <w:b/>
                <w:sz w:val="22"/>
                <w:szCs w:val="22"/>
              </w:rPr>
            </w:pPr>
            <w:r w:rsidRPr="00B3601D">
              <w:rPr>
                <w:b/>
                <w:sz w:val="22"/>
                <w:szCs w:val="22"/>
              </w:rPr>
              <w:t xml:space="preserve"> проектно-конструкторская деятельность</w:t>
            </w:r>
          </w:p>
          <w:p w:rsidR="00364FA4" w:rsidRPr="00B3601D" w:rsidRDefault="00364FA4" w:rsidP="00B3601D">
            <w:pPr>
              <w:pStyle w:val="ListBullet3"/>
              <w:numPr>
                <w:ilvl w:val="0"/>
                <w:numId w:val="0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B3601D">
              <w:rPr>
                <w:sz w:val="22"/>
                <w:szCs w:val="22"/>
              </w:rPr>
              <w:t>- готовностью участвовать в подготовке технико-экономического обоснования проектов создания систем и средств автоматизации и управления (ПК-8);</w:t>
            </w:r>
          </w:p>
          <w:p w:rsidR="00364FA4" w:rsidRPr="00B3601D" w:rsidRDefault="00364FA4" w:rsidP="00B3601D">
            <w:pPr>
              <w:pStyle w:val="ListNumber"/>
              <w:tabs>
                <w:tab w:val="clear" w:pos="360"/>
              </w:tabs>
              <w:spacing w:line="276" w:lineRule="auto"/>
              <w:ind w:left="142" w:hanging="142"/>
              <w:rPr>
                <w:sz w:val="22"/>
                <w:szCs w:val="22"/>
              </w:rPr>
            </w:pPr>
            <w:r w:rsidRPr="00B3601D">
              <w:rPr>
                <w:sz w:val="22"/>
                <w:szCs w:val="22"/>
              </w:rPr>
              <w:t xml:space="preserve">- способностью осуществлять сбор и анализ исходных данных для расчета и проектирования систем и средств автоматизации и управления (ПК-9); </w:t>
            </w:r>
          </w:p>
          <w:p w:rsidR="00364FA4" w:rsidRPr="00B3601D" w:rsidRDefault="00364FA4" w:rsidP="00B3601D">
            <w:pPr>
              <w:pStyle w:val="ListBullet3"/>
              <w:numPr>
                <w:ilvl w:val="0"/>
                <w:numId w:val="0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B3601D">
              <w:rPr>
                <w:sz w:val="22"/>
                <w:szCs w:val="22"/>
              </w:rPr>
              <w:t>- способностью производить расчёты и проектирование отдельных блоков и устройств систем автоматизации и управления и выбирать стандартные средства автоматики, измерительной и вычислительной техники для проектирования систем автоматизации и управления в соответствии с техническим заданием (ПК-10);</w:t>
            </w:r>
          </w:p>
          <w:p w:rsidR="00364FA4" w:rsidRPr="00B3601D" w:rsidRDefault="00364FA4" w:rsidP="00B3601D">
            <w:pPr>
              <w:pStyle w:val="ListBullet3"/>
              <w:numPr>
                <w:ilvl w:val="0"/>
                <w:numId w:val="0"/>
              </w:numPr>
              <w:ind w:left="142"/>
              <w:jc w:val="both"/>
              <w:rPr>
                <w:sz w:val="22"/>
                <w:szCs w:val="22"/>
              </w:rPr>
            </w:pPr>
            <w:r w:rsidRPr="00B3601D">
              <w:rPr>
                <w:sz w:val="22"/>
                <w:szCs w:val="22"/>
              </w:rPr>
              <w:t>- способностью разрабатывать проектную документацию в соответствии с имеющимися стандартами и техническими условиями  (ПК-12);</w:t>
            </w:r>
          </w:p>
          <w:p w:rsidR="00364FA4" w:rsidRPr="00B3601D" w:rsidRDefault="00364FA4" w:rsidP="00B3601D">
            <w:pPr>
              <w:pStyle w:val="ListBullet3"/>
              <w:numPr>
                <w:ilvl w:val="0"/>
                <w:numId w:val="0"/>
              </w:numPr>
              <w:ind w:left="142"/>
              <w:jc w:val="both"/>
              <w:rPr>
                <w:b/>
                <w:sz w:val="22"/>
                <w:szCs w:val="22"/>
              </w:rPr>
            </w:pPr>
            <w:r w:rsidRPr="00B3601D">
              <w:rPr>
                <w:b/>
                <w:sz w:val="22"/>
                <w:szCs w:val="22"/>
              </w:rPr>
              <w:t>производственно-технологическая деятельность</w:t>
            </w:r>
          </w:p>
          <w:p w:rsidR="00364FA4" w:rsidRPr="00B3601D" w:rsidRDefault="00364FA4" w:rsidP="00B3601D">
            <w:pPr>
              <w:pStyle w:val="ListBullet3"/>
              <w:numPr>
                <w:ilvl w:val="0"/>
                <w:numId w:val="0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B3601D">
              <w:rPr>
                <w:sz w:val="22"/>
                <w:szCs w:val="22"/>
              </w:rPr>
              <w:t>- способностью проводить техническое оснащение рабочих мест и размещение технологического оборудования (ПК-14);</w:t>
            </w:r>
          </w:p>
          <w:p w:rsidR="00364FA4" w:rsidRPr="00B3601D" w:rsidRDefault="00364FA4" w:rsidP="00B3601D">
            <w:pPr>
              <w:pStyle w:val="ListBullet3"/>
              <w:numPr>
                <w:ilvl w:val="0"/>
                <w:numId w:val="0"/>
              </w:numPr>
              <w:ind w:left="142" w:hanging="142"/>
              <w:jc w:val="both"/>
              <w:rPr>
                <w:b/>
                <w:sz w:val="22"/>
                <w:szCs w:val="22"/>
              </w:rPr>
            </w:pPr>
            <w:r w:rsidRPr="00B3601D">
              <w:rPr>
                <w:b/>
                <w:sz w:val="22"/>
                <w:szCs w:val="22"/>
              </w:rPr>
              <w:t xml:space="preserve"> организационно-управленческая деятельность</w:t>
            </w:r>
          </w:p>
          <w:p w:rsidR="00364FA4" w:rsidRPr="007B6BCA" w:rsidRDefault="00364FA4" w:rsidP="007B6BCA">
            <w:pPr>
              <w:spacing w:after="0"/>
              <w:ind w:left="142" w:hanging="142"/>
              <w:jc w:val="both"/>
              <w:rPr>
                <w:rFonts w:ascii="Times New Roman" w:hAnsi="Times New Roman"/>
              </w:rPr>
            </w:pPr>
            <w:r w:rsidRPr="00B3601D">
              <w:t>- способностью участвовать в разработке технической документации и установленной отчетности по утвержденным формам (ПК-24).</w:t>
            </w:r>
          </w:p>
        </w:tc>
      </w:tr>
      <w:tr w:rsidR="00364FA4" w:rsidRPr="00B3601D" w:rsidTr="00B3601D">
        <w:tc>
          <w:tcPr>
            <w:tcW w:w="9653" w:type="dxa"/>
            <w:gridSpan w:val="8"/>
            <w:shd w:val="clear" w:color="auto" w:fill="404040"/>
          </w:tcPr>
          <w:p w:rsidR="00364FA4" w:rsidRPr="00B3601D" w:rsidRDefault="00364FA4" w:rsidP="00B3601D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B3601D">
              <w:rPr>
                <w:rStyle w:val="FontStyle74"/>
                <w:b/>
                <w:color w:val="FFFEFF"/>
                <w:sz w:val="22"/>
                <w:szCs w:val="22"/>
              </w:rPr>
              <w:t>Образовательные результаты</w:t>
            </w:r>
          </w:p>
        </w:tc>
      </w:tr>
      <w:tr w:rsidR="00364FA4" w:rsidRPr="00B3601D" w:rsidTr="00B3601D">
        <w:tc>
          <w:tcPr>
            <w:tcW w:w="9653" w:type="dxa"/>
            <w:gridSpan w:val="8"/>
          </w:tcPr>
          <w:p w:rsidR="00364FA4" w:rsidRPr="00B3601D" w:rsidRDefault="00364FA4" w:rsidP="00B3601D">
            <w:pPr>
              <w:spacing w:after="0" w:line="240" w:lineRule="auto"/>
              <w:ind w:right="-5" w:firstLine="540"/>
              <w:jc w:val="both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  <w:b/>
              </w:rPr>
              <w:t xml:space="preserve">знать: </w:t>
            </w:r>
            <w:r w:rsidRPr="00B3601D">
              <w:rPr>
                <w:rFonts w:ascii="Times New Roman" w:hAnsi="Times New Roman"/>
              </w:rPr>
              <w:t>историю создания и совершенствования систем автоматизации; принципы проектирования систем автоматизации различного назначения, основы концепции сквозного проектирования; задачи рационального использования энергетических и других источников при проектировании оптимальных систем автоматизации; нормативные требования к проектной документации, определяющие состав, объем, содержание и правила оформления проектов автоматизации;</w:t>
            </w:r>
          </w:p>
          <w:p w:rsidR="00364FA4" w:rsidRPr="00B3601D" w:rsidRDefault="00364FA4" w:rsidP="00B3601D">
            <w:pPr>
              <w:spacing w:after="0" w:line="240" w:lineRule="auto"/>
              <w:ind w:right="-5" w:firstLine="540"/>
              <w:jc w:val="both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  <w:b/>
              </w:rPr>
              <w:t xml:space="preserve">уметь: </w:t>
            </w:r>
            <w:r w:rsidRPr="00B3601D">
              <w:rPr>
                <w:rFonts w:ascii="Times New Roman" w:hAnsi="Times New Roman"/>
              </w:rPr>
              <w:t>использовать документы, регламентирующие состав, порядок разработки, согласования и утверждения проектной документации на создание, либо на модернизацию систем автоматизации; составлять  техническое задание на разработку системы автоматизации, обоснованно выбирать комплекс технических средств автоматизации; выполнять эскизную проработку пояснительной записки к рабочему проекту, разрабатывать и выполнять с применением прикладных программных средств чертежи к проекту;</w:t>
            </w:r>
          </w:p>
          <w:p w:rsidR="00364FA4" w:rsidRPr="007B6BCA" w:rsidRDefault="00364FA4" w:rsidP="007B6BCA">
            <w:pPr>
              <w:pStyle w:val="Style15"/>
              <w:widowControl/>
              <w:tabs>
                <w:tab w:val="left" w:pos="2813"/>
              </w:tabs>
              <w:spacing w:before="82"/>
              <w:jc w:val="both"/>
              <w:rPr>
                <w:rStyle w:val="FontStyle74"/>
                <w:sz w:val="22"/>
                <w:szCs w:val="22"/>
              </w:rPr>
            </w:pPr>
            <w:r w:rsidRPr="00B3601D">
              <w:rPr>
                <w:b/>
              </w:rPr>
              <w:t xml:space="preserve">        владеть</w:t>
            </w:r>
            <w:r w:rsidRPr="00B3601D">
              <w:rPr>
                <w:rStyle w:val="FontStyle74"/>
                <w:sz w:val="22"/>
                <w:szCs w:val="22"/>
              </w:rPr>
              <w:t>: навыками работы со специальной литературой, справочниками, каталогами, автоматизированными банками данных и  современными программными средствами подготовки конструкторско-технологической документации; практическими приемами разработки текстовой и графической проектной документации систем автоматизации в соответствии с требованиями по ее составу, объему и качеству представления в рамках существующих стандартов с использованием</w:t>
            </w:r>
            <w:r>
              <w:rPr>
                <w:rStyle w:val="FontStyle74"/>
                <w:sz w:val="22"/>
                <w:szCs w:val="22"/>
              </w:rPr>
              <w:t xml:space="preserve"> прикладных программных средств.</w:t>
            </w:r>
          </w:p>
        </w:tc>
      </w:tr>
      <w:tr w:rsidR="00364FA4" w:rsidRPr="00B3601D" w:rsidTr="00B3601D">
        <w:tc>
          <w:tcPr>
            <w:tcW w:w="9653" w:type="dxa"/>
            <w:gridSpan w:val="8"/>
            <w:shd w:val="clear" w:color="auto" w:fill="404040"/>
          </w:tcPr>
          <w:p w:rsidR="00364FA4" w:rsidRPr="00B3601D" w:rsidRDefault="00364FA4" w:rsidP="00B360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  <w:color w:val="FFFEFF"/>
              </w:rPr>
              <w:t>Взаимосвязь дисциплины с профессиональной деятельностью выпускника</w:t>
            </w:r>
          </w:p>
        </w:tc>
      </w:tr>
      <w:tr w:rsidR="00364FA4" w:rsidRPr="00B3601D" w:rsidTr="00B3601D">
        <w:tc>
          <w:tcPr>
            <w:tcW w:w="9653" w:type="dxa"/>
            <w:gridSpan w:val="8"/>
          </w:tcPr>
          <w:p w:rsidR="00364FA4" w:rsidRPr="006106A4" w:rsidRDefault="00364FA4" w:rsidP="00B3601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NewRomanPS-BoldMT" w:hAnsi="Times New Roman"/>
              </w:rPr>
              <w:t>Освоение данной дисциплины необходимо для получения навыков в области проектирования систем управления технологическими процессами.</w:t>
            </w:r>
          </w:p>
        </w:tc>
      </w:tr>
      <w:tr w:rsidR="00364FA4" w:rsidRPr="00B3601D" w:rsidTr="00B3601D">
        <w:tc>
          <w:tcPr>
            <w:tcW w:w="9653" w:type="dxa"/>
            <w:gridSpan w:val="8"/>
            <w:shd w:val="clear" w:color="auto" w:fill="404040"/>
          </w:tcPr>
          <w:p w:rsidR="00364FA4" w:rsidRPr="00B3601D" w:rsidRDefault="00364FA4" w:rsidP="00B360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  <w:color w:val="FFFEFF"/>
              </w:rPr>
              <w:t>Ответственная кафедра</w:t>
            </w:r>
          </w:p>
        </w:tc>
      </w:tr>
      <w:tr w:rsidR="00364FA4" w:rsidRPr="00B3601D" w:rsidTr="00B3601D">
        <w:tc>
          <w:tcPr>
            <w:tcW w:w="9653" w:type="dxa"/>
            <w:gridSpan w:val="8"/>
          </w:tcPr>
          <w:p w:rsidR="00364FA4" w:rsidRPr="00B3601D" w:rsidRDefault="00364FA4" w:rsidP="00B3601D">
            <w:pPr>
              <w:spacing w:after="0" w:line="240" w:lineRule="auto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>Технической кибернетики и автоматики</w:t>
            </w:r>
          </w:p>
        </w:tc>
      </w:tr>
      <w:tr w:rsidR="00364FA4" w:rsidRPr="00B3601D" w:rsidTr="00B3601D">
        <w:tc>
          <w:tcPr>
            <w:tcW w:w="6487" w:type="dxa"/>
            <w:gridSpan w:val="7"/>
            <w:shd w:val="clear" w:color="auto" w:fill="404040"/>
          </w:tcPr>
          <w:p w:rsidR="00364FA4" w:rsidRPr="00B3601D" w:rsidRDefault="00364FA4" w:rsidP="00B360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  <w:color w:val="FFFEFF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364FA4" w:rsidRPr="00B3601D" w:rsidRDefault="00364FA4" w:rsidP="00B360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  <w:color w:val="FFFEFF"/>
              </w:rPr>
              <w:t>Подписи</w:t>
            </w:r>
          </w:p>
        </w:tc>
      </w:tr>
      <w:tr w:rsidR="00364FA4" w:rsidRPr="00B3601D" w:rsidTr="00B3601D">
        <w:tc>
          <w:tcPr>
            <w:tcW w:w="6487" w:type="dxa"/>
            <w:gridSpan w:val="7"/>
          </w:tcPr>
          <w:p w:rsidR="00364FA4" w:rsidRPr="00B3601D" w:rsidRDefault="00364FA4" w:rsidP="00B360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 xml:space="preserve"> доцент Ерофеева Е.В.</w:t>
            </w:r>
          </w:p>
        </w:tc>
        <w:tc>
          <w:tcPr>
            <w:tcW w:w="3166" w:type="dxa"/>
          </w:tcPr>
          <w:p w:rsidR="00364FA4" w:rsidRPr="00B3601D" w:rsidRDefault="00364FA4" w:rsidP="00B360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4FA4" w:rsidRPr="00B3601D" w:rsidTr="00B3601D">
        <w:tc>
          <w:tcPr>
            <w:tcW w:w="6487" w:type="dxa"/>
            <w:gridSpan w:val="7"/>
          </w:tcPr>
          <w:p w:rsidR="00364FA4" w:rsidRPr="00B3601D" w:rsidRDefault="00364FA4" w:rsidP="00B360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601D">
              <w:rPr>
                <w:rFonts w:ascii="Times New Roman" w:hAnsi="Times New Roman"/>
              </w:rPr>
              <w:t>Заведующий кафедрой, д.т.н., профессор Лабутин А.Н.</w:t>
            </w:r>
          </w:p>
        </w:tc>
        <w:tc>
          <w:tcPr>
            <w:tcW w:w="3166" w:type="dxa"/>
          </w:tcPr>
          <w:p w:rsidR="00364FA4" w:rsidRPr="00B3601D" w:rsidRDefault="00364FA4" w:rsidP="00B360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4FA4" w:rsidRPr="00B3601D" w:rsidTr="00B3601D">
        <w:tc>
          <w:tcPr>
            <w:tcW w:w="6487" w:type="dxa"/>
            <w:gridSpan w:val="7"/>
            <w:shd w:val="pct60" w:color="auto" w:fill="auto"/>
          </w:tcPr>
          <w:p w:rsidR="00364FA4" w:rsidRPr="00B3601D" w:rsidRDefault="00364FA4" w:rsidP="00B3601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3601D">
              <w:rPr>
                <w:rFonts w:ascii="Times New Roman" w:hAnsi="Times New Roman"/>
                <w:b/>
                <w:color w:val="FFFEFF"/>
              </w:rPr>
              <w:t>Дата</w:t>
            </w:r>
          </w:p>
        </w:tc>
        <w:tc>
          <w:tcPr>
            <w:tcW w:w="3166" w:type="dxa"/>
          </w:tcPr>
          <w:p w:rsidR="00364FA4" w:rsidRPr="00B3601D" w:rsidRDefault="00364FA4" w:rsidP="00B360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64FA4" w:rsidRPr="00025D21" w:rsidRDefault="00364FA4" w:rsidP="00EC3128">
      <w:pPr>
        <w:rPr>
          <w:rFonts w:ascii="Times New Roman" w:hAnsi="Times New Roman"/>
        </w:rPr>
      </w:pPr>
    </w:p>
    <w:sectPr w:rsidR="00364FA4" w:rsidRPr="00025D21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A4" w:rsidRDefault="00364FA4" w:rsidP="0009351E">
      <w:pPr>
        <w:spacing w:after="0" w:line="240" w:lineRule="auto"/>
      </w:pPr>
      <w:r>
        <w:separator/>
      </w:r>
    </w:p>
  </w:endnote>
  <w:endnote w:type="continuationSeparator" w:id="0">
    <w:p w:rsidR="00364FA4" w:rsidRDefault="00364FA4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A4" w:rsidRDefault="00364FA4" w:rsidP="0009351E">
      <w:pPr>
        <w:spacing w:after="0" w:line="240" w:lineRule="auto"/>
      </w:pPr>
      <w:r>
        <w:separator/>
      </w:r>
    </w:p>
  </w:footnote>
  <w:footnote w:type="continuationSeparator" w:id="0">
    <w:p w:rsidR="00364FA4" w:rsidRDefault="00364FA4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A4" w:rsidRDefault="00364FA4" w:rsidP="00817D59">
    <w:pPr>
      <w:pStyle w:val="Style4"/>
      <w:widowControl/>
      <w:spacing w:line="240" w:lineRule="auto"/>
      <w:ind w:left="2694" w:hanging="2694"/>
      <w:jc w:val="both"/>
      <w:rPr>
        <w:sz w:val="20"/>
        <w:szCs w:val="20"/>
      </w:rPr>
    </w:pPr>
    <w:r w:rsidRPr="0009351E">
      <w:rPr>
        <w:sz w:val="20"/>
        <w:szCs w:val="20"/>
      </w:rPr>
      <w:t>АННОТАЦИИ ДИСЦИПЛИН ООП ПОДГОТОВКИ БАКАЛА</w:t>
    </w:r>
    <w:r>
      <w:rPr>
        <w:sz w:val="20"/>
        <w:szCs w:val="20"/>
      </w:rPr>
      <w:t xml:space="preserve">ВРОВ ПО НАПРАВЛЕНИЮ </w:t>
    </w:r>
  </w:p>
  <w:p w:rsidR="00364FA4" w:rsidRDefault="00364FA4" w:rsidP="00817D59">
    <w:pPr>
      <w:pStyle w:val="Style4"/>
      <w:widowControl/>
      <w:spacing w:line="240" w:lineRule="auto"/>
      <w:ind w:left="2694" w:hanging="2694"/>
      <w:jc w:val="both"/>
      <w:rPr>
        <w:sz w:val="20"/>
        <w:szCs w:val="20"/>
      </w:rPr>
    </w:pPr>
    <w:r w:rsidRPr="00817D59">
      <w:rPr>
        <w:sz w:val="28"/>
        <w:szCs w:val="28"/>
      </w:rPr>
      <w:t xml:space="preserve">27.03.04 </w:t>
    </w:r>
    <w:r w:rsidRPr="00817D59">
      <w:t>Управление в технических системах</w:t>
    </w:r>
    <w:r w:rsidRPr="00817D59">
      <w:rPr>
        <w:sz w:val="28"/>
        <w:szCs w:val="28"/>
      </w:rPr>
      <w:t>,</w:t>
    </w:r>
    <w:r>
      <w:rPr>
        <w:sz w:val="20"/>
        <w:szCs w:val="20"/>
      </w:rPr>
      <w:t xml:space="preserve"> </w:t>
    </w:r>
  </w:p>
  <w:p w:rsidR="00364FA4" w:rsidRPr="00817D59" w:rsidRDefault="00364FA4" w:rsidP="00817D59">
    <w:pPr>
      <w:pStyle w:val="Style4"/>
      <w:widowControl/>
      <w:spacing w:line="240" w:lineRule="auto"/>
      <w:ind w:left="2694" w:hanging="2694"/>
      <w:jc w:val="both"/>
    </w:pPr>
    <w:r>
      <w:rPr>
        <w:sz w:val="20"/>
        <w:szCs w:val="20"/>
      </w:rPr>
      <w:t xml:space="preserve">ПРОФИЛЬ </w:t>
    </w:r>
    <w:r w:rsidRPr="00817D59">
      <w:t>«</w:t>
    </w:r>
    <w:r w:rsidRPr="00817D59">
      <w:rPr>
        <w:rStyle w:val="FontStyle155"/>
        <w:sz w:val="24"/>
      </w:rPr>
      <w:t>Системы и сре</w:t>
    </w:r>
    <w:r>
      <w:rPr>
        <w:rStyle w:val="FontStyle155"/>
        <w:sz w:val="24"/>
      </w:rPr>
      <w:t xml:space="preserve">дства автоматизации </w:t>
    </w:r>
    <w:r w:rsidRPr="00817D59">
      <w:rPr>
        <w:rStyle w:val="FontStyle155"/>
        <w:sz w:val="24"/>
      </w:rPr>
      <w:t>технологических процессов</w:t>
    </w:r>
    <w:r w:rsidRPr="00817D59">
      <w:rPr>
        <w:sz w:val="20"/>
        <w:szCs w:val="20"/>
      </w:rPr>
      <w:t>»</w:t>
    </w:r>
    <w:r>
      <w:rPr>
        <w:sz w:val="20"/>
        <w:szCs w:val="20"/>
      </w:rPr>
      <w:t xml:space="preserve">             </w:t>
    </w:r>
  </w:p>
  <w:p w:rsidR="00364FA4" w:rsidRPr="00817D59" w:rsidRDefault="00364FA4" w:rsidP="00817D59">
    <w:pPr>
      <w:pStyle w:val="Style4"/>
      <w:widowControl/>
      <w:spacing w:line="240" w:lineRule="auto"/>
      <w:ind w:left="2694" w:hanging="2694"/>
      <w:jc w:val="left"/>
      <w:rPr>
        <w:i/>
        <w:iCs/>
        <w:sz w:val="16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ФОРМА ОБУЧЕНИЯ – ОЧНАЯ</w:t>
    </w:r>
  </w:p>
  <w:p w:rsidR="00364FA4" w:rsidRPr="0009351E" w:rsidRDefault="00364FA4" w:rsidP="0009351E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AD00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87E7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D331415"/>
    <w:multiLevelType w:val="multilevel"/>
    <w:tmpl w:val="E4D2FEBE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436C56B6"/>
    <w:multiLevelType w:val="hybridMultilevel"/>
    <w:tmpl w:val="CEC4E2CE"/>
    <w:lvl w:ilvl="0" w:tplc="FBB049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51E"/>
    <w:rsid w:val="00025D21"/>
    <w:rsid w:val="00025DE7"/>
    <w:rsid w:val="000842F2"/>
    <w:rsid w:val="0009351E"/>
    <w:rsid w:val="000D770F"/>
    <w:rsid w:val="001103DB"/>
    <w:rsid w:val="00140568"/>
    <w:rsid w:val="00150EB0"/>
    <w:rsid w:val="002062ED"/>
    <w:rsid w:val="002217E0"/>
    <w:rsid w:val="002A05F8"/>
    <w:rsid w:val="002F14BE"/>
    <w:rsid w:val="00323BA7"/>
    <w:rsid w:val="00364FA4"/>
    <w:rsid w:val="003908B5"/>
    <w:rsid w:val="00406086"/>
    <w:rsid w:val="00424CC8"/>
    <w:rsid w:val="00464014"/>
    <w:rsid w:val="005435A0"/>
    <w:rsid w:val="0057065D"/>
    <w:rsid w:val="005C280F"/>
    <w:rsid w:val="005F26C1"/>
    <w:rsid w:val="00604674"/>
    <w:rsid w:val="006106A4"/>
    <w:rsid w:val="00625B77"/>
    <w:rsid w:val="006305E5"/>
    <w:rsid w:val="00686831"/>
    <w:rsid w:val="00720279"/>
    <w:rsid w:val="0074257B"/>
    <w:rsid w:val="007B6BCA"/>
    <w:rsid w:val="007D31B1"/>
    <w:rsid w:val="007F74E1"/>
    <w:rsid w:val="00817D59"/>
    <w:rsid w:val="00892771"/>
    <w:rsid w:val="008E4F5B"/>
    <w:rsid w:val="00906A6B"/>
    <w:rsid w:val="00910E79"/>
    <w:rsid w:val="00926D07"/>
    <w:rsid w:val="00A0669E"/>
    <w:rsid w:val="00A5302B"/>
    <w:rsid w:val="00AF7C98"/>
    <w:rsid w:val="00B3423A"/>
    <w:rsid w:val="00B3601D"/>
    <w:rsid w:val="00B92756"/>
    <w:rsid w:val="00C602DC"/>
    <w:rsid w:val="00C73866"/>
    <w:rsid w:val="00C7744B"/>
    <w:rsid w:val="00C91EA5"/>
    <w:rsid w:val="00CB1E47"/>
    <w:rsid w:val="00CC474E"/>
    <w:rsid w:val="00CF6983"/>
    <w:rsid w:val="00D062D2"/>
    <w:rsid w:val="00D23F73"/>
    <w:rsid w:val="00D920E9"/>
    <w:rsid w:val="00DA5120"/>
    <w:rsid w:val="00DE4BE9"/>
    <w:rsid w:val="00DF41F7"/>
    <w:rsid w:val="00E12486"/>
    <w:rsid w:val="00E21F59"/>
    <w:rsid w:val="00E777A1"/>
    <w:rsid w:val="00EA32EB"/>
    <w:rsid w:val="00EC3128"/>
    <w:rsid w:val="00EE2969"/>
    <w:rsid w:val="00EF67AD"/>
    <w:rsid w:val="00FB6776"/>
    <w:rsid w:val="00FF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Bulle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5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51E"/>
    <w:rPr>
      <w:rFonts w:cs="Times New Roman"/>
    </w:rPr>
  </w:style>
  <w:style w:type="table" w:styleId="TableGrid">
    <w:name w:val="Table Grid"/>
    <w:basedOn w:val="TableNormal"/>
    <w:uiPriority w:val="99"/>
    <w:rsid w:val="00E21F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Normal"/>
    <w:uiPriority w:val="99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5F26C1"/>
    <w:rPr>
      <w:rFonts w:ascii="Times New Roman" w:hAnsi="Times New Roman"/>
      <w:sz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Normal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4">
    <w:name w:val="Style4"/>
    <w:basedOn w:val="Normal"/>
    <w:uiPriority w:val="99"/>
    <w:rsid w:val="00817D59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817D59"/>
    <w:rPr>
      <w:rFonts w:ascii="Times New Roman" w:hAnsi="Times New Roman"/>
      <w:sz w:val="16"/>
    </w:rPr>
  </w:style>
  <w:style w:type="paragraph" w:customStyle="1" w:styleId="Style18">
    <w:name w:val="Style18"/>
    <w:basedOn w:val="Normal"/>
    <w:uiPriority w:val="99"/>
    <w:rsid w:val="008E4F5B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аголовок 5"/>
    <w:basedOn w:val="Normal"/>
    <w:next w:val="Normal"/>
    <w:uiPriority w:val="99"/>
    <w:rsid w:val="003908B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14">
    <w:name w:val="Style14"/>
    <w:basedOn w:val="Normal"/>
    <w:uiPriority w:val="99"/>
    <w:rsid w:val="00FF0D8B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3">
    <w:name w:val="Font Style153"/>
    <w:uiPriority w:val="99"/>
    <w:rsid w:val="00FF0D8B"/>
    <w:rPr>
      <w:rFonts w:ascii="Times New Roman" w:hAnsi="Times New Roman"/>
      <w:b/>
      <w:sz w:val="16"/>
    </w:rPr>
  </w:style>
  <w:style w:type="paragraph" w:styleId="ListBullet3">
    <w:name w:val="List Bullet 3"/>
    <w:basedOn w:val="Normal"/>
    <w:uiPriority w:val="99"/>
    <w:rsid w:val="00FF0D8B"/>
    <w:pPr>
      <w:widowControl w:val="0"/>
      <w:numPr>
        <w:numId w:val="1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Number">
    <w:name w:val="List Number"/>
    <w:basedOn w:val="Normal"/>
    <w:uiPriority w:val="99"/>
    <w:rsid w:val="00FF0D8B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15">
    <w:name w:val="Style15"/>
    <w:basedOn w:val="Normal"/>
    <w:uiPriority w:val="99"/>
    <w:rsid w:val="00A06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1192</Words>
  <Characters>6795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2015-02-25T08:45:00Z</dcterms:created>
  <dcterms:modified xsi:type="dcterms:W3CDTF">2015-03-04T06:17:00Z</dcterms:modified>
</cp:coreProperties>
</file>