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7" w:rsidRPr="001D4747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5762D1">
        <w:rPr>
          <w:b/>
          <w:snapToGrid w:val="0"/>
        </w:rPr>
        <w:t>АННОТАЦИЯ ПРОГРАММЫ УЧЕБНОЙ ДИСЦИПЛИН</w:t>
      </w:r>
      <w:r w:rsidR="00630A6B" w:rsidRPr="005762D1">
        <w:rPr>
          <w:b/>
          <w:snapToGrid w:val="0"/>
        </w:rPr>
        <w:t xml:space="preserve"> </w:t>
      </w:r>
    </w:p>
    <w:p w:rsidR="00C17B3C" w:rsidRPr="00C17B3C" w:rsidRDefault="00C17B3C" w:rsidP="00C17B3C">
      <w:pPr>
        <w:pStyle w:val="Style7"/>
        <w:widowControl/>
        <w:spacing w:line="240" w:lineRule="auto"/>
        <w:jc w:val="center"/>
        <w:rPr>
          <w:rStyle w:val="FontStyle155"/>
          <w:caps/>
          <w:sz w:val="24"/>
        </w:rPr>
      </w:pPr>
      <w:r w:rsidRPr="00C17B3C">
        <w:rPr>
          <w:rStyle w:val="FontStyle155"/>
          <w:b/>
          <w:caps/>
          <w:sz w:val="24"/>
        </w:rPr>
        <w:t xml:space="preserve">Экономика организаций </w:t>
      </w:r>
    </w:p>
    <w:p w:rsidR="00071C04" w:rsidRPr="00C37929" w:rsidRDefault="00071C04" w:rsidP="00071C04">
      <w:pPr>
        <w:pStyle w:val="Style2"/>
        <w:widowControl/>
        <w:spacing w:line="240" w:lineRule="auto"/>
        <w:ind w:left="542" w:right="1642"/>
      </w:pPr>
      <w:bookmarkStart w:id="0" w:name="_GoBack"/>
    </w:p>
    <w:p w:rsidR="00C37929" w:rsidRPr="00C37929" w:rsidRDefault="00C37929" w:rsidP="00C37929">
      <w:pPr>
        <w:pStyle w:val="Style12"/>
        <w:widowControl/>
        <w:jc w:val="left"/>
        <w:rPr>
          <w:rStyle w:val="FontStyle153"/>
          <w:bCs/>
          <w:sz w:val="24"/>
        </w:rPr>
      </w:pPr>
      <w:r w:rsidRPr="00C37929">
        <w:rPr>
          <w:rStyle w:val="FontStyle193"/>
          <w:bCs/>
          <w:sz w:val="24"/>
        </w:rPr>
        <w:t xml:space="preserve">1. </w:t>
      </w:r>
      <w:r w:rsidRPr="00C37929">
        <w:rPr>
          <w:rStyle w:val="FontStyle153"/>
          <w:bCs/>
          <w:sz w:val="24"/>
        </w:rPr>
        <w:t>Цели освоения дисциплины</w:t>
      </w:r>
    </w:p>
    <w:p w:rsidR="00C37929" w:rsidRPr="00C37929" w:rsidRDefault="00C37929" w:rsidP="00C37929">
      <w:pPr>
        <w:ind w:firstLine="709"/>
        <w:rPr>
          <w:szCs w:val="24"/>
        </w:rPr>
      </w:pPr>
      <w:r w:rsidRPr="00C37929">
        <w:rPr>
          <w:color w:val="000000"/>
          <w:spacing w:val="-6"/>
          <w:szCs w:val="24"/>
        </w:rPr>
        <w:t xml:space="preserve">Целью является </w:t>
      </w:r>
      <w:r w:rsidRPr="00C37929">
        <w:rPr>
          <w:szCs w:val="24"/>
        </w:rPr>
        <w:t xml:space="preserve">раскрытие экономических основ функционирования предприятия в условиях рынка, рассмотрение основных факторов производства и показателей их использования, экономических норматив деятельности и аспектов управления предприятием. </w:t>
      </w:r>
    </w:p>
    <w:p w:rsidR="00C37929" w:rsidRPr="00C37929" w:rsidRDefault="00C37929" w:rsidP="00C37929">
      <w:pPr>
        <w:shd w:val="clear" w:color="auto" w:fill="FFFFFF"/>
        <w:ind w:firstLine="709"/>
        <w:rPr>
          <w:color w:val="000000"/>
          <w:spacing w:val="-1"/>
          <w:szCs w:val="24"/>
        </w:rPr>
      </w:pPr>
      <w:r w:rsidRPr="00C37929">
        <w:rPr>
          <w:color w:val="000000"/>
          <w:spacing w:val="-3"/>
          <w:szCs w:val="24"/>
        </w:rPr>
        <w:t xml:space="preserve"> </w:t>
      </w:r>
      <w:r w:rsidRPr="00C37929">
        <w:rPr>
          <w:color w:val="000000"/>
          <w:spacing w:val="-1"/>
          <w:szCs w:val="24"/>
        </w:rPr>
        <w:t xml:space="preserve">В соединении с </w:t>
      </w:r>
      <w:r w:rsidRPr="00C37929">
        <w:rPr>
          <w:color w:val="000000"/>
          <w:spacing w:val="3"/>
          <w:szCs w:val="24"/>
        </w:rPr>
        <w:t xml:space="preserve">финансовым </w:t>
      </w:r>
      <w:r w:rsidRPr="00C37929">
        <w:rPr>
          <w:color w:val="000000"/>
          <w:szCs w:val="24"/>
        </w:rPr>
        <w:t>менеджментом, экономической теорией, маркетингом, бухгалтерским учетом и другими учебными дисци</w:t>
      </w:r>
      <w:r w:rsidRPr="00C37929">
        <w:rPr>
          <w:color w:val="000000"/>
          <w:szCs w:val="24"/>
        </w:rPr>
        <w:t>п</w:t>
      </w:r>
      <w:r w:rsidRPr="00C37929">
        <w:rPr>
          <w:color w:val="000000"/>
          <w:szCs w:val="24"/>
        </w:rPr>
        <w:t xml:space="preserve">линами данный курс формирует </w:t>
      </w:r>
      <w:r w:rsidRPr="00C37929">
        <w:rPr>
          <w:color w:val="000000"/>
          <w:spacing w:val="-3"/>
          <w:szCs w:val="24"/>
        </w:rPr>
        <w:t xml:space="preserve">общие взгляды на суть и значение экономических явлений, на действия рыночных механизмов в сфере экономики. </w:t>
      </w:r>
    </w:p>
    <w:p w:rsidR="00C37929" w:rsidRPr="00C37929" w:rsidRDefault="00C37929" w:rsidP="00C37929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C37929" w:rsidRPr="00C37929" w:rsidRDefault="00C37929" w:rsidP="00C37929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C37929">
        <w:rPr>
          <w:rStyle w:val="FontStyle171"/>
          <w:bCs/>
          <w:sz w:val="24"/>
        </w:rPr>
        <w:t xml:space="preserve">2. </w:t>
      </w:r>
      <w:r w:rsidRPr="00C37929">
        <w:rPr>
          <w:rStyle w:val="FontStyle153"/>
          <w:bCs/>
          <w:sz w:val="24"/>
        </w:rPr>
        <w:t>Место дисциплины в структуре ООП бакалавриата</w:t>
      </w:r>
    </w:p>
    <w:p w:rsidR="00C37929" w:rsidRPr="00C37929" w:rsidRDefault="00C37929" w:rsidP="00C37929">
      <w:pPr>
        <w:pStyle w:val="ab"/>
        <w:spacing w:before="0" w:beforeAutospacing="0" w:after="0" w:afterAutospacing="0"/>
        <w:ind w:firstLine="709"/>
        <w:jc w:val="both"/>
        <w:rPr>
          <w:rStyle w:val="FontStyle157"/>
          <w:i w:val="0"/>
          <w:color w:val="000000"/>
          <w:sz w:val="24"/>
        </w:rPr>
      </w:pPr>
      <w:r w:rsidRPr="00C37929">
        <w:t xml:space="preserve">Дисциплина «Экономика организаций» является дисциплиной вариативной части и относится к профессиональному циклу дисциплин Федерального государственного образовательного стандарта высшего профессионального образования (ФГОС ВПО) по направлению «Экономика» (бакалавриат). Настоящий курс в методическом отношении базируется не только на микро- и макроэкономике, но и на таких дисциплинах, как менеджмент, маркетинг. </w:t>
      </w:r>
      <w:r w:rsidRPr="00C37929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C37929" w:rsidRPr="00C37929" w:rsidRDefault="00C37929" w:rsidP="00C37929">
      <w:pPr>
        <w:pStyle w:val="Style34"/>
        <w:widowControl/>
        <w:ind w:firstLine="709"/>
        <w:jc w:val="both"/>
        <w:rPr>
          <w:rStyle w:val="FontStyle72"/>
          <w:sz w:val="24"/>
          <w:szCs w:val="24"/>
        </w:rPr>
      </w:pPr>
      <w:r w:rsidRPr="00C37929">
        <w:rPr>
          <w:rStyle w:val="FontStyle157"/>
          <w:b/>
          <w:i w:val="0"/>
          <w:iCs/>
          <w:sz w:val="24"/>
        </w:rPr>
        <w:t xml:space="preserve">знать: </w:t>
      </w:r>
      <w:r w:rsidRPr="00C37929">
        <w:rPr>
          <w:rStyle w:val="FontStyle74"/>
          <w:sz w:val="24"/>
          <w:szCs w:val="24"/>
        </w:rPr>
        <w:t>основные понятие «экономические ресурсы»; современные экономические системы: рыночная экономика, командная экономика, традиционная экономика, смешанная экономика; теорию спроса и предложения; поведение организации (предприятия) на различных типах рынка; ключевые принципы, методы и правила маркетинговой деятельности; принци</w:t>
      </w:r>
      <w:r w:rsidRPr="00C37929">
        <w:rPr>
          <w:rStyle w:val="FontStyle72"/>
          <w:sz w:val="24"/>
          <w:szCs w:val="24"/>
        </w:rPr>
        <w:t xml:space="preserve">пы приложения теоретических положений к практике деятельности частных и государственных предприятий;  структуру и тенденции развития экономики; </w:t>
      </w:r>
    </w:p>
    <w:p w:rsidR="00C37929" w:rsidRPr="00C37929" w:rsidRDefault="00C37929" w:rsidP="00C37929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67"/>
          <w:sz w:val="24"/>
          <w:szCs w:val="24"/>
        </w:rPr>
      </w:pPr>
      <w:r w:rsidRPr="00C37929">
        <w:rPr>
          <w:rStyle w:val="FontStyle157"/>
          <w:b/>
          <w:i w:val="0"/>
          <w:iCs/>
          <w:sz w:val="24"/>
        </w:rPr>
        <w:t xml:space="preserve">уметь: </w:t>
      </w:r>
      <w:r w:rsidRPr="00C37929">
        <w:rPr>
          <w:rStyle w:val="FontStyle157"/>
          <w:i w:val="0"/>
          <w:iCs/>
          <w:sz w:val="24"/>
        </w:rPr>
        <w:t>определять задачи и выбирать средства проведения маркетинговых исследований; принимать маркетинговые решения</w:t>
      </w:r>
      <w:r w:rsidRPr="00C37929">
        <w:rPr>
          <w:rStyle w:val="FontStyle67"/>
          <w:sz w:val="24"/>
          <w:szCs w:val="24"/>
        </w:rPr>
        <w:t>; проводить исследования рынка, оценивать конкурентоспособность товара и предприятия на рынке; систематизировать и обобщать экономическую информацию; выявлять проблемы экономического характера; анализировать итоговые статистические показатели, характеризующие  развитие экономики страны (ВНП, ВВП);</w:t>
      </w:r>
    </w:p>
    <w:p w:rsidR="00C37929" w:rsidRPr="00C37929" w:rsidRDefault="00C37929" w:rsidP="00C37929">
      <w:pPr>
        <w:pStyle w:val="Style15"/>
        <w:widowControl/>
        <w:tabs>
          <w:tab w:val="left" w:pos="2813"/>
        </w:tabs>
        <w:ind w:firstLine="709"/>
        <w:jc w:val="both"/>
        <w:rPr>
          <w:rStyle w:val="FontStyle67"/>
          <w:sz w:val="24"/>
          <w:szCs w:val="24"/>
        </w:rPr>
      </w:pPr>
      <w:r w:rsidRPr="00C37929">
        <w:rPr>
          <w:rStyle w:val="FontStyle157"/>
          <w:b/>
          <w:i w:val="0"/>
          <w:iCs/>
          <w:sz w:val="24"/>
        </w:rPr>
        <w:t xml:space="preserve">владеть: </w:t>
      </w:r>
      <w:r w:rsidRPr="00C37929">
        <w:rPr>
          <w:rStyle w:val="FontStyle67"/>
          <w:sz w:val="24"/>
          <w:szCs w:val="24"/>
        </w:rPr>
        <w:t>методиками изучения рынков и потребителей, основами анализа и прогнозирования потребительского поведения и развития бизнес-среды; методами экономического анализа информации в сфере принятия экономических решений; экономической терминологией; методами моделирования факторов и направлений динамики цен, занятости, экономического роста.</w:t>
      </w:r>
    </w:p>
    <w:p w:rsidR="00C37929" w:rsidRPr="00C37929" w:rsidRDefault="00C37929" w:rsidP="00C37929">
      <w:pPr>
        <w:pStyle w:val="Style15"/>
        <w:widowControl/>
        <w:tabs>
          <w:tab w:val="left" w:pos="2813"/>
        </w:tabs>
        <w:ind w:firstLine="709"/>
        <w:jc w:val="both"/>
      </w:pPr>
      <w:r w:rsidRPr="00C37929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C37929">
        <w:t xml:space="preserve"> 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Экономический анализ;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Финансовые вычисления;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Финансы-1;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Статистика финансов и кредита;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Стратегии финансовых решений;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Бухгалтерский учет и анализ;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Инвестиции;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Банковское дело;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Макроэкономическое планирование и прогнозирование;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Профессиональные компьютерные программы;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Корпоративные финансы;</w:t>
      </w:r>
    </w:p>
    <w:p w:rsidR="00C37929" w:rsidRPr="00C37929" w:rsidRDefault="00C37929" w:rsidP="00C37929">
      <w:pPr>
        <w:pStyle w:val="Style15"/>
        <w:widowControl/>
        <w:numPr>
          <w:ilvl w:val="1"/>
          <w:numId w:val="23"/>
        </w:numPr>
        <w:tabs>
          <w:tab w:val="clear" w:pos="2149"/>
          <w:tab w:val="left" w:pos="0"/>
        </w:tabs>
        <w:ind w:left="0" w:firstLine="720"/>
        <w:rPr>
          <w:rStyle w:val="FontStyle157"/>
          <w:i w:val="0"/>
          <w:iCs/>
          <w:sz w:val="24"/>
        </w:rPr>
      </w:pPr>
      <w:r w:rsidRPr="00C37929">
        <w:rPr>
          <w:rStyle w:val="FontStyle157"/>
          <w:i w:val="0"/>
          <w:iCs/>
          <w:sz w:val="24"/>
        </w:rPr>
        <w:t>Анализ финансовой отчетности.</w:t>
      </w:r>
    </w:p>
    <w:p w:rsidR="00C37929" w:rsidRPr="00C37929" w:rsidRDefault="00C37929" w:rsidP="00C37929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C37929" w:rsidRPr="00C37929" w:rsidRDefault="00C37929" w:rsidP="00C37929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</w:p>
    <w:p w:rsidR="00C37929" w:rsidRPr="00C37929" w:rsidRDefault="00C37929" w:rsidP="00C37929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3"/>
          <w:bCs/>
          <w:sz w:val="24"/>
        </w:rPr>
      </w:pPr>
      <w:r w:rsidRPr="00C37929">
        <w:rPr>
          <w:rStyle w:val="FontStyle153"/>
          <w:bCs/>
          <w:sz w:val="24"/>
        </w:rPr>
        <w:t>3.</w:t>
      </w:r>
      <w:r w:rsidRPr="00C37929">
        <w:rPr>
          <w:rStyle w:val="FontStyle153"/>
          <w:b w:val="0"/>
          <w:sz w:val="24"/>
        </w:rPr>
        <w:tab/>
      </w:r>
      <w:r w:rsidRPr="00C37929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C37929" w:rsidRPr="00C37929" w:rsidRDefault="00C37929" w:rsidP="00C37929">
      <w:pPr>
        <w:pStyle w:val="ConsPlusNormal"/>
        <w:widowControl/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929">
        <w:rPr>
          <w:rFonts w:ascii="Times New Roman" w:hAnsi="Times New Roman" w:cs="Times New Roman"/>
          <w:sz w:val="24"/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C37929" w:rsidRPr="00C37929" w:rsidRDefault="00C37929" w:rsidP="00C37929">
      <w:pPr>
        <w:pStyle w:val="ConsPlusNormal"/>
        <w:widowControl/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929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C37929" w:rsidRPr="00C37929" w:rsidRDefault="00C37929" w:rsidP="00C37929">
      <w:pPr>
        <w:pStyle w:val="ConsPlusNormal"/>
        <w:widowControl/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929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 (ОК-7);</w:t>
      </w:r>
    </w:p>
    <w:p w:rsidR="00C37929" w:rsidRPr="00C37929" w:rsidRDefault="00C37929" w:rsidP="00C37929">
      <w:pPr>
        <w:pStyle w:val="ConsPlusNormal"/>
        <w:widowControl/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jc w:val="both"/>
        <w:rPr>
          <w:rStyle w:val="FontStyle153"/>
          <w:rFonts w:cs="Times New Roman"/>
          <w:bCs/>
          <w:sz w:val="24"/>
          <w:szCs w:val="24"/>
        </w:rPr>
      </w:pPr>
      <w:r w:rsidRPr="00C37929">
        <w:rPr>
          <w:rFonts w:ascii="Times New Roman" w:hAnsi="Times New Roman" w:cs="Times New Roman"/>
          <w:sz w:val="24"/>
          <w:szCs w:val="24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C37929" w:rsidRPr="00C37929" w:rsidRDefault="00C37929" w:rsidP="00C37929">
      <w:pPr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rPr>
          <w:szCs w:val="24"/>
        </w:rPr>
      </w:pPr>
      <w:r w:rsidRPr="00C37929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(ПКП-5); </w:t>
      </w:r>
    </w:p>
    <w:p w:rsidR="00C37929" w:rsidRPr="00C37929" w:rsidRDefault="00C37929" w:rsidP="00C37929">
      <w:pPr>
        <w:numPr>
          <w:ilvl w:val="1"/>
          <w:numId w:val="22"/>
        </w:numPr>
        <w:tabs>
          <w:tab w:val="clear" w:pos="1477"/>
          <w:tab w:val="num" w:pos="0"/>
        </w:tabs>
        <w:ind w:left="0" w:firstLine="720"/>
        <w:rPr>
          <w:szCs w:val="24"/>
        </w:rPr>
      </w:pPr>
      <w:r w:rsidRPr="00C37929">
        <w:rPr>
          <w:szCs w:val="24"/>
        </w:rPr>
        <w:t>способен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(ПКП-6);</w:t>
      </w:r>
    </w:p>
    <w:p w:rsidR="00C37929" w:rsidRPr="00C37929" w:rsidRDefault="00C37929" w:rsidP="00C37929">
      <w:pPr>
        <w:widowControl w:val="0"/>
        <w:numPr>
          <w:ilvl w:val="1"/>
          <w:numId w:val="22"/>
        </w:numPr>
        <w:tabs>
          <w:tab w:val="clear" w:pos="1477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C37929">
        <w:rPr>
          <w:szCs w:val="24"/>
        </w:rPr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C37929" w:rsidRPr="00C37929" w:rsidRDefault="00C37929" w:rsidP="00C37929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C37929" w:rsidRPr="00C37929" w:rsidRDefault="00C37929" w:rsidP="00C37929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C37929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C37929" w:rsidRPr="00C37929" w:rsidRDefault="00C37929" w:rsidP="00C3792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C37929">
        <w:rPr>
          <w:b/>
        </w:rPr>
        <w:t xml:space="preserve">знать: </w:t>
      </w:r>
      <w:r w:rsidRPr="00C37929">
        <w:t>законодательные и нормативные правовые акты, регламентирующие деятельность организации (предприятия); отечественный опыт в области экономики организаций (предприятий); прикладные знания в области развития форм и методов управления организацией (предприятием) в современных условиях хозяйствования;</w:t>
      </w:r>
      <w:r w:rsidRPr="00C37929">
        <w:rPr>
          <w:color w:val="000000"/>
        </w:rPr>
        <w:t xml:space="preserve"> основополагающие категории, термины и понятия в области экономики предприятия; систему экономических, финансовых и технических показателей, используемых для оценки результатов деятельности фирмы; состав основных затрат, связанных с производством продукции, выполнением работ и оказанием услуг; сущность категорий экономической эффективности хозяйственных мероприятий и проектов, а также методы выполнения соответствующих расчетов; сущность основных фондов и оборотных средств и способы оценки их использования.</w:t>
      </w:r>
    </w:p>
    <w:p w:rsidR="00C37929" w:rsidRPr="00C37929" w:rsidRDefault="00C37929" w:rsidP="00C37929">
      <w:pPr>
        <w:ind w:firstLine="709"/>
        <w:rPr>
          <w:szCs w:val="24"/>
        </w:rPr>
      </w:pPr>
      <w:r w:rsidRPr="00C37929">
        <w:rPr>
          <w:b/>
          <w:szCs w:val="24"/>
        </w:rPr>
        <w:t xml:space="preserve">уметь: </w:t>
      </w:r>
      <w:r w:rsidRPr="00C37929">
        <w:rPr>
          <w:szCs w:val="24"/>
        </w:rPr>
        <w:t xml:space="preserve">обосновывать выбор эффективных хозяйственных мероприятий и проектов; определять потребность предприятия в основных и оборотных фондах; рассчитывать потребность в трудовых резервах на предприятии; применять соответствующие показатели для исследования и анализа экономического процесса, планировать размеры производства, уметь осуществлять учет затрат и расчет полной себестоимости, формировать оптимальную цену продукта, владеть знаниями в области стратегического </w:t>
      </w:r>
      <w:r w:rsidRPr="00C37929">
        <w:rPr>
          <w:szCs w:val="24"/>
        </w:rPr>
        <w:lastRenderedPageBreak/>
        <w:t>управления и бизнес-планирования, права, разбираться в многообразии организационно-правовых форм и форм собственности организаций и своевременно реагировать на изменения в законодательстве, уметь разрабатывать маркетинговый план и оценивать бизнес, понимать сущность финансовых отношений и уметь проектировать бизнес-процессы; самостоятельно и творчески использовать теоретические знания в процессе последующего обучения;</w:t>
      </w:r>
    </w:p>
    <w:p w:rsidR="00C37929" w:rsidRPr="00C37929" w:rsidRDefault="00C37929" w:rsidP="00C3792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C37929">
        <w:rPr>
          <w:b/>
        </w:rPr>
        <w:t xml:space="preserve">владеть: </w:t>
      </w:r>
      <w:r w:rsidRPr="00C37929">
        <w:t>навыками</w:t>
      </w:r>
      <w:r w:rsidRPr="00C37929">
        <w:rPr>
          <w:b/>
        </w:rPr>
        <w:t xml:space="preserve"> </w:t>
      </w:r>
      <w:r w:rsidRPr="00C37929">
        <w:rPr>
          <w:color w:val="000000"/>
        </w:rPr>
        <w:t>проектирования для конкретных условий комплексной системы оценки результатов деятельности предприятия; навыками проведения квалифицированного анализа платежеспособности, финансовой  устойчивости и деловой активности предприятия; навыками выполнения необходимых расчетов, связанных с выбором наиболее эффективных мероприятий, проектов и предложений; навыками определения технико-экономических показателей деятельности предприятия.</w:t>
      </w:r>
    </w:p>
    <w:p w:rsidR="00C37929" w:rsidRPr="00C37929" w:rsidRDefault="00C37929" w:rsidP="00C37929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C37929" w:rsidRPr="00C37929" w:rsidRDefault="00C37929" w:rsidP="00C37929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C37929">
        <w:rPr>
          <w:rStyle w:val="FontStyle153"/>
          <w:bCs/>
          <w:sz w:val="24"/>
        </w:rPr>
        <w:t>4. Структура дисциплины «Экономика организаций»</w:t>
      </w:r>
    </w:p>
    <w:p w:rsidR="00C37929" w:rsidRPr="00C37929" w:rsidRDefault="00C37929" w:rsidP="00C37929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C37929">
        <w:rPr>
          <w:rStyle w:val="FontStyle155"/>
          <w:i/>
          <w:sz w:val="24"/>
        </w:rPr>
        <w:t>Общая трудоемкость дисциплины составляет 5 зачетных единиц,  180 часов.</w:t>
      </w:r>
    </w:p>
    <w:bookmarkEnd w:id="0"/>
    <w:p w:rsidR="00C37929" w:rsidRPr="000A69DC" w:rsidRDefault="00C37929" w:rsidP="00C37929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</w:rPr>
      </w:pPr>
    </w:p>
    <w:p w:rsidR="00630A6B" w:rsidRPr="00630A6B" w:rsidRDefault="00630A6B" w:rsidP="00C37929">
      <w:pPr>
        <w:pStyle w:val="Style12"/>
        <w:widowControl/>
        <w:jc w:val="left"/>
        <w:rPr>
          <w:rStyle w:val="FontStyle155"/>
          <w:b/>
          <w:snapToGrid w:val="0"/>
          <w:sz w:val="24"/>
        </w:rPr>
      </w:pPr>
    </w:p>
    <w:sectPr w:rsidR="00630A6B" w:rsidRPr="00630A6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2089651F"/>
    <w:multiLevelType w:val="hybridMultilevel"/>
    <w:tmpl w:val="9D2AEDF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09065BA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E40724"/>
    <w:multiLevelType w:val="hybridMultilevel"/>
    <w:tmpl w:val="316ED78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4"/>
  </w:num>
  <w:num w:numId="10">
    <w:abstractNumId w:val="8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21"/>
  </w:num>
  <w:num w:numId="19">
    <w:abstractNumId w:val="10"/>
  </w:num>
  <w:num w:numId="20">
    <w:abstractNumId w:val="15"/>
  </w:num>
  <w:num w:numId="21">
    <w:abstractNumId w:val="12"/>
  </w:num>
  <w:num w:numId="22">
    <w:abstractNumId w:val="5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06D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B3C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29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1099</Words>
  <Characters>6269</Characters>
  <Application>Microsoft Office Word</Application>
  <DocSecurity>0</DocSecurity>
  <Lines>52</Lines>
  <Paragraphs>14</Paragraphs>
  <ScaleCrop>false</ScaleCrop>
  <Company>ИГХТУ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42</cp:revision>
  <dcterms:created xsi:type="dcterms:W3CDTF">2015-02-25T09:17:00Z</dcterms:created>
  <dcterms:modified xsi:type="dcterms:W3CDTF">2015-03-02T16:31:00Z</dcterms:modified>
</cp:coreProperties>
</file>