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11" w:rsidRPr="008D5011" w:rsidRDefault="00DD6D4C" w:rsidP="008D5011">
      <w:pPr>
        <w:pStyle w:val="Style6"/>
        <w:widowControl/>
        <w:ind w:right="1075"/>
        <w:jc w:val="center"/>
        <w:rPr>
          <w:rStyle w:val="FontStyle155"/>
          <w:b/>
          <w:snapToGrid w:val="0"/>
          <w:sz w:val="24"/>
          <w:lang w:val="en-US"/>
        </w:rPr>
      </w:pPr>
      <w:r w:rsidRPr="005A2C8F">
        <w:rPr>
          <w:b/>
          <w:snapToGrid w:val="0"/>
        </w:rPr>
        <w:t>АННОТАЦИЯ ПРОГРАММЫ УЧЕБНОЙ ДИСЦИПЛИНЫ</w:t>
      </w:r>
    </w:p>
    <w:p w:rsidR="008D5011" w:rsidRPr="008D5011" w:rsidRDefault="008D5011" w:rsidP="008D5011">
      <w:pPr>
        <w:pStyle w:val="Style7"/>
        <w:widowControl/>
        <w:spacing w:line="240" w:lineRule="auto"/>
        <w:jc w:val="center"/>
        <w:rPr>
          <w:rStyle w:val="FontStyle155"/>
          <w:caps/>
          <w:sz w:val="28"/>
          <w:szCs w:val="28"/>
        </w:rPr>
      </w:pPr>
      <w:r w:rsidRPr="008D5011">
        <w:rPr>
          <w:rStyle w:val="FontStyle155"/>
          <w:b/>
          <w:caps/>
          <w:sz w:val="28"/>
          <w:szCs w:val="28"/>
        </w:rPr>
        <w:t>Макроэкономика</w:t>
      </w:r>
    </w:p>
    <w:p w:rsidR="005A2C8F" w:rsidRPr="008D5011" w:rsidRDefault="005A2C8F" w:rsidP="005A2C8F">
      <w:pPr>
        <w:rPr>
          <w:rFonts w:cs="Times New Roman"/>
          <w:szCs w:val="24"/>
        </w:rPr>
      </w:pPr>
    </w:p>
    <w:p w:rsidR="00EA2F54" w:rsidRPr="00442022" w:rsidRDefault="00EA2F54" w:rsidP="005A2C8F">
      <w:pPr>
        <w:tabs>
          <w:tab w:val="left" w:pos="1301"/>
        </w:tabs>
        <w:ind w:left="568"/>
        <w:rPr>
          <w:szCs w:val="24"/>
        </w:rPr>
      </w:pPr>
      <w:bookmarkStart w:id="0" w:name="_GoBack"/>
    </w:p>
    <w:p w:rsidR="00442022" w:rsidRPr="00442022" w:rsidRDefault="00442022" w:rsidP="00442022">
      <w:pPr>
        <w:pStyle w:val="Style12"/>
        <w:widowControl/>
        <w:numPr>
          <w:ilvl w:val="0"/>
          <w:numId w:val="33"/>
        </w:numPr>
        <w:spacing w:before="86"/>
        <w:ind w:left="426" w:hanging="426"/>
        <w:jc w:val="both"/>
        <w:rPr>
          <w:rStyle w:val="FontStyle153"/>
          <w:bCs/>
          <w:sz w:val="24"/>
        </w:rPr>
      </w:pPr>
      <w:r w:rsidRPr="00442022">
        <w:rPr>
          <w:rStyle w:val="FontStyle153"/>
          <w:bCs/>
          <w:sz w:val="24"/>
        </w:rPr>
        <w:t>Цели освоения дисциплины</w:t>
      </w:r>
    </w:p>
    <w:p w:rsidR="00442022" w:rsidRPr="00442022" w:rsidRDefault="00442022" w:rsidP="00442022">
      <w:pPr>
        <w:ind w:firstLine="709"/>
        <w:rPr>
          <w:rStyle w:val="FontStyle155"/>
          <w:sz w:val="24"/>
          <w:szCs w:val="24"/>
        </w:rPr>
      </w:pPr>
      <w:r w:rsidRPr="00442022">
        <w:rPr>
          <w:rStyle w:val="FontStyle155"/>
          <w:sz w:val="24"/>
          <w:szCs w:val="24"/>
        </w:rPr>
        <w:t xml:space="preserve">Основной целью освоения дисциплины является получение студентами знаний, которые станут теоретической базой профессиональной подготовки в области экономических наук. Студентов следует также научить применять принципы экономического анализа для оценки и исследования широкого круга проблем экономической жизни, а также сформировать у них экономическое  мышление. </w:t>
      </w:r>
    </w:p>
    <w:p w:rsidR="00442022" w:rsidRPr="00442022" w:rsidRDefault="00442022" w:rsidP="00442022">
      <w:pPr>
        <w:ind w:firstLine="709"/>
        <w:rPr>
          <w:snapToGrid w:val="0"/>
          <w:color w:val="000000"/>
          <w:szCs w:val="24"/>
        </w:rPr>
      </w:pPr>
      <w:r w:rsidRPr="00442022">
        <w:rPr>
          <w:snapToGrid w:val="0"/>
          <w:color w:val="000000"/>
          <w:szCs w:val="24"/>
        </w:rPr>
        <w:t>Данная дисциплина является одной из основных теоретических дисциплин профиля, ибо без нее невозможны сознательные и эффективные подходы к разработке и организации экономических процессов как на микро-, так и на макроуровне.</w:t>
      </w:r>
    </w:p>
    <w:p w:rsidR="00442022" w:rsidRPr="00442022" w:rsidRDefault="00442022" w:rsidP="00442022">
      <w:pPr>
        <w:ind w:firstLine="709"/>
        <w:rPr>
          <w:snapToGrid w:val="0"/>
          <w:color w:val="000000"/>
          <w:szCs w:val="24"/>
        </w:rPr>
      </w:pPr>
    </w:p>
    <w:p w:rsidR="00442022" w:rsidRPr="00442022" w:rsidRDefault="00442022" w:rsidP="00442022">
      <w:pPr>
        <w:pStyle w:val="Style2"/>
        <w:widowControl/>
        <w:numPr>
          <w:ilvl w:val="0"/>
          <w:numId w:val="33"/>
        </w:numPr>
        <w:spacing w:line="240" w:lineRule="auto"/>
        <w:jc w:val="both"/>
        <w:rPr>
          <w:rStyle w:val="FontStyle153"/>
          <w:bCs/>
          <w:sz w:val="24"/>
        </w:rPr>
      </w:pPr>
      <w:r w:rsidRPr="00442022">
        <w:rPr>
          <w:rStyle w:val="FontStyle171"/>
          <w:bCs/>
          <w:sz w:val="24"/>
        </w:rPr>
        <w:t xml:space="preserve"> </w:t>
      </w:r>
      <w:r w:rsidRPr="00442022">
        <w:rPr>
          <w:rStyle w:val="FontStyle153"/>
          <w:bCs/>
          <w:sz w:val="24"/>
        </w:rPr>
        <w:t>Место дисциплины в структуре ООП бакалавриата</w:t>
      </w:r>
    </w:p>
    <w:p w:rsidR="00442022" w:rsidRPr="00442022" w:rsidRDefault="00442022" w:rsidP="00442022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442022">
        <w:rPr>
          <w:rStyle w:val="FontStyle157"/>
          <w:i w:val="0"/>
          <w:iCs/>
          <w:sz w:val="24"/>
        </w:rPr>
        <w:t>Дисциплина «Макроэкономика» относится к базовой части профессионального цикла дисциплин данного профиля и является исключительно важной для экономиста-профессионала. Изучение дисциплины начинается непосредственно во 2 семестре на 1 курсе, ее изучение базируется в первую очередь на результатах изучения предметов школьной программы (обществознание, история, школьный курс «экономики» и т.п.), а также на результатах изучения дисциплин, которое производится «параллельно» с изучением микроэкономики, таких, как дисциплины «гуманитарного, социального и экономического цикла» – культурология, история финансовой мысли, дисциплины «математического цикла» – линейная алгебра и основы информационных технологий и на результатах изучения дисциплины «микроэкономика» в 1 семестре.</w:t>
      </w:r>
    </w:p>
    <w:p w:rsidR="00442022" w:rsidRPr="00442022" w:rsidRDefault="00442022" w:rsidP="00442022">
      <w:pPr>
        <w:pStyle w:val="Style18"/>
        <w:widowControl/>
        <w:spacing w:line="240" w:lineRule="auto"/>
        <w:ind w:firstLine="709"/>
        <w:jc w:val="both"/>
        <w:rPr>
          <w:rStyle w:val="FontStyle157"/>
          <w:i w:val="0"/>
          <w:iCs/>
          <w:sz w:val="24"/>
        </w:rPr>
      </w:pPr>
      <w:r w:rsidRPr="00442022">
        <w:rPr>
          <w:rStyle w:val="FontStyle157"/>
          <w:i w:val="0"/>
          <w:iCs/>
          <w:sz w:val="24"/>
        </w:rPr>
        <w:t xml:space="preserve"> Для успешного усвоения дисциплины студент должен:</w:t>
      </w:r>
    </w:p>
    <w:p w:rsidR="00442022" w:rsidRPr="00442022" w:rsidRDefault="00442022" w:rsidP="00442022">
      <w:pPr>
        <w:pStyle w:val="Style34"/>
        <w:widowControl/>
        <w:ind w:firstLine="709"/>
        <w:jc w:val="both"/>
        <w:rPr>
          <w:b/>
        </w:rPr>
      </w:pPr>
      <w:r w:rsidRPr="00442022">
        <w:rPr>
          <w:rStyle w:val="FontStyle157"/>
          <w:b/>
          <w:i w:val="0"/>
          <w:iCs/>
          <w:sz w:val="24"/>
        </w:rPr>
        <w:t>знать:</w:t>
      </w:r>
    </w:p>
    <w:p w:rsidR="00442022" w:rsidRPr="00442022" w:rsidRDefault="00442022" w:rsidP="00442022">
      <w:pPr>
        <w:pStyle w:val="Style34"/>
        <w:widowControl/>
        <w:numPr>
          <w:ilvl w:val="0"/>
          <w:numId w:val="34"/>
        </w:numPr>
        <w:ind w:left="0" w:firstLine="709"/>
        <w:jc w:val="both"/>
      </w:pPr>
      <w:r w:rsidRPr="00442022">
        <w:t>основные события и факты, основные черты исторических процессов отечественной и всемирной истории в их исторической последовательности и преемственности;</w:t>
      </w:r>
    </w:p>
    <w:p w:rsidR="00442022" w:rsidRPr="00442022" w:rsidRDefault="00442022" w:rsidP="00442022">
      <w:pPr>
        <w:pStyle w:val="Style34"/>
        <w:widowControl/>
        <w:numPr>
          <w:ilvl w:val="0"/>
          <w:numId w:val="34"/>
        </w:numPr>
        <w:ind w:left="0" w:firstLine="709"/>
        <w:jc w:val="both"/>
      </w:pPr>
      <w:r w:rsidRPr="00442022">
        <w:t>основные категории и законы, связанные с жизнью общества, включая понятие эволюции общества, понятие человеческой деятельности (включая трудовую деятельность);</w:t>
      </w:r>
    </w:p>
    <w:p w:rsidR="00442022" w:rsidRPr="00442022" w:rsidRDefault="00442022" w:rsidP="00442022">
      <w:pPr>
        <w:pStyle w:val="Style34"/>
        <w:widowControl/>
        <w:numPr>
          <w:ilvl w:val="0"/>
          <w:numId w:val="34"/>
        </w:numPr>
        <w:ind w:left="0" w:firstLine="709"/>
        <w:jc w:val="both"/>
      </w:pPr>
      <w:r w:rsidRPr="00442022">
        <w:t>основные категории и законы, связанные с экономической жизнью общества, предпринимательской деятельностью, взаимодействием государства и экономики и др. важные микроэкономические моменты;</w:t>
      </w:r>
    </w:p>
    <w:p w:rsidR="00442022" w:rsidRPr="00442022" w:rsidRDefault="00442022" w:rsidP="00442022">
      <w:pPr>
        <w:pStyle w:val="Style34"/>
        <w:widowControl/>
        <w:numPr>
          <w:ilvl w:val="0"/>
          <w:numId w:val="34"/>
        </w:numPr>
        <w:ind w:left="0" w:firstLine="709"/>
        <w:jc w:val="both"/>
      </w:pPr>
      <w:r w:rsidRPr="00442022">
        <w:t>социальные, политические, правовые и духовные аспекты жизни общества;</w:t>
      </w:r>
    </w:p>
    <w:p w:rsidR="00442022" w:rsidRPr="00442022" w:rsidRDefault="00442022" w:rsidP="00442022">
      <w:pPr>
        <w:pStyle w:val="Style34"/>
        <w:widowControl/>
        <w:numPr>
          <w:ilvl w:val="0"/>
          <w:numId w:val="34"/>
        </w:numPr>
        <w:ind w:left="0" w:firstLine="709"/>
        <w:jc w:val="both"/>
      </w:pPr>
      <w:r w:rsidRPr="00442022">
        <w:t xml:space="preserve">исторически сложившиеся системы социальных и иных норм и ценностей для жизни в современном обществе;  </w:t>
      </w:r>
    </w:p>
    <w:p w:rsidR="00442022" w:rsidRPr="00442022" w:rsidRDefault="00442022" w:rsidP="00442022">
      <w:pPr>
        <w:pStyle w:val="Style34"/>
        <w:widowControl/>
        <w:numPr>
          <w:ilvl w:val="0"/>
          <w:numId w:val="34"/>
        </w:numPr>
        <w:ind w:left="0" w:firstLine="709"/>
        <w:jc w:val="both"/>
        <w:rPr>
          <w:rStyle w:val="FontStyle74"/>
          <w:sz w:val="24"/>
          <w:szCs w:val="24"/>
        </w:rPr>
      </w:pPr>
      <w:r w:rsidRPr="00442022">
        <w:rPr>
          <w:rStyle w:val="FontStyle74"/>
          <w:sz w:val="24"/>
          <w:szCs w:val="24"/>
        </w:rPr>
        <w:t>основные понятия и методы математического анализа и линейной алгебры;</w:t>
      </w:r>
    </w:p>
    <w:p w:rsidR="00442022" w:rsidRPr="00442022" w:rsidRDefault="00442022" w:rsidP="00442022">
      <w:pPr>
        <w:pStyle w:val="Style54"/>
        <w:widowControl/>
        <w:numPr>
          <w:ilvl w:val="0"/>
          <w:numId w:val="34"/>
        </w:numPr>
        <w:tabs>
          <w:tab w:val="left" w:pos="163"/>
        </w:tabs>
        <w:ind w:left="0" w:firstLine="709"/>
        <w:jc w:val="both"/>
        <w:rPr>
          <w:rStyle w:val="FontStyle74"/>
          <w:sz w:val="24"/>
          <w:szCs w:val="24"/>
        </w:rPr>
      </w:pPr>
      <w:r w:rsidRPr="00442022">
        <w:rPr>
          <w:rStyle w:val="FontStyle74"/>
          <w:sz w:val="24"/>
          <w:szCs w:val="24"/>
        </w:rPr>
        <w:t>технические и программные средства реализации информационных технологий, один из языков программирования высокого уровня;</w:t>
      </w:r>
    </w:p>
    <w:p w:rsidR="00442022" w:rsidRPr="00442022" w:rsidRDefault="00442022" w:rsidP="00442022">
      <w:pPr>
        <w:pStyle w:val="Style54"/>
        <w:widowControl/>
        <w:numPr>
          <w:ilvl w:val="0"/>
          <w:numId w:val="34"/>
        </w:numPr>
        <w:tabs>
          <w:tab w:val="left" w:pos="163"/>
        </w:tabs>
        <w:ind w:left="0" w:firstLine="709"/>
        <w:jc w:val="both"/>
        <w:rPr>
          <w:rStyle w:val="FontStyle74"/>
          <w:sz w:val="24"/>
          <w:szCs w:val="24"/>
        </w:rPr>
      </w:pPr>
      <w:r w:rsidRPr="00442022">
        <w:rPr>
          <w:rStyle w:val="FontStyle74"/>
          <w:sz w:val="24"/>
          <w:szCs w:val="24"/>
        </w:rPr>
        <w:t>каким образом можно осуществлять информационно-коммуникативную деятельность и т.п.</w:t>
      </w:r>
    </w:p>
    <w:p w:rsidR="00442022" w:rsidRPr="00442022" w:rsidRDefault="00442022" w:rsidP="00442022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442022">
        <w:rPr>
          <w:rStyle w:val="FontStyle157"/>
          <w:b/>
          <w:i w:val="0"/>
          <w:iCs/>
          <w:sz w:val="24"/>
        </w:rPr>
        <w:t>уметь:</w:t>
      </w:r>
    </w:p>
    <w:p w:rsidR="00442022" w:rsidRPr="00442022" w:rsidRDefault="00442022" w:rsidP="00442022">
      <w:pPr>
        <w:pStyle w:val="Style54"/>
        <w:widowControl/>
        <w:numPr>
          <w:ilvl w:val="0"/>
          <w:numId w:val="35"/>
        </w:numPr>
        <w:tabs>
          <w:tab w:val="left" w:pos="142"/>
        </w:tabs>
        <w:ind w:left="0" w:firstLine="709"/>
        <w:jc w:val="both"/>
        <w:rPr>
          <w:rStyle w:val="FontStyle74"/>
          <w:sz w:val="24"/>
          <w:szCs w:val="24"/>
        </w:rPr>
      </w:pPr>
      <w:r w:rsidRPr="00442022">
        <w:rPr>
          <w:rStyle w:val="FontStyle74"/>
          <w:sz w:val="24"/>
          <w:szCs w:val="24"/>
        </w:rPr>
        <w:t>самостоятельно организовывать свою учебную деятельность (постановка целей, определение задач, планирование деятельности, оптимизация деятельности с точки зрения соотношения затрат и результатов и т.п.) и оценивать результаты своей учебной деятельности, определять причины возникновения проблем в учебе и способы их устранения;</w:t>
      </w:r>
    </w:p>
    <w:p w:rsidR="00442022" w:rsidRPr="00442022" w:rsidRDefault="00442022" w:rsidP="00442022">
      <w:pPr>
        <w:pStyle w:val="Style54"/>
        <w:widowControl/>
        <w:numPr>
          <w:ilvl w:val="0"/>
          <w:numId w:val="35"/>
        </w:numPr>
        <w:tabs>
          <w:tab w:val="left" w:pos="142"/>
        </w:tabs>
        <w:ind w:left="0" w:firstLine="709"/>
        <w:jc w:val="both"/>
      </w:pPr>
      <w:r w:rsidRPr="00442022">
        <w:lastRenderedPageBreak/>
        <w:t>работать с разнородными источниками информации (включая энциклопедии, словари, справочники, учебники и учебные пособия, Интернет-ресурсы и т.п.);</w:t>
      </w:r>
    </w:p>
    <w:p w:rsidR="00442022" w:rsidRPr="00442022" w:rsidRDefault="00442022" w:rsidP="00442022">
      <w:pPr>
        <w:pStyle w:val="Style54"/>
        <w:widowControl/>
        <w:numPr>
          <w:ilvl w:val="0"/>
          <w:numId w:val="35"/>
        </w:numPr>
        <w:tabs>
          <w:tab w:val="left" w:pos="142"/>
        </w:tabs>
        <w:ind w:left="0" w:firstLine="709"/>
        <w:jc w:val="both"/>
      </w:pPr>
      <w:r w:rsidRPr="00442022">
        <w:t>анализировать в общих чертах экономические, социальные и т.п. процессы, в т.ч. на микроэкономическом уровне;</w:t>
      </w:r>
    </w:p>
    <w:p w:rsidR="00442022" w:rsidRPr="00442022" w:rsidRDefault="00442022" w:rsidP="00442022">
      <w:pPr>
        <w:pStyle w:val="Style54"/>
        <w:widowControl/>
        <w:numPr>
          <w:ilvl w:val="0"/>
          <w:numId w:val="35"/>
        </w:numPr>
        <w:tabs>
          <w:tab w:val="left" w:pos="142"/>
        </w:tabs>
        <w:ind w:left="0" w:firstLine="709"/>
        <w:jc w:val="both"/>
        <w:rPr>
          <w:rStyle w:val="FontStyle67"/>
          <w:sz w:val="24"/>
          <w:szCs w:val="24"/>
        </w:rPr>
      </w:pPr>
      <w:r w:rsidRPr="00442022">
        <w:rPr>
          <w:rStyle w:val="FontStyle67"/>
          <w:sz w:val="24"/>
          <w:szCs w:val="24"/>
        </w:rPr>
        <w:t>проводить анализ функций, решать основные математические задачи;</w:t>
      </w:r>
    </w:p>
    <w:p w:rsidR="00442022" w:rsidRPr="00442022" w:rsidRDefault="00442022" w:rsidP="00442022">
      <w:pPr>
        <w:pStyle w:val="Style54"/>
        <w:widowControl/>
        <w:numPr>
          <w:ilvl w:val="0"/>
          <w:numId w:val="35"/>
        </w:numPr>
        <w:tabs>
          <w:tab w:val="left" w:pos="142"/>
        </w:tabs>
        <w:ind w:left="0" w:firstLine="709"/>
        <w:jc w:val="both"/>
        <w:rPr>
          <w:rStyle w:val="FontStyle74"/>
          <w:sz w:val="24"/>
          <w:szCs w:val="24"/>
        </w:rPr>
      </w:pPr>
      <w:r w:rsidRPr="00442022">
        <w:rPr>
          <w:rStyle w:val="FontStyle67"/>
          <w:sz w:val="24"/>
          <w:szCs w:val="24"/>
        </w:rPr>
        <w:t xml:space="preserve">работать в качестве пользователя персонального компьютера, использовать внешние носители информации </w:t>
      </w:r>
      <w:r w:rsidRPr="00442022">
        <w:rPr>
          <w:rStyle w:val="FontStyle74"/>
          <w:sz w:val="24"/>
          <w:szCs w:val="24"/>
        </w:rPr>
        <w:t>для обмена данными между машинами, создавать резервные копии и архивы данных и программ, использовать языки программирования для решения задач, работать с программными средствами общего назначения, работать в локальных и глобальных сетях;</w:t>
      </w:r>
    </w:p>
    <w:p w:rsidR="00442022" w:rsidRPr="00442022" w:rsidRDefault="00442022" w:rsidP="00442022">
      <w:pPr>
        <w:pStyle w:val="Style54"/>
        <w:widowControl/>
        <w:numPr>
          <w:ilvl w:val="0"/>
          <w:numId w:val="35"/>
        </w:numPr>
        <w:tabs>
          <w:tab w:val="left" w:pos="142"/>
        </w:tabs>
        <w:ind w:left="0" w:firstLine="709"/>
        <w:jc w:val="both"/>
        <w:rPr>
          <w:rStyle w:val="FontStyle74"/>
          <w:sz w:val="24"/>
          <w:szCs w:val="24"/>
        </w:rPr>
      </w:pPr>
      <w:r w:rsidRPr="00442022">
        <w:rPr>
          <w:rStyle w:val="FontStyle74"/>
          <w:sz w:val="24"/>
          <w:szCs w:val="24"/>
        </w:rPr>
        <w:t>уметь передавать содержание прочитанного, услышанного и увиденного в сжатом и развернутом виде, письменно излагать информацию, владеть монологической и диалогической речью, вступать в речевое общение, проводить исследования и формулировать выводы и т.п.</w:t>
      </w:r>
    </w:p>
    <w:p w:rsidR="00442022" w:rsidRPr="00442022" w:rsidRDefault="00442022" w:rsidP="00442022">
      <w:pPr>
        <w:pStyle w:val="Style15"/>
        <w:widowControl/>
        <w:tabs>
          <w:tab w:val="left" w:pos="2813"/>
        </w:tabs>
        <w:ind w:firstLine="709"/>
        <w:jc w:val="both"/>
        <w:rPr>
          <w:b/>
        </w:rPr>
      </w:pPr>
      <w:r w:rsidRPr="00442022">
        <w:rPr>
          <w:rStyle w:val="FontStyle157"/>
          <w:b/>
          <w:i w:val="0"/>
          <w:iCs/>
          <w:sz w:val="24"/>
        </w:rPr>
        <w:t>владеть:</w:t>
      </w:r>
    </w:p>
    <w:p w:rsidR="00442022" w:rsidRPr="00442022" w:rsidRDefault="00442022" w:rsidP="00442022">
      <w:pPr>
        <w:pStyle w:val="Style15"/>
        <w:widowControl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442022">
        <w:rPr>
          <w:rStyle w:val="FontStyle74"/>
          <w:sz w:val="24"/>
          <w:szCs w:val="24"/>
        </w:rPr>
        <w:t>элементарными методами познания действительности;</w:t>
      </w:r>
    </w:p>
    <w:p w:rsidR="00442022" w:rsidRPr="00442022" w:rsidRDefault="00442022" w:rsidP="00442022">
      <w:pPr>
        <w:pStyle w:val="Style15"/>
        <w:widowControl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442022">
        <w:rPr>
          <w:rStyle w:val="FontStyle74"/>
          <w:sz w:val="24"/>
          <w:szCs w:val="24"/>
        </w:rPr>
        <w:t xml:space="preserve">методами анализа основных общественных и экономических явлений и процессов, включая микроэкономические процессы; </w:t>
      </w:r>
    </w:p>
    <w:p w:rsidR="00442022" w:rsidRPr="00442022" w:rsidRDefault="00442022" w:rsidP="00442022">
      <w:pPr>
        <w:pStyle w:val="Style15"/>
        <w:widowControl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Style w:val="FontStyle74"/>
          <w:sz w:val="24"/>
          <w:szCs w:val="24"/>
        </w:rPr>
      </w:pPr>
      <w:r w:rsidRPr="00442022">
        <w:rPr>
          <w:rStyle w:val="FontStyle74"/>
          <w:sz w:val="24"/>
          <w:szCs w:val="24"/>
        </w:rPr>
        <w:t>методами поиска достоверной информации и обмена этой информацией в компьютерных сетях, средствами защиты информации при работе с компьютерными системами;</w:t>
      </w:r>
    </w:p>
    <w:p w:rsidR="00442022" w:rsidRPr="00442022" w:rsidRDefault="00442022" w:rsidP="00442022">
      <w:pPr>
        <w:pStyle w:val="Style15"/>
        <w:widowControl/>
        <w:numPr>
          <w:ilvl w:val="0"/>
          <w:numId w:val="36"/>
        </w:numPr>
        <w:tabs>
          <w:tab w:val="left" w:pos="0"/>
        </w:tabs>
        <w:ind w:left="0" w:firstLine="709"/>
        <w:jc w:val="both"/>
        <w:rPr>
          <w:rStyle w:val="FontStyle157"/>
          <w:i w:val="0"/>
          <w:sz w:val="24"/>
        </w:rPr>
      </w:pPr>
      <w:r w:rsidRPr="00442022">
        <w:rPr>
          <w:rStyle w:val="FontStyle67"/>
          <w:sz w:val="24"/>
          <w:szCs w:val="24"/>
        </w:rPr>
        <w:t>теоретическими методами описания свойств общественных (в т.ч. экономических) явлений и процессов.</w:t>
      </w:r>
    </w:p>
    <w:p w:rsidR="00442022" w:rsidRPr="00442022" w:rsidRDefault="00442022" w:rsidP="00442022">
      <w:pPr>
        <w:pStyle w:val="Style15"/>
        <w:widowControl/>
        <w:tabs>
          <w:tab w:val="left" w:pos="2813"/>
        </w:tabs>
        <w:ind w:firstLine="709"/>
        <w:jc w:val="both"/>
      </w:pPr>
      <w:r w:rsidRPr="00442022">
        <w:rPr>
          <w:rStyle w:val="FontStyle157"/>
          <w:i w:val="0"/>
          <w:iCs/>
          <w:sz w:val="24"/>
        </w:rPr>
        <w:t>Освоение данной дисциплины как предшествующей необходимо при изучении следующих дисциплин по данному профилю:</w:t>
      </w:r>
      <w:r w:rsidRPr="00442022">
        <w:t xml:space="preserve"> 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эконометрики,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статистики,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бухгалтерского учета и анализа,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деньги, кредит, банки,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менеджмента,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маркетинга,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финансов,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корпоративных финансов,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мировой экономики и международных экономических отношений,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 xml:space="preserve"> макроэкономического планирования и прогнозирования,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экономики организаций,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экономического анализа,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банковского дела,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финансового менеджмента,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налогов и налогообложения,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страхования,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рынка ценных бумаг,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бюджетной системы,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инвестиций,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анализа и оценки финансовой отчетности,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</w:pPr>
      <w:r w:rsidRPr="00442022">
        <w:t>основ аудита,</w:t>
      </w:r>
    </w:p>
    <w:p w:rsidR="00442022" w:rsidRPr="00442022" w:rsidRDefault="00442022" w:rsidP="00442022">
      <w:pPr>
        <w:pStyle w:val="Style15"/>
        <w:widowControl/>
        <w:numPr>
          <w:ilvl w:val="0"/>
          <w:numId w:val="37"/>
        </w:numPr>
        <w:tabs>
          <w:tab w:val="left" w:pos="0"/>
        </w:tabs>
        <w:ind w:left="0" w:firstLine="709"/>
        <w:jc w:val="both"/>
        <w:rPr>
          <w:rStyle w:val="FontStyle157"/>
          <w:i w:val="0"/>
          <w:sz w:val="24"/>
        </w:rPr>
      </w:pPr>
      <w:r w:rsidRPr="00442022">
        <w:t>статистики финансов и кредита.</w:t>
      </w:r>
    </w:p>
    <w:p w:rsidR="00442022" w:rsidRPr="00442022" w:rsidRDefault="00442022" w:rsidP="00442022">
      <w:pPr>
        <w:pStyle w:val="Style14"/>
        <w:widowControl/>
        <w:tabs>
          <w:tab w:val="left" w:pos="284"/>
        </w:tabs>
        <w:spacing w:before="192" w:line="240" w:lineRule="auto"/>
        <w:jc w:val="both"/>
        <w:rPr>
          <w:rStyle w:val="FontStyle153"/>
          <w:bCs/>
          <w:sz w:val="24"/>
        </w:rPr>
      </w:pPr>
      <w:r w:rsidRPr="00442022">
        <w:rPr>
          <w:rStyle w:val="FontStyle153"/>
          <w:bCs/>
          <w:sz w:val="24"/>
        </w:rPr>
        <w:t>3.</w:t>
      </w:r>
      <w:r w:rsidRPr="00442022">
        <w:rPr>
          <w:rStyle w:val="FontStyle153"/>
          <w:b w:val="0"/>
          <w:sz w:val="24"/>
        </w:rPr>
        <w:tab/>
      </w:r>
      <w:r w:rsidRPr="00442022">
        <w:rPr>
          <w:rStyle w:val="FontStyle153"/>
          <w:bCs/>
          <w:sz w:val="24"/>
        </w:rPr>
        <w:t>Компетенции обучающегося, формируемые в результате освоения дисциплины</w:t>
      </w:r>
    </w:p>
    <w:p w:rsidR="00442022" w:rsidRPr="00442022" w:rsidRDefault="00442022" w:rsidP="00442022">
      <w:pPr>
        <w:pStyle w:val="Style15"/>
        <w:widowControl/>
        <w:numPr>
          <w:ilvl w:val="0"/>
          <w:numId w:val="39"/>
        </w:numPr>
        <w:spacing w:before="19"/>
        <w:ind w:left="0" w:firstLine="709"/>
        <w:jc w:val="both"/>
      </w:pPr>
      <w:r w:rsidRPr="00442022">
        <w:t>владеет культурой мышления, способен к обобщению, анализу, восприятию информации, постановке цели и выбору путей её достижения (ОК–1);</w:t>
      </w:r>
    </w:p>
    <w:p w:rsidR="00442022" w:rsidRPr="00442022" w:rsidRDefault="00442022" w:rsidP="00442022">
      <w:pPr>
        <w:pStyle w:val="Style15"/>
        <w:widowControl/>
        <w:numPr>
          <w:ilvl w:val="0"/>
          <w:numId w:val="39"/>
        </w:numPr>
        <w:spacing w:before="19"/>
        <w:ind w:left="0" w:firstLine="709"/>
        <w:jc w:val="both"/>
      </w:pPr>
      <w:r w:rsidRPr="00442022">
        <w:t>способен анализировать социально-значимые проблемы и процессы, происходящие в обществе, и прогнозировать возможное их развитие в будущем (ОК-4);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right="57" w:firstLine="709"/>
        <w:jc w:val="both"/>
      </w:pPr>
      <w:r w:rsidRPr="00442022">
        <w:t xml:space="preserve">умеет использовать нормативные правовые документы в своей деятельности (ОК-5); 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right="57" w:firstLine="709"/>
        <w:jc w:val="both"/>
      </w:pPr>
      <w:r w:rsidRPr="00442022">
        <w:lastRenderedPageBreak/>
        <w:t xml:space="preserve">способен логически верно, аргументировано и ясно строить устную и письменную речь (ОК-6); 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right="57" w:firstLine="709"/>
        <w:jc w:val="both"/>
      </w:pPr>
      <w:r w:rsidRPr="00442022">
        <w:t xml:space="preserve">готов к кооперации с коллегами, работе в коллективе (ОК-7); 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right="57" w:firstLine="709"/>
        <w:jc w:val="both"/>
      </w:pPr>
      <w:r w:rsidRPr="00442022">
        <w:t xml:space="preserve">способен находить организационно-управленческие решения и готов нести за них ответственность (ОК-8); </w:t>
      </w:r>
    </w:p>
    <w:p w:rsidR="00442022" w:rsidRPr="00442022" w:rsidRDefault="00442022" w:rsidP="00442022">
      <w:pPr>
        <w:pStyle w:val="Style15"/>
        <w:widowControl/>
        <w:numPr>
          <w:ilvl w:val="0"/>
          <w:numId w:val="39"/>
        </w:numPr>
        <w:spacing w:before="19"/>
        <w:ind w:left="0" w:firstLine="709"/>
        <w:jc w:val="both"/>
      </w:pPr>
      <w:r w:rsidRPr="00442022">
        <w:t>способен к саморазвитию, повышению своей квалификации и мастерства (ОК-9);</w:t>
      </w:r>
    </w:p>
    <w:p w:rsidR="00442022" w:rsidRPr="00442022" w:rsidRDefault="00442022" w:rsidP="00442022">
      <w:pPr>
        <w:pStyle w:val="Style15"/>
        <w:widowControl/>
        <w:numPr>
          <w:ilvl w:val="0"/>
          <w:numId w:val="39"/>
        </w:numPr>
        <w:spacing w:before="19"/>
        <w:ind w:left="0" w:right="57" w:firstLine="709"/>
        <w:jc w:val="both"/>
      </w:pPr>
      <w:r w:rsidRPr="00442022">
        <w:t xml:space="preserve">осознает социальную значимость своей будущей профессии, обладает высокой мотивацией к выполнению профессиональной деятельности (ОК- 11); </w:t>
      </w:r>
    </w:p>
    <w:p w:rsidR="00442022" w:rsidRPr="00442022" w:rsidRDefault="00442022" w:rsidP="00442022">
      <w:pPr>
        <w:pStyle w:val="Style15"/>
        <w:widowControl/>
        <w:numPr>
          <w:ilvl w:val="0"/>
          <w:numId w:val="39"/>
        </w:numPr>
        <w:spacing w:before="19"/>
        <w:ind w:left="0" w:firstLine="709"/>
        <w:jc w:val="both"/>
      </w:pPr>
      <w:r w:rsidRPr="00442022">
        <w:t>способен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(ОК-12);</w:t>
      </w:r>
    </w:p>
    <w:p w:rsidR="00442022" w:rsidRPr="00442022" w:rsidRDefault="00442022" w:rsidP="00442022">
      <w:pPr>
        <w:pStyle w:val="Style15"/>
        <w:widowControl/>
        <w:numPr>
          <w:ilvl w:val="0"/>
          <w:numId w:val="39"/>
        </w:numPr>
        <w:spacing w:before="19"/>
        <w:ind w:left="0" w:firstLine="709"/>
        <w:jc w:val="both"/>
      </w:pPr>
      <w:r w:rsidRPr="00442022">
        <w:t>владеет основными методами, способами и средствами получения, хранения, переработки информации, имеет навыки работы с компьютером как средством управления информацией, способен работать с информацией в глобальных компьютерных сетях (ОК-13);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firstLine="709"/>
        <w:jc w:val="both"/>
      </w:pPr>
      <w:r w:rsidRPr="00442022">
        <w:t xml:space="preserve">способен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 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firstLine="709"/>
        <w:jc w:val="both"/>
      </w:pPr>
      <w:r w:rsidRPr="00442022">
        <w:t xml:space="preserve">способен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субъектов, (ПК-2); 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firstLine="709"/>
        <w:jc w:val="both"/>
      </w:pPr>
      <w:r w:rsidRPr="00442022">
        <w:t xml:space="preserve">способен осуществлять сбор, анализ и обработку данных, необходимых для решения поставленных экономических задач (ПК-4); 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firstLine="709"/>
        <w:jc w:val="both"/>
      </w:pPr>
      <w:r w:rsidRPr="00442022">
        <w:t xml:space="preserve">способен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 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firstLine="709"/>
        <w:jc w:val="both"/>
      </w:pPr>
      <w:r w:rsidRPr="00442022">
        <w:t xml:space="preserve">способен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 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firstLine="709"/>
        <w:jc w:val="both"/>
      </w:pPr>
      <w:r w:rsidRPr="00442022">
        <w:t xml:space="preserve">способен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 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firstLine="709"/>
        <w:jc w:val="both"/>
      </w:pPr>
      <w:r w:rsidRPr="00442022">
        <w:t xml:space="preserve">способен,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(ПК-9); 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firstLine="709"/>
        <w:jc w:val="both"/>
      </w:pPr>
      <w:r w:rsidRPr="00442022">
        <w:t xml:space="preserve">способен использовать для решения аналитических и исследовательских задач современные технические средства и информационные технологии (ПК-10); 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firstLine="709"/>
        <w:jc w:val="both"/>
      </w:pPr>
      <w:r w:rsidRPr="00442022">
        <w:t xml:space="preserve">способен организовать деятельность малой группы, созданной для реализации конкретного экономического проекта (ПК-11); </w:t>
      </w:r>
    </w:p>
    <w:p w:rsidR="00442022" w:rsidRPr="00442022" w:rsidRDefault="00442022" w:rsidP="00442022">
      <w:pPr>
        <w:pStyle w:val="Style15"/>
        <w:widowControl/>
        <w:numPr>
          <w:ilvl w:val="0"/>
          <w:numId w:val="39"/>
        </w:numPr>
        <w:spacing w:before="19"/>
        <w:ind w:left="0" w:firstLine="709"/>
        <w:jc w:val="both"/>
      </w:pPr>
      <w:r w:rsidRPr="00442022">
        <w:t>способен использовать для решения коммуникативных задач современные технические средства и информационные технологии (ПК-12);</w:t>
      </w:r>
    </w:p>
    <w:p w:rsidR="00442022" w:rsidRPr="00442022" w:rsidRDefault="00442022" w:rsidP="00442022">
      <w:pPr>
        <w:pStyle w:val="Default"/>
        <w:numPr>
          <w:ilvl w:val="0"/>
          <w:numId w:val="39"/>
        </w:numPr>
        <w:ind w:left="0" w:firstLine="709"/>
        <w:jc w:val="both"/>
      </w:pPr>
      <w:r w:rsidRPr="00442022">
        <w:t xml:space="preserve">способен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(ПК-13); </w:t>
      </w:r>
    </w:p>
    <w:p w:rsidR="00442022" w:rsidRPr="00442022" w:rsidRDefault="00442022" w:rsidP="00442022">
      <w:pPr>
        <w:pStyle w:val="a"/>
        <w:numPr>
          <w:ilvl w:val="0"/>
          <w:numId w:val="39"/>
        </w:numPr>
        <w:spacing w:line="240" w:lineRule="auto"/>
        <w:ind w:left="0" w:firstLine="709"/>
        <w:rPr>
          <w:sz w:val="24"/>
          <w:szCs w:val="24"/>
        </w:rPr>
      </w:pPr>
      <w:r w:rsidRPr="00442022">
        <w:rPr>
          <w:sz w:val="24"/>
          <w:szCs w:val="24"/>
        </w:rPr>
        <w:t>способен принять участие в совершенствовании и разработке учебно-методического обеспечения экономических дисциплин (ПК-15).</w:t>
      </w:r>
    </w:p>
    <w:p w:rsidR="00442022" w:rsidRPr="00442022" w:rsidRDefault="00442022" w:rsidP="00442022">
      <w:pPr>
        <w:pStyle w:val="Style14"/>
        <w:widowControl/>
        <w:tabs>
          <w:tab w:val="left" w:pos="797"/>
        </w:tabs>
        <w:spacing w:before="10" w:line="240" w:lineRule="auto"/>
        <w:ind w:firstLine="709"/>
        <w:jc w:val="both"/>
        <w:rPr>
          <w:b/>
          <w:i/>
        </w:rPr>
      </w:pPr>
      <w:r w:rsidRPr="00442022">
        <w:lastRenderedPageBreak/>
        <w:t xml:space="preserve">Выпускник, прошедший подготовку по профилю </w:t>
      </w:r>
      <w:r w:rsidRPr="00442022">
        <w:rPr>
          <w:rStyle w:val="FontStyle153"/>
          <w:rFonts w:eastAsia="Batang"/>
          <w:b w:val="0"/>
          <w:bCs/>
          <w:sz w:val="24"/>
        </w:rPr>
        <w:t>«Финансы и кредит</w:t>
      </w:r>
      <w:r w:rsidRPr="00442022">
        <w:rPr>
          <w:rStyle w:val="FontStyle155"/>
          <w:b/>
          <w:bCs/>
          <w:sz w:val="24"/>
        </w:rPr>
        <w:t>»</w:t>
      </w:r>
      <w:r w:rsidRPr="00442022">
        <w:rPr>
          <w:rStyle w:val="FontStyle155"/>
          <w:bCs/>
          <w:sz w:val="24"/>
        </w:rPr>
        <w:t xml:space="preserve"> </w:t>
      </w:r>
      <w:r w:rsidRPr="00442022">
        <w:t xml:space="preserve"> направления подготовки 08</w:t>
      </w:r>
      <w:r w:rsidRPr="00442022">
        <w:rPr>
          <w:bCs/>
        </w:rPr>
        <w:t>0100 «Экономика»</w:t>
      </w:r>
      <w:r w:rsidRPr="00442022">
        <w:t xml:space="preserve"> в рамках данной дисциплины должен обладать следующими </w:t>
      </w:r>
      <w:r w:rsidRPr="00442022">
        <w:rPr>
          <w:b/>
          <w:i/>
        </w:rPr>
        <w:t>профессиональными компетенциями профиля (ПКП):</w:t>
      </w:r>
    </w:p>
    <w:p w:rsidR="00442022" w:rsidRPr="00442022" w:rsidRDefault="00442022" w:rsidP="00442022">
      <w:pPr>
        <w:numPr>
          <w:ilvl w:val="0"/>
          <w:numId w:val="40"/>
        </w:numPr>
        <w:tabs>
          <w:tab w:val="num" w:pos="0"/>
        </w:tabs>
        <w:ind w:left="0" w:firstLine="709"/>
        <w:rPr>
          <w:szCs w:val="24"/>
        </w:rPr>
      </w:pPr>
      <w:r w:rsidRPr="00442022">
        <w:rPr>
          <w:szCs w:val="24"/>
        </w:rPr>
        <w:t xml:space="preserve">способен выполнять профессиональные обязанности по осуществлению финансово-экономической деятельности хозяйствующих субъектов,  государственных и иных органов, наделенных властными полномочиями (ПКП-1); </w:t>
      </w:r>
    </w:p>
    <w:p w:rsidR="00442022" w:rsidRPr="00442022" w:rsidRDefault="00442022" w:rsidP="00442022">
      <w:pPr>
        <w:numPr>
          <w:ilvl w:val="0"/>
          <w:numId w:val="40"/>
        </w:numPr>
        <w:tabs>
          <w:tab w:val="num" w:pos="0"/>
        </w:tabs>
        <w:ind w:left="0" w:firstLine="709"/>
        <w:rPr>
          <w:szCs w:val="24"/>
        </w:rPr>
      </w:pPr>
      <w:r w:rsidRPr="00442022">
        <w:rPr>
          <w:szCs w:val="24"/>
        </w:rPr>
        <w:t>способен анализировать и оценивать риски, осуществлять мероприятия по их снижению, оценивать эффективность использования  финансовых ресурсов хозяйствующих субъектов (ПКП-4);</w:t>
      </w:r>
    </w:p>
    <w:p w:rsidR="00442022" w:rsidRPr="00442022" w:rsidRDefault="00442022" w:rsidP="00442022">
      <w:pPr>
        <w:numPr>
          <w:ilvl w:val="0"/>
          <w:numId w:val="40"/>
        </w:numPr>
        <w:tabs>
          <w:tab w:val="num" w:pos="0"/>
        </w:tabs>
        <w:ind w:left="0" w:firstLine="709"/>
        <w:rPr>
          <w:szCs w:val="24"/>
        </w:rPr>
      </w:pPr>
      <w:r w:rsidRPr="00442022">
        <w:rPr>
          <w:szCs w:val="24"/>
        </w:rPr>
        <w:t xml:space="preserve">способен мотивированно обосновывать и принимать управленческие решения по кругу выполняемых операций  с учетом критериев экономической эффективности, рискованности, ликвидности и возможных последствий в деятельности хозяйствующих субъектов (ПКП-5); </w:t>
      </w:r>
    </w:p>
    <w:p w:rsidR="00442022" w:rsidRPr="00442022" w:rsidRDefault="00442022" w:rsidP="00442022">
      <w:pPr>
        <w:numPr>
          <w:ilvl w:val="0"/>
          <w:numId w:val="40"/>
        </w:numPr>
        <w:tabs>
          <w:tab w:val="num" w:pos="0"/>
        </w:tabs>
        <w:ind w:left="0" w:firstLine="709"/>
        <w:rPr>
          <w:szCs w:val="24"/>
        </w:rPr>
      </w:pPr>
      <w:r w:rsidRPr="00442022">
        <w:rPr>
          <w:szCs w:val="24"/>
        </w:rPr>
        <w:t>способен осуществлять разработку и реализацию рекомендаций по совершенствованию и развитию финансово-хозяйственной деятельности субъектов экономики, а также органов государственной власти  и органов местного самоуправления (ПКП-6);</w:t>
      </w:r>
    </w:p>
    <w:p w:rsidR="00442022" w:rsidRPr="00442022" w:rsidRDefault="00442022" w:rsidP="00442022">
      <w:pPr>
        <w:pStyle w:val="Style35"/>
        <w:widowControl/>
        <w:numPr>
          <w:ilvl w:val="0"/>
          <w:numId w:val="40"/>
        </w:numPr>
        <w:tabs>
          <w:tab w:val="num" w:pos="0"/>
        </w:tabs>
        <w:spacing w:line="240" w:lineRule="auto"/>
        <w:ind w:left="0" w:firstLine="709"/>
        <w:jc w:val="both"/>
      </w:pPr>
      <w:r w:rsidRPr="00442022">
        <w:t>способен адаптировать зарубежный опыт в целях совершенствования финансово-кредитного механизма в Российской Федерации (ПКП-7).</w:t>
      </w:r>
    </w:p>
    <w:p w:rsidR="00442022" w:rsidRPr="00442022" w:rsidRDefault="00442022" w:rsidP="00442022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42022">
        <w:rPr>
          <w:sz w:val="24"/>
          <w:szCs w:val="24"/>
        </w:rPr>
        <w:t xml:space="preserve">В целом обучаемый должен обладать следующими основными образовательными компетенциями: </w:t>
      </w:r>
    </w:p>
    <w:p w:rsidR="00442022" w:rsidRPr="00442022" w:rsidRDefault="00442022" w:rsidP="00442022">
      <w:pPr>
        <w:pStyle w:val="a"/>
        <w:numPr>
          <w:ilvl w:val="0"/>
          <w:numId w:val="41"/>
        </w:numPr>
        <w:spacing w:line="240" w:lineRule="auto"/>
        <w:ind w:left="0" w:firstLine="709"/>
        <w:rPr>
          <w:sz w:val="24"/>
          <w:szCs w:val="24"/>
        </w:rPr>
      </w:pPr>
      <w:r w:rsidRPr="00442022">
        <w:rPr>
          <w:sz w:val="24"/>
          <w:szCs w:val="24"/>
        </w:rPr>
        <w:t>ценностно-смысловыми (связаны с ценностными ориентирами обучаемого, его способностью адекватно воспринимать окружающий мир);</w:t>
      </w:r>
    </w:p>
    <w:p w:rsidR="00442022" w:rsidRPr="00442022" w:rsidRDefault="00442022" w:rsidP="00442022">
      <w:pPr>
        <w:pStyle w:val="a"/>
        <w:numPr>
          <w:ilvl w:val="0"/>
          <w:numId w:val="41"/>
        </w:numPr>
        <w:spacing w:line="240" w:lineRule="auto"/>
        <w:ind w:left="0" w:firstLine="709"/>
        <w:rPr>
          <w:sz w:val="24"/>
          <w:szCs w:val="24"/>
        </w:rPr>
      </w:pPr>
      <w:r w:rsidRPr="00442022">
        <w:rPr>
          <w:sz w:val="24"/>
          <w:szCs w:val="24"/>
        </w:rPr>
        <w:t>общекультурными;</w:t>
      </w:r>
    </w:p>
    <w:p w:rsidR="00442022" w:rsidRPr="00442022" w:rsidRDefault="00442022" w:rsidP="00442022">
      <w:pPr>
        <w:pStyle w:val="a"/>
        <w:numPr>
          <w:ilvl w:val="0"/>
          <w:numId w:val="41"/>
        </w:numPr>
        <w:spacing w:line="240" w:lineRule="auto"/>
        <w:ind w:left="0" w:firstLine="709"/>
        <w:rPr>
          <w:sz w:val="24"/>
          <w:szCs w:val="24"/>
        </w:rPr>
      </w:pPr>
      <w:r w:rsidRPr="00442022">
        <w:rPr>
          <w:sz w:val="24"/>
          <w:szCs w:val="24"/>
        </w:rPr>
        <w:t>учебно-познавательными (компетенции в сфере познавательной деятельности обучаемого);</w:t>
      </w:r>
    </w:p>
    <w:p w:rsidR="00442022" w:rsidRPr="00442022" w:rsidRDefault="00442022" w:rsidP="00442022">
      <w:pPr>
        <w:pStyle w:val="a"/>
        <w:numPr>
          <w:ilvl w:val="0"/>
          <w:numId w:val="41"/>
        </w:numPr>
        <w:spacing w:line="240" w:lineRule="auto"/>
        <w:ind w:left="0" w:firstLine="709"/>
        <w:rPr>
          <w:sz w:val="24"/>
          <w:szCs w:val="24"/>
        </w:rPr>
      </w:pPr>
      <w:r w:rsidRPr="00442022">
        <w:rPr>
          <w:sz w:val="24"/>
          <w:szCs w:val="24"/>
        </w:rPr>
        <w:t>информационными (связаны с умением находить и анализировать информацию);</w:t>
      </w:r>
    </w:p>
    <w:p w:rsidR="00442022" w:rsidRPr="00442022" w:rsidRDefault="00442022" w:rsidP="00442022">
      <w:pPr>
        <w:pStyle w:val="a"/>
        <w:numPr>
          <w:ilvl w:val="0"/>
          <w:numId w:val="41"/>
        </w:numPr>
        <w:spacing w:line="240" w:lineRule="auto"/>
        <w:ind w:left="0" w:firstLine="709"/>
        <w:rPr>
          <w:sz w:val="24"/>
          <w:szCs w:val="24"/>
        </w:rPr>
      </w:pPr>
      <w:r w:rsidRPr="00442022">
        <w:rPr>
          <w:sz w:val="24"/>
          <w:szCs w:val="24"/>
        </w:rPr>
        <w:t>коммуникативными (определяют возможности взаимодействия с другими людьми);</w:t>
      </w:r>
    </w:p>
    <w:p w:rsidR="00442022" w:rsidRPr="00442022" w:rsidRDefault="00442022" w:rsidP="00442022">
      <w:pPr>
        <w:pStyle w:val="a"/>
        <w:numPr>
          <w:ilvl w:val="0"/>
          <w:numId w:val="41"/>
        </w:numPr>
        <w:spacing w:line="240" w:lineRule="auto"/>
        <w:ind w:left="0" w:firstLine="709"/>
        <w:rPr>
          <w:sz w:val="24"/>
          <w:szCs w:val="24"/>
        </w:rPr>
      </w:pPr>
      <w:r w:rsidRPr="00442022">
        <w:rPr>
          <w:sz w:val="24"/>
          <w:szCs w:val="24"/>
        </w:rPr>
        <w:t>социально- трудовыми (определяют возможности найти себя в определенной деятельности и «влиться» в общество);</w:t>
      </w:r>
    </w:p>
    <w:p w:rsidR="00442022" w:rsidRPr="00442022" w:rsidRDefault="00442022" w:rsidP="00442022">
      <w:pPr>
        <w:pStyle w:val="a"/>
        <w:numPr>
          <w:ilvl w:val="0"/>
          <w:numId w:val="41"/>
        </w:numPr>
        <w:spacing w:line="240" w:lineRule="auto"/>
        <w:ind w:left="0" w:firstLine="709"/>
        <w:rPr>
          <w:sz w:val="24"/>
          <w:szCs w:val="24"/>
        </w:rPr>
      </w:pPr>
      <w:r w:rsidRPr="00442022">
        <w:rPr>
          <w:sz w:val="24"/>
          <w:szCs w:val="24"/>
        </w:rPr>
        <w:t>компетенциями личностного самосовершенствования.</w:t>
      </w:r>
    </w:p>
    <w:p w:rsidR="00442022" w:rsidRPr="00442022" w:rsidRDefault="00442022" w:rsidP="00442022">
      <w:pPr>
        <w:pStyle w:val="Style7"/>
        <w:widowControl/>
        <w:spacing w:line="240" w:lineRule="auto"/>
        <w:ind w:firstLine="709"/>
        <w:jc w:val="both"/>
        <w:rPr>
          <w:rStyle w:val="FontStyle155"/>
          <w:b/>
          <w:sz w:val="24"/>
        </w:rPr>
      </w:pPr>
      <w:r w:rsidRPr="00442022">
        <w:rPr>
          <w:rStyle w:val="FontStyle155"/>
          <w:b/>
          <w:sz w:val="24"/>
        </w:rPr>
        <w:t>В результате освоения дисциплины обучающийся должен:</w:t>
      </w:r>
    </w:p>
    <w:p w:rsidR="00442022" w:rsidRPr="00442022" w:rsidRDefault="00442022" w:rsidP="00442022">
      <w:pPr>
        <w:pStyle w:val="Style34"/>
        <w:widowControl/>
        <w:ind w:firstLine="709"/>
        <w:jc w:val="both"/>
        <w:rPr>
          <w:b/>
        </w:rPr>
      </w:pPr>
      <w:r w:rsidRPr="00442022">
        <w:rPr>
          <w:rStyle w:val="FontStyle157"/>
          <w:b/>
          <w:i w:val="0"/>
          <w:iCs/>
          <w:sz w:val="24"/>
        </w:rPr>
        <w:t>знать:</w:t>
      </w:r>
    </w:p>
    <w:p w:rsidR="00442022" w:rsidRPr="00442022" w:rsidRDefault="00442022" w:rsidP="00442022">
      <w:pPr>
        <w:pStyle w:val="Default"/>
        <w:numPr>
          <w:ilvl w:val="0"/>
          <w:numId w:val="42"/>
        </w:numPr>
        <w:ind w:left="0" w:firstLine="709"/>
        <w:jc w:val="both"/>
      </w:pPr>
      <w:r w:rsidRPr="00442022">
        <w:t xml:space="preserve">закономерности функционирования современной экономики на макрооуровне; </w:t>
      </w:r>
    </w:p>
    <w:p w:rsidR="00442022" w:rsidRPr="00442022" w:rsidRDefault="00442022" w:rsidP="00442022">
      <w:pPr>
        <w:pStyle w:val="Default"/>
        <w:numPr>
          <w:ilvl w:val="0"/>
          <w:numId w:val="42"/>
        </w:numPr>
        <w:ind w:left="0" w:firstLine="709"/>
        <w:jc w:val="both"/>
      </w:pPr>
      <w:r w:rsidRPr="00442022">
        <w:t xml:space="preserve">основные понятия, категории и инструменты микроэкономики; </w:t>
      </w:r>
    </w:p>
    <w:p w:rsidR="00442022" w:rsidRPr="00442022" w:rsidRDefault="00442022" w:rsidP="00442022">
      <w:pPr>
        <w:pStyle w:val="Default"/>
        <w:numPr>
          <w:ilvl w:val="0"/>
          <w:numId w:val="42"/>
        </w:numPr>
        <w:ind w:left="0" w:firstLine="709"/>
        <w:jc w:val="both"/>
      </w:pPr>
      <w:r w:rsidRPr="00442022">
        <w:t xml:space="preserve">основные особенности ведущих школ и направлений экономической науки; </w:t>
      </w:r>
    </w:p>
    <w:p w:rsidR="00442022" w:rsidRPr="00442022" w:rsidRDefault="00442022" w:rsidP="00442022">
      <w:pPr>
        <w:pStyle w:val="Default"/>
        <w:numPr>
          <w:ilvl w:val="0"/>
          <w:numId w:val="42"/>
        </w:numPr>
        <w:ind w:left="0" w:firstLine="709"/>
        <w:jc w:val="both"/>
      </w:pPr>
      <w:r w:rsidRPr="00442022">
        <w:t xml:space="preserve">методы построения эконометрических моделей объектов, явлений и процессов; </w:t>
      </w:r>
    </w:p>
    <w:p w:rsidR="00442022" w:rsidRPr="00442022" w:rsidRDefault="00442022" w:rsidP="00442022">
      <w:pPr>
        <w:pStyle w:val="Style54"/>
        <w:widowControl/>
        <w:numPr>
          <w:ilvl w:val="0"/>
          <w:numId w:val="42"/>
        </w:numPr>
        <w:tabs>
          <w:tab w:val="left" w:pos="163"/>
        </w:tabs>
        <w:ind w:left="0" w:firstLine="709"/>
        <w:jc w:val="both"/>
      </w:pPr>
      <w:r w:rsidRPr="00442022">
        <w:t xml:space="preserve">основы построения, расчета и анализа современной системы показателей, характеризующих деятельность хозяйствующих субъектов на макророуровне; </w:t>
      </w:r>
    </w:p>
    <w:p w:rsidR="00442022" w:rsidRPr="00442022" w:rsidRDefault="00442022" w:rsidP="00442022">
      <w:pPr>
        <w:pStyle w:val="Default"/>
        <w:numPr>
          <w:ilvl w:val="0"/>
          <w:numId w:val="42"/>
        </w:numPr>
        <w:ind w:left="0" w:firstLine="709"/>
        <w:jc w:val="both"/>
      </w:pPr>
      <w:r w:rsidRPr="00442022">
        <w:t xml:space="preserve">основные особенности российской экономики, ее институциональную структуру, направления экономической политики государства; </w:t>
      </w:r>
    </w:p>
    <w:p w:rsidR="00442022" w:rsidRPr="00442022" w:rsidRDefault="00442022" w:rsidP="00442022">
      <w:pPr>
        <w:pStyle w:val="Default"/>
        <w:numPr>
          <w:ilvl w:val="0"/>
          <w:numId w:val="42"/>
        </w:numPr>
        <w:ind w:left="0" w:firstLine="709"/>
        <w:jc w:val="both"/>
      </w:pPr>
      <w:r w:rsidRPr="00442022">
        <w:t>предмет и методы макроэкономики;</w:t>
      </w:r>
      <w:r w:rsidRPr="00442022">
        <w:rPr>
          <w:b/>
        </w:rPr>
        <w:t xml:space="preserve"> </w:t>
      </w:r>
      <w:r w:rsidRPr="00442022">
        <w:t>основные экономические законы и категории; основные концепции экономической мысли; стадии общественного воспроизводства и особенности регулирования макроэкономики; систему СНС и основные макроэкономические показатели; структуру национальной экономики; систему межотраслевого баланса и баланса «затраты-выпуск»; основные модели макроэкономического равновесия (</w:t>
      </w:r>
      <w:r w:rsidRPr="00442022">
        <w:rPr>
          <w:lang w:val="en-US"/>
        </w:rPr>
        <w:t>AD</w:t>
      </w:r>
      <w:r w:rsidRPr="00442022">
        <w:t>-</w:t>
      </w:r>
      <w:r w:rsidRPr="00442022">
        <w:rPr>
          <w:lang w:val="en-US"/>
        </w:rPr>
        <w:t>AS</w:t>
      </w:r>
      <w:r w:rsidRPr="00442022">
        <w:t xml:space="preserve">, </w:t>
      </w:r>
      <w:r w:rsidRPr="00442022">
        <w:rPr>
          <w:lang w:val="en-US"/>
        </w:rPr>
        <w:t>IS</w:t>
      </w:r>
      <w:r w:rsidRPr="00442022">
        <w:t>-</w:t>
      </w:r>
      <w:r w:rsidRPr="00442022">
        <w:rPr>
          <w:lang w:val="en-US"/>
        </w:rPr>
        <w:t>LM</w:t>
      </w:r>
      <w:r w:rsidRPr="00442022">
        <w:t xml:space="preserve"> и др.); теорию ожиданий и теории потребления; характеристики денежной, кредитно-финансовой, налоговой и бюджетной </w:t>
      </w:r>
      <w:r w:rsidRPr="00442022">
        <w:lastRenderedPageBreak/>
        <w:t>систем; макроэкономическую политику государства, ее цели, варианты, инструменты и возможности оценки эффективности; теории экономического роста и особенности цикличного развития экономики; модели общего экономического равновесия, характер глобализации;</w:t>
      </w:r>
    </w:p>
    <w:p w:rsidR="00442022" w:rsidRPr="00442022" w:rsidRDefault="00442022" w:rsidP="00442022">
      <w:pPr>
        <w:pStyle w:val="Style54"/>
        <w:widowControl/>
        <w:numPr>
          <w:ilvl w:val="0"/>
          <w:numId w:val="42"/>
        </w:numPr>
        <w:tabs>
          <w:tab w:val="left" w:pos="163"/>
        </w:tabs>
        <w:ind w:left="0" w:firstLine="709"/>
        <w:jc w:val="both"/>
        <w:rPr>
          <w:rStyle w:val="FontStyle74"/>
          <w:sz w:val="24"/>
          <w:szCs w:val="24"/>
        </w:rPr>
      </w:pPr>
      <w:r w:rsidRPr="00442022">
        <w:rPr>
          <w:rStyle w:val="FontStyle74"/>
          <w:sz w:val="24"/>
          <w:szCs w:val="24"/>
        </w:rPr>
        <w:t>каким образом можно осуществлять информационно-коммуникативную деятельность и т.п.</w:t>
      </w:r>
    </w:p>
    <w:p w:rsidR="00442022" w:rsidRPr="00442022" w:rsidRDefault="00442022" w:rsidP="00442022">
      <w:pPr>
        <w:pStyle w:val="Style10"/>
        <w:widowControl/>
        <w:tabs>
          <w:tab w:val="left" w:pos="3523"/>
        </w:tabs>
        <w:spacing w:line="240" w:lineRule="auto"/>
        <w:ind w:firstLine="709"/>
        <w:jc w:val="both"/>
        <w:rPr>
          <w:rStyle w:val="FontStyle157"/>
          <w:b/>
          <w:i w:val="0"/>
          <w:iCs/>
          <w:sz w:val="24"/>
        </w:rPr>
      </w:pPr>
      <w:r w:rsidRPr="00442022">
        <w:rPr>
          <w:rStyle w:val="FontStyle157"/>
          <w:b/>
          <w:i w:val="0"/>
          <w:iCs/>
          <w:sz w:val="24"/>
        </w:rPr>
        <w:t>уметь:</w:t>
      </w:r>
    </w:p>
    <w:p w:rsidR="00442022" w:rsidRPr="00442022" w:rsidRDefault="00442022" w:rsidP="00442022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анализировать во взаимосвязи экономические явления, процессы и институты на макроуровне; </w:t>
      </w:r>
    </w:p>
    <w:p w:rsidR="00442022" w:rsidRPr="00442022" w:rsidRDefault="00442022" w:rsidP="00442022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 </w:t>
      </w:r>
    </w:p>
    <w:p w:rsidR="00442022" w:rsidRPr="00442022" w:rsidRDefault="00442022" w:rsidP="00442022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рассчитывать на основе типовых методик и действующей нормативно-правовой базы экономические и социально-экономические показатели; </w:t>
      </w:r>
    </w:p>
    <w:p w:rsidR="00442022" w:rsidRPr="00442022" w:rsidRDefault="00442022" w:rsidP="00442022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использовать источники экономической, социальной, управленческой информации; </w:t>
      </w:r>
    </w:p>
    <w:p w:rsidR="00442022" w:rsidRPr="00442022" w:rsidRDefault="00442022" w:rsidP="00442022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</w:r>
    </w:p>
    <w:p w:rsidR="00442022" w:rsidRPr="00442022" w:rsidRDefault="00442022" w:rsidP="00442022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осуществлять поиск информации по полученному заданию, сбор, анализ данных, необходимых для решения поставленных экономических задач; </w:t>
      </w:r>
    </w:p>
    <w:p w:rsidR="00442022" w:rsidRPr="00442022" w:rsidRDefault="00442022" w:rsidP="00442022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осуществлять выбор инструментальных средств для обработки экономических данных в соответствии с поставленной задачей, анализировать результаты расчетов и обосновывать полученные выводы; </w:t>
      </w:r>
    </w:p>
    <w:p w:rsidR="00442022" w:rsidRPr="00442022" w:rsidRDefault="00442022" w:rsidP="00442022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строить на основе описания ситуаций стандартные теоретические и эконометрические модели, анализировать и содержательно интерпретировать полученные результаты; </w:t>
      </w:r>
    </w:p>
    <w:p w:rsidR="00442022" w:rsidRPr="00442022" w:rsidRDefault="00442022" w:rsidP="00442022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прогнозировать на основе стандартных теоретических и эконометрических моделей поведение экономических агентов, развитие экономических процессов и явлений на макроуровне; </w:t>
      </w:r>
    </w:p>
    <w:p w:rsidR="00442022" w:rsidRPr="00442022" w:rsidRDefault="00442022" w:rsidP="00442022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представлять результаты аналитической и исследовательской работы в виде выступления, доклада, информационного обзора, аналитического отчета, статьи; </w:t>
      </w:r>
    </w:p>
    <w:p w:rsidR="00442022" w:rsidRPr="00442022" w:rsidRDefault="00442022" w:rsidP="00442022">
      <w:pPr>
        <w:pStyle w:val="Default"/>
        <w:numPr>
          <w:ilvl w:val="0"/>
          <w:numId w:val="43"/>
        </w:numPr>
        <w:ind w:left="0" w:firstLine="709"/>
        <w:jc w:val="both"/>
      </w:pPr>
      <w:r w:rsidRPr="00442022">
        <w:t xml:space="preserve">организовать выполнение конкретного порученного этапа работы; </w:t>
      </w:r>
    </w:p>
    <w:p w:rsidR="00442022" w:rsidRPr="00442022" w:rsidRDefault="00442022" w:rsidP="00442022">
      <w:pPr>
        <w:pStyle w:val="Default"/>
        <w:numPr>
          <w:ilvl w:val="0"/>
          <w:numId w:val="43"/>
        </w:numPr>
        <w:ind w:left="0" w:firstLine="709"/>
        <w:jc w:val="both"/>
      </w:pPr>
      <w:r w:rsidRPr="00442022">
        <w:t>применять полученные знания при теоретическом анализе, компьютерном моделировании и экспериментальных исследованиях процессов экономической жизни общества; находить пути и способы решения основных хозяйственных задач на всех уровнях экономики; выявлять перспективы и варианты общественного развития и оценивать возможные последствия вмешательства в экономическую жизнь основных экономических агентов и государства;</w:t>
      </w:r>
    </w:p>
    <w:p w:rsidR="00442022" w:rsidRPr="00442022" w:rsidRDefault="00442022" w:rsidP="00442022">
      <w:pPr>
        <w:pStyle w:val="Default"/>
        <w:numPr>
          <w:ilvl w:val="0"/>
          <w:numId w:val="43"/>
        </w:numPr>
        <w:ind w:left="0" w:firstLine="709"/>
        <w:jc w:val="both"/>
      </w:pPr>
      <w:r w:rsidRPr="00442022">
        <w:t>организовать работу малого коллектива, рабочей группы и т.д.</w:t>
      </w:r>
    </w:p>
    <w:p w:rsidR="00442022" w:rsidRPr="00442022" w:rsidRDefault="00442022" w:rsidP="00442022">
      <w:pPr>
        <w:pStyle w:val="Style15"/>
        <w:widowControl/>
        <w:tabs>
          <w:tab w:val="left" w:pos="2813"/>
        </w:tabs>
        <w:ind w:firstLine="709"/>
        <w:jc w:val="both"/>
        <w:rPr>
          <w:b/>
        </w:rPr>
      </w:pPr>
      <w:r w:rsidRPr="00442022">
        <w:rPr>
          <w:rStyle w:val="FontStyle157"/>
          <w:b/>
          <w:i w:val="0"/>
          <w:iCs/>
          <w:sz w:val="24"/>
        </w:rPr>
        <w:t>владеть:</w:t>
      </w:r>
    </w:p>
    <w:p w:rsidR="00442022" w:rsidRPr="00442022" w:rsidRDefault="00442022" w:rsidP="00442022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методологией экономического исследования; </w:t>
      </w:r>
    </w:p>
    <w:p w:rsidR="00442022" w:rsidRPr="00442022" w:rsidRDefault="00442022" w:rsidP="00442022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современными методами сбора, обработки и анализа экономических и социальных данных; </w:t>
      </w:r>
    </w:p>
    <w:p w:rsidR="00442022" w:rsidRPr="00442022" w:rsidRDefault="00442022" w:rsidP="00442022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современной методикой построения эконометрических моделей; </w:t>
      </w:r>
    </w:p>
    <w:p w:rsidR="00442022" w:rsidRPr="00442022" w:rsidRDefault="00442022" w:rsidP="00442022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методами и приемами анализа экономических явлений и процессов с помощью стандартных теоретических и эконометрических моделей; </w:t>
      </w:r>
    </w:p>
    <w:p w:rsidR="00442022" w:rsidRPr="00442022" w:rsidRDefault="00442022" w:rsidP="00442022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rFonts w:eastAsia="Batang"/>
          <w:color w:val="000000"/>
          <w:szCs w:val="24"/>
        </w:rPr>
        <w:t xml:space="preserve">современными методиками расчета и анализа социально-экономических показателей, характеризующих экономические процессы и явления на макроуровне; </w:t>
      </w:r>
    </w:p>
    <w:p w:rsidR="00442022" w:rsidRPr="00442022" w:rsidRDefault="00442022" w:rsidP="00442022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szCs w:val="24"/>
        </w:rPr>
      </w:pPr>
      <w:r w:rsidRPr="00442022">
        <w:rPr>
          <w:szCs w:val="24"/>
        </w:rPr>
        <w:t>совокупностью современных знаний о закономерностях формирования и развития современных хозяйственных систем и их основных элементов на макроуровне  с позиций современного состояния экономической теории и экономической практики;</w:t>
      </w:r>
    </w:p>
    <w:p w:rsidR="00442022" w:rsidRPr="00442022" w:rsidRDefault="00442022" w:rsidP="00442022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eastAsia="Batang"/>
          <w:color w:val="000000"/>
          <w:szCs w:val="24"/>
        </w:rPr>
      </w:pPr>
      <w:r w:rsidRPr="00442022">
        <w:rPr>
          <w:szCs w:val="24"/>
        </w:rPr>
        <w:lastRenderedPageBreak/>
        <w:t>совокупностью современных знаний о закономерностях формирования и развития современных хозяйственных систем и их основных элементов с позиций современного состояния экономической теории и экономической практики;</w:t>
      </w:r>
    </w:p>
    <w:p w:rsidR="00442022" w:rsidRPr="00442022" w:rsidRDefault="00442022" w:rsidP="00442022">
      <w:pPr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Style w:val="FontStyle74"/>
          <w:sz w:val="24"/>
          <w:szCs w:val="24"/>
        </w:rPr>
      </w:pPr>
      <w:r w:rsidRPr="00442022">
        <w:rPr>
          <w:rFonts w:eastAsia="Batang"/>
          <w:color w:val="000000"/>
          <w:szCs w:val="24"/>
        </w:rPr>
        <w:t>навыками самостоятельной работы, самоорганизации и организации выполнения поручений</w:t>
      </w:r>
      <w:r w:rsidRPr="00442022">
        <w:rPr>
          <w:rStyle w:val="FontStyle67"/>
          <w:rFonts w:cs="Times New Roman"/>
          <w:sz w:val="24"/>
          <w:szCs w:val="24"/>
        </w:rPr>
        <w:t>.</w:t>
      </w:r>
    </w:p>
    <w:p w:rsidR="00442022" w:rsidRPr="00442022" w:rsidRDefault="00442022" w:rsidP="00442022">
      <w:pPr>
        <w:pStyle w:val="Style14"/>
        <w:widowControl/>
        <w:tabs>
          <w:tab w:val="left" w:pos="173"/>
          <w:tab w:val="left" w:leader="underscore" w:pos="6398"/>
        </w:tabs>
        <w:spacing w:before="120" w:line="240" w:lineRule="auto"/>
        <w:jc w:val="both"/>
        <w:rPr>
          <w:rStyle w:val="FontStyle153"/>
          <w:bCs/>
          <w:sz w:val="24"/>
        </w:rPr>
      </w:pPr>
      <w:r w:rsidRPr="00442022">
        <w:rPr>
          <w:rStyle w:val="FontStyle153"/>
          <w:bCs/>
          <w:sz w:val="24"/>
        </w:rPr>
        <w:t>4. Структура дисциплины «Макроэкономика».</w:t>
      </w:r>
    </w:p>
    <w:p w:rsidR="00442022" w:rsidRPr="00442022" w:rsidRDefault="00442022" w:rsidP="00442022">
      <w:pPr>
        <w:pStyle w:val="Style7"/>
        <w:widowControl/>
        <w:tabs>
          <w:tab w:val="left" w:leader="underscore" w:pos="3744"/>
          <w:tab w:val="left" w:leader="underscore" w:pos="5683"/>
        </w:tabs>
        <w:spacing w:before="5" w:line="240" w:lineRule="auto"/>
        <w:ind w:firstLine="709"/>
        <w:rPr>
          <w:rStyle w:val="FontStyle155"/>
          <w:i/>
          <w:sz w:val="24"/>
        </w:rPr>
      </w:pPr>
      <w:r w:rsidRPr="00442022">
        <w:rPr>
          <w:rStyle w:val="FontStyle155"/>
          <w:i/>
          <w:sz w:val="24"/>
        </w:rPr>
        <w:t>Общая трудоемкость дисциплины составляет 6 зачетных единиц,  216 часа.</w:t>
      </w:r>
    </w:p>
    <w:bookmarkEnd w:id="0"/>
    <w:p w:rsidR="006C4EC6" w:rsidRPr="00442022" w:rsidRDefault="006C4EC6" w:rsidP="00442022">
      <w:pPr>
        <w:pStyle w:val="Style12"/>
        <w:widowControl/>
        <w:numPr>
          <w:ilvl w:val="0"/>
          <w:numId w:val="33"/>
        </w:numPr>
        <w:spacing w:before="86"/>
        <w:ind w:left="426" w:hanging="426"/>
        <w:jc w:val="both"/>
      </w:pPr>
    </w:p>
    <w:sectPr w:rsidR="006C4EC6" w:rsidRPr="00442022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554"/>
    <w:multiLevelType w:val="hybridMultilevel"/>
    <w:tmpl w:val="0EC2742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5C92DE3"/>
    <w:multiLevelType w:val="hybridMultilevel"/>
    <w:tmpl w:val="4228711C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D01B7C"/>
    <w:multiLevelType w:val="hybridMultilevel"/>
    <w:tmpl w:val="4A003A5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1E4EB1"/>
    <w:multiLevelType w:val="hybridMultilevel"/>
    <w:tmpl w:val="5BAAEBD2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755E4C"/>
    <w:multiLevelType w:val="hybridMultilevel"/>
    <w:tmpl w:val="C69A82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BA7EA9"/>
    <w:multiLevelType w:val="hybridMultilevel"/>
    <w:tmpl w:val="DD92CFB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D0A790D"/>
    <w:multiLevelType w:val="hybridMultilevel"/>
    <w:tmpl w:val="18DAB6C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F2B1960"/>
    <w:multiLevelType w:val="hybridMultilevel"/>
    <w:tmpl w:val="4C5E2754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B1746E"/>
    <w:multiLevelType w:val="hybridMultilevel"/>
    <w:tmpl w:val="A024362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E437D4"/>
    <w:multiLevelType w:val="hybridMultilevel"/>
    <w:tmpl w:val="FDB0FEA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4BB7DB6"/>
    <w:multiLevelType w:val="hybridMultilevel"/>
    <w:tmpl w:val="0C7C69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5476D74"/>
    <w:multiLevelType w:val="hybridMultilevel"/>
    <w:tmpl w:val="8DC8DBA8"/>
    <w:lvl w:ilvl="0" w:tplc="E474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F46004"/>
    <w:multiLevelType w:val="hybridMultilevel"/>
    <w:tmpl w:val="A2FAF9A0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>
    <w:nsid w:val="1A9A4A1E"/>
    <w:multiLevelType w:val="hybridMultilevel"/>
    <w:tmpl w:val="DB3053DE"/>
    <w:lvl w:ilvl="0" w:tplc="1220D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DB7DFD"/>
    <w:multiLevelType w:val="hybridMultilevel"/>
    <w:tmpl w:val="3676DBA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1B3D25AF"/>
    <w:multiLevelType w:val="hybridMultilevel"/>
    <w:tmpl w:val="DEA62B50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D01561"/>
    <w:multiLevelType w:val="hybridMultilevel"/>
    <w:tmpl w:val="9E36FBA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17E1A07"/>
    <w:multiLevelType w:val="hybridMultilevel"/>
    <w:tmpl w:val="890403EC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2E7D2C27"/>
    <w:multiLevelType w:val="hybridMultilevel"/>
    <w:tmpl w:val="2252106A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>
    <w:nsid w:val="2EFC351E"/>
    <w:multiLevelType w:val="hybridMultilevel"/>
    <w:tmpl w:val="DE388700"/>
    <w:lvl w:ilvl="0" w:tplc="B2AC0F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2F7D7E6E"/>
    <w:multiLevelType w:val="hybridMultilevel"/>
    <w:tmpl w:val="2610768A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2671AF"/>
    <w:multiLevelType w:val="hybridMultilevel"/>
    <w:tmpl w:val="34CAA0C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B93368B"/>
    <w:multiLevelType w:val="hybridMultilevel"/>
    <w:tmpl w:val="6DDAA48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D4959D7"/>
    <w:multiLevelType w:val="hybridMultilevel"/>
    <w:tmpl w:val="CAE419E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0FC53CF"/>
    <w:multiLevelType w:val="hybridMultilevel"/>
    <w:tmpl w:val="BBFEABBC"/>
    <w:lvl w:ilvl="0" w:tplc="309065BA">
      <w:start w:val="1"/>
      <w:numFmt w:val="bullet"/>
      <w:lvlText w:val=""/>
      <w:lvlJc w:val="left"/>
      <w:pPr>
        <w:tabs>
          <w:tab w:val="num" w:pos="965"/>
        </w:tabs>
        <w:ind w:left="965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7741B9"/>
    <w:multiLevelType w:val="hybridMultilevel"/>
    <w:tmpl w:val="8BC0BEE4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468D4717"/>
    <w:multiLevelType w:val="hybridMultilevel"/>
    <w:tmpl w:val="E612C324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6F0C9B"/>
    <w:multiLevelType w:val="hybridMultilevel"/>
    <w:tmpl w:val="B3B6FEE6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0908D6"/>
    <w:multiLevelType w:val="hybridMultilevel"/>
    <w:tmpl w:val="409E57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DFB5186"/>
    <w:multiLevelType w:val="hybridMultilevel"/>
    <w:tmpl w:val="977E2D2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6C7681D"/>
    <w:multiLevelType w:val="hybridMultilevel"/>
    <w:tmpl w:val="F2D0A3AE"/>
    <w:lvl w:ilvl="0" w:tplc="B2AC0F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5F1D1573"/>
    <w:multiLevelType w:val="hybridMultilevel"/>
    <w:tmpl w:val="04AEDDF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00D2371"/>
    <w:multiLevelType w:val="hybridMultilevel"/>
    <w:tmpl w:val="925C4C5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615B3975"/>
    <w:multiLevelType w:val="hybridMultilevel"/>
    <w:tmpl w:val="EC2CF73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62F805B8"/>
    <w:multiLevelType w:val="hybridMultilevel"/>
    <w:tmpl w:val="20048D6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8513EB7"/>
    <w:multiLevelType w:val="hybridMultilevel"/>
    <w:tmpl w:val="67CE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373A9A"/>
    <w:multiLevelType w:val="hybridMultilevel"/>
    <w:tmpl w:val="D8500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E137B"/>
    <w:multiLevelType w:val="hybridMultilevel"/>
    <w:tmpl w:val="2FD679A4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CEA2200"/>
    <w:multiLevelType w:val="hybridMultilevel"/>
    <w:tmpl w:val="37F8A1FE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A54CC4"/>
    <w:multiLevelType w:val="hybridMultilevel"/>
    <w:tmpl w:val="8906254E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C634B5"/>
    <w:multiLevelType w:val="hybridMultilevel"/>
    <w:tmpl w:val="6AF4A43A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96F6FEF"/>
    <w:multiLevelType w:val="hybridMultilevel"/>
    <w:tmpl w:val="D562A08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F693EE9"/>
    <w:multiLevelType w:val="hybridMultilevel"/>
    <w:tmpl w:val="54F6D092"/>
    <w:lvl w:ilvl="0" w:tplc="B2AC0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6"/>
  </w:num>
  <w:num w:numId="5">
    <w:abstractNumId w:val="33"/>
  </w:num>
  <w:num w:numId="6">
    <w:abstractNumId w:val="17"/>
  </w:num>
  <w:num w:numId="7">
    <w:abstractNumId w:val="8"/>
  </w:num>
  <w:num w:numId="8">
    <w:abstractNumId w:val="32"/>
  </w:num>
  <w:num w:numId="9">
    <w:abstractNumId w:val="23"/>
  </w:num>
  <w:num w:numId="10">
    <w:abstractNumId w:val="10"/>
  </w:num>
  <w:num w:numId="11">
    <w:abstractNumId w:val="2"/>
  </w:num>
  <w:num w:numId="12">
    <w:abstractNumId w:val="14"/>
  </w:num>
  <w:num w:numId="13">
    <w:abstractNumId w:val="6"/>
  </w:num>
  <w:num w:numId="14">
    <w:abstractNumId w:val="29"/>
  </w:num>
  <w:num w:numId="15">
    <w:abstractNumId w:val="24"/>
  </w:num>
  <w:num w:numId="16">
    <w:abstractNumId w:val="0"/>
  </w:num>
  <w:num w:numId="17">
    <w:abstractNumId w:val="12"/>
  </w:num>
  <w:num w:numId="18">
    <w:abstractNumId w:val="18"/>
  </w:num>
  <w:num w:numId="19">
    <w:abstractNumId w:val="13"/>
  </w:num>
  <w:num w:numId="20">
    <w:abstractNumId w:val="35"/>
  </w:num>
  <w:num w:numId="21">
    <w:abstractNumId w:val="30"/>
  </w:num>
  <w:num w:numId="22">
    <w:abstractNumId w:val="36"/>
  </w:num>
  <w:num w:numId="23">
    <w:abstractNumId w:val="42"/>
  </w:num>
  <w:num w:numId="24">
    <w:abstractNumId w:val="34"/>
  </w:num>
  <w:num w:numId="25">
    <w:abstractNumId w:val="26"/>
  </w:num>
  <w:num w:numId="26">
    <w:abstractNumId w:val="11"/>
  </w:num>
  <w:num w:numId="27">
    <w:abstractNumId w:val="3"/>
  </w:num>
  <w:num w:numId="28">
    <w:abstractNumId w:val="25"/>
  </w:num>
  <w:num w:numId="29">
    <w:abstractNumId w:val="22"/>
  </w:num>
  <w:num w:numId="30">
    <w:abstractNumId w:val="28"/>
  </w:num>
  <w:num w:numId="31">
    <w:abstractNumId w:val="27"/>
  </w:num>
  <w:num w:numId="32">
    <w:abstractNumId w:val="40"/>
  </w:num>
  <w:num w:numId="33">
    <w:abstractNumId w:val="37"/>
  </w:num>
  <w:num w:numId="34">
    <w:abstractNumId w:val="20"/>
  </w:num>
  <w:num w:numId="35">
    <w:abstractNumId w:val="43"/>
  </w:num>
  <w:num w:numId="36">
    <w:abstractNumId w:val="39"/>
  </w:num>
  <w:num w:numId="37">
    <w:abstractNumId w:val="38"/>
  </w:num>
  <w:num w:numId="38">
    <w:abstractNumId w:val="21"/>
  </w:num>
  <w:num w:numId="39">
    <w:abstractNumId w:val="19"/>
  </w:num>
  <w:num w:numId="40">
    <w:abstractNumId w:val="31"/>
  </w:num>
  <w:num w:numId="41">
    <w:abstractNumId w:val="1"/>
  </w:num>
  <w:num w:numId="42">
    <w:abstractNumId w:val="15"/>
  </w:num>
  <w:num w:numId="43">
    <w:abstractNumId w:val="7"/>
  </w:num>
  <w:num w:numId="44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0CB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EFA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6E9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022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2C8F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4EC6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11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0D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204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3CEF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34E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0CD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455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D5C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4CE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5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B7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59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6">
    <w:name w:val="Style6"/>
    <w:basedOn w:val="a0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0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0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0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0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0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5">
    <w:name w:val="Body Text"/>
    <w:basedOn w:val="a0"/>
    <w:link w:val="a6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2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0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0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0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8">
    <w:name w:val="Title"/>
    <w:basedOn w:val="a0"/>
    <w:link w:val="a9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1"/>
    <w:link w:val="a8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74213D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0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51">
    <w:name w:val="Style151"/>
    <w:basedOn w:val="a0"/>
    <w:rsid w:val="0097040D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styleId="ac">
    <w:name w:val="Normal (Web)"/>
    <w:basedOn w:val="a0"/>
    <w:rsid w:val="003336E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Style54">
    <w:name w:val="Style54"/>
    <w:basedOn w:val="a0"/>
    <w:rsid w:val="006C4EC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35">
    <w:name w:val="Style35"/>
    <w:basedOn w:val="a0"/>
    <w:rsid w:val="00442022"/>
    <w:pPr>
      <w:widowControl w:val="0"/>
      <w:autoSpaceDE w:val="0"/>
      <w:autoSpaceDN w:val="0"/>
      <w:adjustRightInd w:val="0"/>
      <w:spacing w:line="197" w:lineRule="exact"/>
      <w:ind w:firstLine="499"/>
      <w:jc w:val="left"/>
    </w:pPr>
    <w:rPr>
      <w:rFonts w:eastAsia="Times New Roman" w:cs="Times New Roman"/>
      <w:szCs w:val="24"/>
      <w:lang w:eastAsia="ru-RU"/>
    </w:rPr>
  </w:style>
  <w:style w:type="paragraph" w:styleId="a">
    <w:name w:val="footnote text"/>
    <w:aliases w:val="Знак"/>
    <w:basedOn w:val="a0"/>
    <w:link w:val="ad"/>
    <w:rsid w:val="00442022"/>
    <w:pPr>
      <w:numPr>
        <w:numId w:val="38"/>
      </w:numPr>
      <w:spacing w:line="312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Знак Знак"/>
    <w:basedOn w:val="a1"/>
    <w:link w:val="a"/>
    <w:rsid w:val="004420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2198</Words>
  <Characters>12533</Characters>
  <Application>Microsoft Office Word</Application>
  <DocSecurity>0</DocSecurity>
  <Lines>104</Lines>
  <Paragraphs>29</Paragraphs>
  <ScaleCrop>false</ScaleCrop>
  <Company>ИГХТУ</Company>
  <LinksUpToDate>false</LinksUpToDate>
  <CharactersWithSpaces>14702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29</cp:revision>
  <dcterms:created xsi:type="dcterms:W3CDTF">2015-02-25T09:17:00Z</dcterms:created>
  <dcterms:modified xsi:type="dcterms:W3CDTF">2015-03-02T15:55:00Z</dcterms:modified>
</cp:coreProperties>
</file>