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7" w:rsidRPr="00BB48F8" w:rsidRDefault="00DD6D4C" w:rsidP="001D4747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BB48F8">
        <w:rPr>
          <w:b/>
          <w:snapToGrid w:val="0"/>
        </w:rPr>
        <w:t>АННОТАЦИЯ ПРОГРАММЫ УЧЕБНОЙ ДИСЦИПЛИН</w:t>
      </w:r>
      <w:r w:rsidR="00630A6B" w:rsidRPr="00BB48F8">
        <w:rPr>
          <w:b/>
          <w:snapToGrid w:val="0"/>
        </w:rPr>
        <w:t xml:space="preserve"> </w:t>
      </w:r>
    </w:p>
    <w:p w:rsidR="00070D64" w:rsidRPr="00070D64" w:rsidRDefault="00070D64" w:rsidP="00070D64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  <w:r w:rsidRPr="00070D64">
        <w:rPr>
          <w:rStyle w:val="FontStyle155"/>
          <w:b/>
          <w:caps/>
          <w:sz w:val="24"/>
        </w:rPr>
        <w:t>Налоги и налогообложение</w:t>
      </w:r>
    </w:p>
    <w:p w:rsidR="00071C04" w:rsidRPr="00FB3559" w:rsidRDefault="00071C04" w:rsidP="006409E6">
      <w:pPr>
        <w:pStyle w:val="Style2"/>
        <w:widowControl/>
        <w:spacing w:line="240" w:lineRule="auto"/>
        <w:ind w:left="542" w:right="1642"/>
        <w:jc w:val="left"/>
      </w:pPr>
    </w:p>
    <w:p w:rsidR="00070D64" w:rsidRPr="00FB3559" w:rsidRDefault="00070D64" w:rsidP="006409E6">
      <w:pPr>
        <w:pStyle w:val="Style2"/>
        <w:widowControl/>
        <w:spacing w:line="240" w:lineRule="auto"/>
        <w:ind w:left="542" w:right="1642"/>
        <w:jc w:val="left"/>
      </w:pPr>
    </w:p>
    <w:p w:rsidR="00FB3559" w:rsidRPr="00FB3559" w:rsidRDefault="00FB3559" w:rsidP="00FB3559">
      <w:pPr>
        <w:pStyle w:val="Style12"/>
        <w:widowControl/>
        <w:jc w:val="both"/>
        <w:rPr>
          <w:rStyle w:val="FontStyle153"/>
          <w:bCs/>
          <w:sz w:val="24"/>
        </w:rPr>
      </w:pPr>
      <w:bookmarkStart w:id="0" w:name="_GoBack"/>
      <w:r w:rsidRPr="00FB3559">
        <w:rPr>
          <w:rStyle w:val="FontStyle193"/>
          <w:bCs/>
          <w:sz w:val="24"/>
        </w:rPr>
        <w:t xml:space="preserve">1. </w:t>
      </w:r>
      <w:r w:rsidRPr="00FB3559">
        <w:rPr>
          <w:rStyle w:val="FontStyle153"/>
          <w:bCs/>
          <w:sz w:val="24"/>
        </w:rPr>
        <w:t>Цели освоения дисциплины</w:t>
      </w:r>
    </w:p>
    <w:p w:rsidR="00FB3559" w:rsidRPr="00FB3559" w:rsidRDefault="00FB3559" w:rsidP="00FB3559">
      <w:pPr>
        <w:ind w:firstLine="709"/>
        <w:rPr>
          <w:color w:val="000000"/>
          <w:szCs w:val="24"/>
        </w:rPr>
      </w:pPr>
    </w:p>
    <w:p w:rsidR="00FB3559" w:rsidRPr="00FB3559" w:rsidRDefault="00FB3559" w:rsidP="00FB3559">
      <w:pPr>
        <w:ind w:firstLine="709"/>
        <w:rPr>
          <w:color w:val="000000"/>
          <w:szCs w:val="24"/>
        </w:rPr>
      </w:pPr>
      <w:r w:rsidRPr="00FB3559">
        <w:rPr>
          <w:color w:val="000000"/>
          <w:szCs w:val="24"/>
        </w:rPr>
        <w:t>Курс «Налоги и налогообложение» дает комплекс теоретических и прежде всего практических знаний в области исчисления и уплаты налогов юридическ</w:t>
      </w:r>
      <w:r w:rsidRPr="00FB3559">
        <w:rPr>
          <w:color w:val="000000"/>
          <w:szCs w:val="24"/>
        </w:rPr>
        <w:t>и</w:t>
      </w:r>
      <w:r w:rsidRPr="00FB3559">
        <w:rPr>
          <w:color w:val="000000"/>
          <w:szCs w:val="24"/>
        </w:rPr>
        <w:t xml:space="preserve">ми и физическими лицами. </w:t>
      </w:r>
    </w:p>
    <w:p w:rsidR="00FB3559" w:rsidRPr="00FB3559" w:rsidRDefault="00FB3559" w:rsidP="00FB3559">
      <w:pPr>
        <w:pStyle w:val="Style2"/>
        <w:widowControl/>
        <w:spacing w:line="240" w:lineRule="auto"/>
        <w:jc w:val="left"/>
        <w:rPr>
          <w:rStyle w:val="FontStyle171"/>
          <w:bCs/>
          <w:sz w:val="24"/>
        </w:rPr>
      </w:pPr>
    </w:p>
    <w:p w:rsidR="00FB3559" w:rsidRPr="00FB3559" w:rsidRDefault="00FB3559" w:rsidP="00FB3559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FB3559">
        <w:rPr>
          <w:rStyle w:val="FontStyle171"/>
          <w:bCs/>
          <w:sz w:val="24"/>
        </w:rPr>
        <w:t xml:space="preserve">2. </w:t>
      </w:r>
      <w:r w:rsidRPr="00FB3559">
        <w:rPr>
          <w:rStyle w:val="FontStyle153"/>
          <w:bCs/>
          <w:sz w:val="24"/>
        </w:rPr>
        <w:t>Место дисциплины в структуре ООП бакалавриата</w:t>
      </w:r>
    </w:p>
    <w:p w:rsidR="00FB3559" w:rsidRPr="00FB3559" w:rsidRDefault="00FB3559" w:rsidP="00FB3559">
      <w:pPr>
        <w:ind w:firstLine="709"/>
        <w:rPr>
          <w:rStyle w:val="FontStyle157"/>
          <w:i w:val="0"/>
          <w:iCs/>
          <w:sz w:val="24"/>
          <w:szCs w:val="24"/>
        </w:rPr>
      </w:pPr>
    </w:p>
    <w:p w:rsidR="00FB3559" w:rsidRPr="00FB3559" w:rsidRDefault="00FB3559" w:rsidP="00FB3559">
      <w:pPr>
        <w:ind w:firstLine="709"/>
        <w:rPr>
          <w:b/>
          <w:szCs w:val="24"/>
        </w:rPr>
      </w:pPr>
      <w:r w:rsidRPr="00FB3559">
        <w:rPr>
          <w:rStyle w:val="FontStyle157"/>
          <w:i w:val="0"/>
          <w:iCs/>
          <w:sz w:val="24"/>
          <w:szCs w:val="24"/>
        </w:rPr>
        <w:t>Дисциплина «Налоги и налогообложение» относится к профессиональному циклу дисциплин и является дисциплиной профиля «Финансы и кредит». Она базируется на результатах изучения дисциплин: «Бухгалтерский учет и анализ», «Корпоративные финансы», «Справочные информационные системы в экономике», «Мировая экономика и международные экономические отношения», «Финансовые вычисления», «Финансы-2». Для успешного освоения дисциплины студент должен:</w:t>
      </w:r>
      <w:r w:rsidRPr="00FB3559">
        <w:rPr>
          <w:b/>
          <w:szCs w:val="24"/>
        </w:rPr>
        <w:t xml:space="preserve"> </w:t>
      </w:r>
    </w:p>
    <w:p w:rsidR="00FB3559" w:rsidRPr="00FB3559" w:rsidRDefault="00FB3559" w:rsidP="00FB3559">
      <w:pPr>
        <w:ind w:firstLine="709"/>
        <w:rPr>
          <w:b/>
          <w:szCs w:val="24"/>
        </w:rPr>
      </w:pPr>
      <w:r w:rsidRPr="00FB3559">
        <w:rPr>
          <w:b/>
          <w:szCs w:val="24"/>
        </w:rPr>
        <w:t>знать:</w:t>
      </w:r>
    </w:p>
    <w:p w:rsidR="00FB3559" w:rsidRPr="00FB3559" w:rsidRDefault="00FB3559" w:rsidP="00FB355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Style w:val="FontStyle74"/>
          <w:sz w:val="24"/>
          <w:szCs w:val="24"/>
        </w:rPr>
      </w:pPr>
      <w:r w:rsidRPr="00FB3559">
        <w:rPr>
          <w:rStyle w:val="FontStyle74"/>
          <w:sz w:val="24"/>
          <w:szCs w:val="24"/>
        </w:rPr>
        <w:t>порядок формирования учетной политики организации;</w:t>
      </w:r>
    </w:p>
    <w:p w:rsidR="00FB3559" w:rsidRPr="00FB3559" w:rsidRDefault="00FB3559" w:rsidP="00FB355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FB3559">
        <w:rPr>
          <w:rStyle w:val="FontStyle74"/>
          <w:sz w:val="24"/>
          <w:szCs w:val="24"/>
        </w:rPr>
        <w:t>состав и структуру форм бухгалтерской (финансовой) отчетности</w:t>
      </w:r>
      <w:r w:rsidRPr="00FB3559">
        <w:rPr>
          <w:szCs w:val="24"/>
        </w:rPr>
        <w:t>;</w:t>
      </w:r>
    </w:p>
    <w:p w:rsidR="00FB3559" w:rsidRPr="00FB3559" w:rsidRDefault="00FB3559" w:rsidP="00FB355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FB3559">
        <w:rPr>
          <w:rStyle w:val="FontStyle74"/>
          <w:sz w:val="24"/>
          <w:szCs w:val="24"/>
        </w:rPr>
        <w:t>финансовые аспекты деятельности предприятия с учетом организационно-правовых форм, сфер и масштабов деятельности, ее отраслевой специфики</w:t>
      </w:r>
      <w:r w:rsidRPr="00FB3559">
        <w:rPr>
          <w:szCs w:val="24"/>
        </w:rPr>
        <w:t>.</w:t>
      </w:r>
    </w:p>
    <w:p w:rsidR="00FB3559" w:rsidRPr="00FB3559" w:rsidRDefault="00FB3559" w:rsidP="00FB3559">
      <w:pPr>
        <w:ind w:firstLine="709"/>
        <w:rPr>
          <w:rStyle w:val="FontStyle157"/>
          <w:b/>
          <w:i w:val="0"/>
          <w:iCs/>
          <w:sz w:val="24"/>
          <w:szCs w:val="24"/>
        </w:rPr>
      </w:pPr>
      <w:r w:rsidRPr="00FB3559">
        <w:rPr>
          <w:rStyle w:val="FontStyle157"/>
          <w:b/>
          <w:i w:val="0"/>
          <w:iCs/>
          <w:sz w:val="24"/>
          <w:szCs w:val="24"/>
        </w:rPr>
        <w:t>уметь:</w:t>
      </w:r>
    </w:p>
    <w:p w:rsidR="00FB3559" w:rsidRPr="00FB3559" w:rsidRDefault="00FB3559" w:rsidP="00FB355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Style w:val="FontStyle157"/>
          <w:i w:val="0"/>
          <w:iCs/>
          <w:sz w:val="24"/>
          <w:szCs w:val="24"/>
        </w:rPr>
      </w:pPr>
      <w:r w:rsidRPr="00FB3559">
        <w:rPr>
          <w:rStyle w:val="FontStyle157"/>
          <w:i w:val="0"/>
          <w:iCs/>
          <w:sz w:val="24"/>
          <w:szCs w:val="24"/>
        </w:rPr>
        <w:t>классифицировать доходы и расходы предприятия;</w:t>
      </w:r>
    </w:p>
    <w:p w:rsidR="00FB3559" w:rsidRPr="00FB3559" w:rsidRDefault="00FB3559" w:rsidP="00FB355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Style w:val="FontStyle157"/>
          <w:i w:val="0"/>
          <w:iCs/>
          <w:sz w:val="24"/>
          <w:szCs w:val="24"/>
        </w:rPr>
      </w:pPr>
      <w:r w:rsidRPr="00FB3559">
        <w:rPr>
          <w:rStyle w:val="FontStyle157"/>
          <w:i w:val="0"/>
          <w:iCs/>
          <w:sz w:val="24"/>
          <w:szCs w:val="24"/>
        </w:rPr>
        <w:t>интерпретировать с экономической точки зрения состав показателей бухгалтерской (финансовой) отчетности.</w:t>
      </w:r>
    </w:p>
    <w:p w:rsidR="00FB3559" w:rsidRPr="00FB3559" w:rsidRDefault="00FB3559" w:rsidP="00FB3559">
      <w:pPr>
        <w:ind w:firstLine="709"/>
        <w:rPr>
          <w:rStyle w:val="FontStyle157"/>
          <w:b/>
          <w:i w:val="0"/>
          <w:iCs/>
          <w:sz w:val="24"/>
          <w:szCs w:val="24"/>
        </w:rPr>
      </w:pPr>
      <w:r w:rsidRPr="00FB3559">
        <w:rPr>
          <w:rStyle w:val="FontStyle157"/>
          <w:b/>
          <w:i w:val="0"/>
          <w:iCs/>
          <w:sz w:val="24"/>
          <w:szCs w:val="24"/>
        </w:rPr>
        <w:t>владеть:</w:t>
      </w:r>
    </w:p>
    <w:p w:rsidR="00FB3559" w:rsidRPr="00FB3559" w:rsidRDefault="00FB3559" w:rsidP="00FB355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Style w:val="FontStyle157"/>
          <w:i w:val="0"/>
          <w:iCs/>
          <w:sz w:val="24"/>
          <w:szCs w:val="24"/>
        </w:rPr>
      </w:pPr>
      <w:r w:rsidRPr="00FB3559">
        <w:rPr>
          <w:rStyle w:val="FontStyle157"/>
          <w:i w:val="0"/>
          <w:iCs/>
          <w:sz w:val="24"/>
          <w:szCs w:val="24"/>
        </w:rPr>
        <w:t xml:space="preserve">различными методами </w:t>
      </w:r>
      <w:r w:rsidRPr="00FB3559">
        <w:rPr>
          <w:iCs/>
          <w:szCs w:val="24"/>
        </w:rPr>
        <w:t>начисления амортизации основных средств и нематериальных активов;</w:t>
      </w:r>
    </w:p>
    <w:p w:rsidR="00FB3559" w:rsidRPr="00FB3559" w:rsidRDefault="00FB3559" w:rsidP="00FB355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Style w:val="FontStyle157"/>
          <w:i w:val="0"/>
          <w:iCs/>
          <w:sz w:val="24"/>
          <w:szCs w:val="24"/>
        </w:rPr>
      </w:pPr>
      <w:r w:rsidRPr="00FB3559">
        <w:rPr>
          <w:rStyle w:val="FontStyle157"/>
          <w:i w:val="0"/>
          <w:iCs/>
          <w:sz w:val="24"/>
          <w:szCs w:val="24"/>
        </w:rPr>
        <w:t>методами поиска и обмена информацией в глобальных и локальных компьютерных сетях.</w:t>
      </w:r>
    </w:p>
    <w:p w:rsidR="00FB3559" w:rsidRPr="00FB3559" w:rsidRDefault="00FB3559" w:rsidP="00FB3559">
      <w:pPr>
        <w:pStyle w:val="Style15"/>
        <w:widowControl/>
        <w:tabs>
          <w:tab w:val="left" w:pos="2813"/>
        </w:tabs>
        <w:ind w:firstLine="709"/>
        <w:rPr>
          <w:rStyle w:val="FontStyle157"/>
          <w:i w:val="0"/>
          <w:iCs/>
          <w:sz w:val="24"/>
        </w:rPr>
      </w:pPr>
      <w:r w:rsidRPr="00FB3559">
        <w:rPr>
          <w:rStyle w:val="FontStyle157"/>
          <w:i w:val="0"/>
          <w:iCs/>
          <w:sz w:val="24"/>
        </w:rPr>
        <w:t xml:space="preserve">Освоение данной дисциплины как предшествующей необходимо при изучении дисциплин </w:t>
      </w:r>
    </w:p>
    <w:p w:rsidR="00FB3559" w:rsidRPr="00FB3559" w:rsidRDefault="00FB3559" w:rsidP="00FB3559">
      <w:pPr>
        <w:pStyle w:val="Style15"/>
        <w:widowControl/>
        <w:numPr>
          <w:ilvl w:val="0"/>
          <w:numId w:val="32"/>
        </w:numPr>
        <w:tabs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FB3559">
        <w:rPr>
          <w:rStyle w:val="FontStyle157"/>
          <w:i w:val="0"/>
          <w:iCs/>
          <w:sz w:val="24"/>
        </w:rPr>
        <w:t xml:space="preserve">Финансовый менеджмент, </w:t>
      </w:r>
    </w:p>
    <w:p w:rsidR="00FB3559" w:rsidRPr="00FB3559" w:rsidRDefault="00FB3559" w:rsidP="00FB3559">
      <w:pPr>
        <w:pStyle w:val="Style15"/>
        <w:widowControl/>
        <w:numPr>
          <w:ilvl w:val="0"/>
          <w:numId w:val="32"/>
        </w:numPr>
        <w:tabs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FB3559">
        <w:rPr>
          <w:rStyle w:val="FontStyle157"/>
          <w:i w:val="0"/>
          <w:iCs/>
          <w:sz w:val="24"/>
        </w:rPr>
        <w:t>Финансовое планирование и бюджетирование,</w:t>
      </w:r>
    </w:p>
    <w:p w:rsidR="00FB3559" w:rsidRPr="00FB3559" w:rsidRDefault="00FB3559" w:rsidP="00FB3559">
      <w:pPr>
        <w:pStyle w:val="Style15"/>
        <w:widowControl/>
        <w:numPr>
          <w:ilvl w:val="0"/>
          <w:numId w:val="32"/>
        </w:numPr>
        <w:tabs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FB3559">
        <w:rPr>
          <w:rStyle w:val="FontStyle157"/>
          <w:i w:val="0"/>
          <w:iCs/>
          <w:sz w:val="24"/>
        </w:rPr>
        <w:t>Бюджетная система;</w:t>
      </w:r>
    </w:p>
    <w:p w:rsidR="00FB3559" w:rsidRPr="00FB3559" w:rsidRDefault="00FB3559" w:rsidP="00FB3559">
      <w:pPr>
        <w:pStyle w:val="Style15"/>
        <w:widowControl/>
        <w:numPr>
          <w:ilvl w:val="0"/>
          <w:numId w:val="32"/>
        </w:numPr>
        <w:tabs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FB3559">
        <w:rPr>
          <w:rStyle w:val="FontStyle157"/>
          <w:i w:val="0"/>
          <w:iCs/>
          <w:sz w:val="24"/>
        </w:rPr>
        <w:t>Макроэкономическое планирование и прогнозирование;</w:t>
      </w:r>
    </w:p>
    <w:p w:rsidR="00FB3559" w:rsidRPr="00FB3559" w:rsidRDefault="00FB3559" w:rsidP="00FB3559">
      <w:pPr>
        <w:pStyle w:val="Style15"/>
        <w:widowControl/>
        <w:numPr>
          <w:ilvl w:val="0"/>
          <w:numId w:val="32"/>
        </w:numPr>
        <w:tabs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FB3559">
        <w:rPr>
          <w:rStyle w:val="FontStyle157"/>
          <w:i w:val="0"/>
          <w:iCs/>
          <w:sz w:val="24"/>
        </w:rPr>
        <w:t>Страхование;</w:t>
      </w:r>
    </w:p>
    <w:p w:rsidR="00FB3559" w:rsidRPr="00FB3559" w:rsidRDefault="00FB3559" w:rsidP="00FB3559">
      <w:pPr>
        <w:pStyle w:val="Style15"/>
        <w:widowControl/>
        <w:numPr>
          <w:ilvl w:val="0"/>
          <w:numId w:val="32"/>
        </w:numPr>
        <w:tabs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FB3559">
        <w:rPr>
          <w:rStyle w:val="FontStyle157"/>
          <w:i w:val="0"/>
          <w:iCs/>
          <w:sz w:val="24"/>
        </w:rPr>
        <w:t>Основы аудита;</w:t>
      </w:r>
    </w:p>
    <w:p w:rsidR="00FB3559" w:rsidRPr="00FB3559" w:rsidRDefault="00FB3559" w:rsidP="00FB3559">
      <w:pPr>
        <w:pStyle w:val="Style15"/>
        <w:widowControl/>
        <w:numPr>
          <w:ilvl w:val="0"/>
          <w:numId w:val="32"/>
        </w:numPr>
        <w:tabs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FB3559">
        <w:rPr>
          <w:rStyle w:val="FontStyle157"/>
          <w:i w:val="0"/>
          <w:iCs/>
          <w:sz w:val="24"/>
        </w:rPr>
        <w:t>Управленческий учет.</w:t>
      </w:r>
    </w:p>
    <w:p w:rsidR="00FB3559" w:rsidRPr="00FB3559" w:rsidRDefault="00FB3559" w:rsidP="00FB3559">
      <w:pPr>
        <w:pStyle w:val="Style14"/>
        <w:widowControl/>
        <w:tabs>
          <w:tab w:val="left" w:pos="0"/>
        </w:tabs>
        <w:spacing w:line="240" w:lineRule="auto"/>
        <w:rPr>
          <w:rStyle w:val="FontStyle153"/>
          <w:bCs/>
          <w:sz w:val="24"/>
        </w:rPr>
      </w:pPr>
    </w:p>
    <w:p w:rsidR="00FB3559" w:rsidRPr="00FB3559" w:rsidRDefault="00FB3559" w:rsidP="00FB3559">
      <w:pPr>
        <w:pStyle w:val="Style14"/>
        <w:widowControl/>
        <w:tabs>
          <w:tab w:val="left" w:pos="0"/>
        </w:tabs>
        <w:spacing w:line="240" w:lineRule="auto"/>
        <w:jc w:val="both"/>
        <w:rPr>
          <w:rStyle w:val="FontStyle153"/>
          <w:bCs/>
          <w:sz w:val="24"/>
        </w:rPr>
      </w:pPr>
      <w:r w:rsidRPr="00FB3559">
        <w:rPr>
          <w:rStyle w:val="FontStyle153"/>
          <w:bCs/>
          <w:sz w:val="24"/>
        </w:rPr>
        <w:t>3.</w:t>
      </w:r>
      <w:r w:rsidRPr="00FB3559">
        <w:rPr>
          <w:rStyle w:val="FontStyle153"/>
          <w:b w:val="0"/>
          <w:sz w:val="24"/>
        </w:rPr>
        <w:tab/>
      </w:r>
      <w:r w:rsidRPr="00FB3559">
        <w:rPr>
          <w:rStyle w:val="FontStyle153"/>
          <w:bCs/>
          <w:sz w:val="24"/>
        </w:rPr>
        <w:t>Компетенции обучающегося, формируемые в результате освоения дисциплины «Налоги и налогообложение»:</w:t>
      </w:r>
    </w:p>
    <w:p w:rsidR="00FB3559" w:rsidRPr="00FB3559" w:rsidRDefault="00FB3559" w:rsidP="00FB355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b/>
          <w:bCs/>
          <w:szCs w:val="24"/>
        </w:rPr>
      </w:pPr>
      <w:r w:rsidRPr="00FB3559">
        <w:rPr>
          <w:szCs w:val="24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FB3559" w:rsidRPr="00FB3559" w:rsidRDefault="00FB3559" w:rsidP="00FB355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FB3559">
        <w:rPr>
          <w:szCs w:val="24"/>
        </w:rPr>
        <w:t>способен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FB3559" w:rsidRPr="00FB3559" w:rsidRDefault="00FB3559" w:rsidP="00FB355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FB3559">
        <w:rPr>
          <w:szCs w:val="24"/>
        </w:rPr>
        <w:t>умеет использовать нормативные правовые документы в своей деятельности (ОК-5);</w:t>
      </w:r>
    </w:p>
    <w:p w:rsidR="00FB3559" w:rsidRPr="00FB3559" w:rsidRDefault="00FB3559" w:rsidP="00FB355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FB3559">
        <w:rPr>
          <w:szCs w:val="24"/>
        </w:rPr>
        <w:t xml:space="preserve">осознает социальную значимость своей будущей профессии, обладает </w:t>
      </w:r>
      <w:r w:rsidRPr="00FB3559">
        <w:rPr>
          <w:szCs w:val="24"/>
        </w:rPr>
        <w:lastRenderedPageBreak/>
        <w:t>высокой мотивацией к выполнению профессиональной деятельности (ОК-11);</w:t>
      </w:r>
    </w:p>
    <w:p w:rsidR="00FB3559" w:rsidRPr="00FB3559" w:rsidRDefault="00FB3559" w:rsidP="00FB355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FB3559">
        <w:rPr>
          <w:szCs w:val="24"/>
        </w:rPr>
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(ОК-12);</w:t>
      </w:r>
    </w:p>
    <w:p w:rsidR="00FB3559" w:rsidRPr="00FB3559" w:rsidRDefault="00FB3559" w:rsidP="00FB355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FB3559">
        <w:rPr>
          <w:szCs w:val="24"/>
        </w:rPr>
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способен работать с информацией в глобальных компьютерных сетях (ОК-13);</w:t>
      </w:r>
    </w:p>
    <w:p w:rsidR="00FB3559" w:rsidRPr="00FB3559" w:rsidRDefault="00FB3559" w:rsidP="00FB355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FB3559">
        <w:rPr>
          <w:szCs w:val="24"/>
        </w:rPr>
        <w:t>способен собрать и проанализировать исходные данные, необходимые для расчета экономических и социально-экономических показателей, характеризующих инвестиционную деятельность (ПК-1);</w:t>
      </w:r>
    </w:p>
    <w:p w:rsidR="00FB3559" w:rsidRPr="00FB3559" w:rsidRDefault="00FB3559" w:rsidP="00FB355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FB3559">
        <w:rPr>
          <w:szCs w:val="24"/>
        </w:rPr>
        <w:t>способен осуществлять сбор, анализ и обработку данных, необходимых для решения поставленных экономических задач (ПК-4);</w:t>
      </w:r>
    </w:p>
    <w:p w:rsidR="00FB3559" w:rsidRPr="00FB3559" w:rsidRDefault="00FB3559" w:rsidP="00FB355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FB3559">
        <w:rPr>
          <w:szCs w:val="24"/>
        </w:rPr>
        <w:t>способен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FB3559" w:rsidRPr="00FB3559" w:rsidRDefault="00FB3559" w:rsidP="00FB355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FB3559">
        <w:rPr>
          <w:szCs w:val="24"/>
        </w:rPr>
        <w:t>способен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(ПК-8);</w:t>
      </w:r>
    </w:p>
    <w:p w:rsidR="00FB3559" w:rsidRPr="00FB3559" w:rsidRDefault="00FB3559" w:rsidP="00FB355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FB3559">
        <w:rPr>
          <w:szCs w:val="24"/>
        </w:rPr>
        <w:t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</w:t>
      </w:r>
    </w:p>
    <w:p w:rsidR="00FB3559" w:rsidRPr="00FB3559" w:rsidRDefault="00FB3559" w:rsidP="00FB355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FB3559">
        <w:rPr>
          <w:szCs w:val="24"/>
        </w:rPr>
        <w:t>способен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(ПК-13);</w:t>
      </w:r>
    </w:p>
    <w:p w:rsidR="00FB3559" w:rsidRPr="00FB3559" w:rsidRDefault="00FB3559" w:rsidP="00FB355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FB3559">
        <w:rPr>
          <w:szCs w:val="24"/>
        </w:rPr>
        <w:t xml:space="preserve">способен разрабатывать стратегические, текущие и оперативные прогнозы, планы, бюджеты, осуществлять их мониторинг, анализировать и контролировать ход их выполнения (ПКП-3); </w:t>
      </w:r>
    </w:p>
    <w:p w:rsidR="00FB3559" w:rsidRPr="00FB3559" w:rsidRDefault="00FB3559" w:rsidP="00FB355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FB3559">
        <w:rPr>
          <w:szCs w:val="24"/>
        </w:rPr>
        <w:t>способен анализировать и оценивать риски, осуществлять мероприятия по их снижению, оценивать эффективность использования  финансовых ресурсов хозяйствующих субъектов (ПКП-4);</w:t>
      </w:r>
    </w:p>
    <w:p w:rsidR="00FB3559" w:rsidRPr="00FB3559" w:rsidRDefault="00FB3559" w:rsidP="00FB355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FB3559">
        <w:rPr>
          <w:szCs w:val="24"/>
        </w:rPr>
        <w:t>способен мотивированно обосновывать и принимать управленческие решения по кругу выполняемых операций  с учетом критериев экономической эффективности, рискованности, ликвидности и возможных последствий в деятельности хозяйствующих субъектов (ПКП-5).</w:t>
      </w:r>
    </w:p>
    <w:p w:rsidR="00FB3559" w:rsidRPr="00FB3559" w:rsidRDefault="00FB3559" w:rsidP="00FB3559">
      <w:pPr>
        <w:pStyle w:val="Style7"/>
        <w:widowControl/>
        <w:spacing w:line="240" w:lineRule="auto"/>
        <w:rPr>
          <w:rStyle w:val="FontStyle155"/>
          <w:b/>
          <w:sz w:val="24"/>
        </w:rPr>
      </w:pPr>
      <w:r w:rsidRPr="00FB3559">
        <w:rPr>
          <w:rStyle w:val="FontStyle155"/>
          <w:b/>
          <w:sz w:val="24"/>
        </w:rPr>
        <w:t>В результате освоения дисциплины обучающийся должен:</w:t>
      </w:r>
    </w:p>
    <w:p w:rsidR="00FB3559" w:rsidRPr="00FB3559" w:rsidRDefault="00FB3559" w:rsidP="00FB3559">
      <w:pPr>
        <w:pStyle w:val="Style151"/>
        <w:widowControl/>
        <w:tabs>
          <w:tab w:val="left" w:leader="underscore" w:pos="6595"/>
        </w:tabs>
        <w:ind w:firstLine="709"/>
        <w:rPr>
          <w:rStyle w:val="FontStyle155"/>
          <w:sz w:val="24"/>
        </w:rPr>
      </w:pPr>
      <w:r w:rsidRPr="00FB3559">
        <w:rPr>
          <w:rStyle w:val="FontStyle155"/>
          <w:b/>
          <w:sz w:val="24"/>
        </w:rPr>
        <w:t>знать</w:t>
      </w:r>
      <w:r w:rsidRPr="00FB3559">
        <w:rPr>
          <w:rStyle w:val="FontStyle155"/>
          <w:sz w:val="24"/>
        </w:rPr>
        <w:t>:</w:t>
      </w:r>
    </w:p>
    <w:p w:rsidR="00FB3559" w:rsidRPr="00FB3559" w:rsidRDefault="00FB3559" w:rsidP="00FB3559">
      <w:pPr>
        <w:ind w:firstLine="709"/>
        <w:rPr>
          <w:szCs w:val="24"/>
        </w:rPr>
      </w:pPr>
      <w:r w:rsidRPr="00FB3559">
        <w:rPr>
          <w:szCs w:val="24"/>
        </w:rPr>
        <w:t>особенности налоговой системы Российской Федерации и налоговой системы зарубежных стран; нормативно-правовую базу, регламентирующую порядок исчисления и уплаты налоговых платежей и взносов; предпосылки возникновения налоговых правоотношений в государстве; особенности исчисления и порядок уплаты федеральных, региональных и местных налогов юридическими и физическими лицами и индивидуальными предпринимателями; особенности применения специальных режимов налогообложения; основы налогового контроля; состав налоговых органов Российской Федерации.</w:t>
      </w:r>
    </w:p>
    <w:p w:rsidR="00FB3559" w:rsidRPr="00FB3559" w:rsidRDefault="00FB3559" w:rsidP="00FB3559">
      <w:pPr>
        <w:pStyle w:val="Style151"/>
        <w:widowControl/>
        <w:tabs>
          <w:tab w:val="left" w:leader="underscore" w:pos="6590"/>
        </w:tabs>
        <w:ind w:firstLine="709"/>
        <w:rPr>
          <w:rStyle w:val="FontStyle155"/>
          <w:sz w:val="24"/>
        </w:rPr>
      </w:pPr>
      <w:r w:rsidRPr="00FB3559">
        <w:rPr>
          <w:rStyle w:val="FontStyle155"/>
          <w:b/>
          <w:sz w:val="24"/>
        </w:rPr>
        <w:t>уметь</w:t>
      </w:r>
      <w:r w:rsidRPr="00FB3559">
        <w:rPr>
          <w:rStyle w:val="FontStyle155"/>
          <w:sz w:val="24"/>
        </w:rPr>
        <w:t>:</w:t>
      </w:r>
    </w:p>
    <w:p w:rsidR="00FB3559" w:rsidRPr="00FB3559" w:rsidRDefault="00FB3559" w:rsidP="00FB3559">
      <w:pPr>
        <w:ind w:firstLine="709"/>
        <w:rPr>
          <w:szCs w:val="24"/>
        </w:rPr>
      </w:pPr>
      <w:r w:rsidRPr="00FB3559">
        <w:rPr>
          <w:szCs w:val="24"/>
        </w:rPr>
        <w:t>применять полученные знания при оценке результативности налоговой политики государства, при оценке налоговой нагрузки на хозяйствующие субъекты;  применять методику расчета налоговых платежей и взносов; оптимизировать налоговую нагрузку на предприятие, применяя установленные законодательством налоговые льготы.</w:t>
      </w:r>
    </w:p>
    <w:p w:rsidR="00FB3559" w:rsidRPr="00FB3559" w:rsidRDefault="00FB3559" w:rsidP="00FB3559">
      <w:pPr>
        <w:pStyle w:val="Style151"/>
        <w:widowControl/>
        <w:tabs>
          <w:tab w:val="left" w:leader="underscore" w:pos="6595"/>
        </w:tabs>
        <w:ind w:firstLine="709"/>
        <w:rPr>
          <w:rStyle w:val="FontStyle155"/>
          <w:sz w:val="24"/>
          <w:highlight w:val="yellow"/>
        </w:rPr>
      </w:pPr>
      <w:r w:rsidRPr="00FB3559">
        <w:rPr>
          <w:rStyle w:val="FontStyle155"/>
          <w:b/>
          <w:sz w:val="24"/>
        </w:rPr>
        <w:t>владеть</w:t>
      </w:r>
      <w:r w:rsidRPr="00FB3559">
        <w:rPr>
          <w:rStyle w:val="FontStyle155"/>
          <w:sz w:val="24"/>
        </w:rPr>
        <w:t>:</w:t>
      </w:r>
      <w:r w:rsidRPr="00FB3559">
        <w:rPr>
          <w:rStyle w:val="FontStyle155"/>
          <w:sz w:val="24"/>
          <w:highlight w:val="yellow"/>
        </w:rPr>
        <w:t xml:space="preserve"> </w:t>
      </w:r>
    </w:p>
    <w:p w:rsidR="00FB3559" w:rsidRPr="00FB3559" w:rsidRDefault="00FB3559" w:rsidP="00FB3559">
      <w:pPr>
        <w:ind w:firstLine="709"/>
        <w:rPr>
          <w:szCs w:val="24"/>
        </w:rPr>
      </w:pPr>
      <w:r w:rsidRPr="00FB3559">
        <w:rPr>
          <w:szCs w:val="24"/>
        </w:rPr>
        <w:t>информацией о способах оптимизации налогового поля предприятия;  методами расчета налоговых платежей и взносов;  информацией о сроках уплаты налогов и сроках сдачи налоговых деклараций в ФНС.</w:t>
      </w:r>
    </w:p>
    <w:p w:rsidR="00FB3559" w:rsidRPr="00FB3559" w:rsidRDefault="00FB3559" w:rsidP="00FB3559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FB3559">
        <w:rPr>
          <w:rStyle w:val="FontStyle153"/>
          <w:bCs/>
          <w:sz w:val="24"/>
        </w:rPr>
        <w:t>4. Структура дисциплины «Налоги и налогообложение»</w:t>
      </w:r>
    </w:p>
    <w:p w:rsidR="00FB3559" w:rsidRPr="00FB3559" w:rsidRDefault="00FB3559" w:rsidP="00FB3559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  <w:r w:rsidRPr="00FB3559">
        <w:rPr>
          <w:rStyle w:val="FontStyle155"/>
          <w:i/>
          <w:sz w:val="24"/>
        </w:rPr>
        <w:t>Общая трудоемкость дисциплины составляет 4 зачетных единиц, 144 часа.</w:t>
      </w:r>
    </w:p>
    <w:bookmarkEnd w:id="0"/>
    <w:p w:rsidR="00070D64" w:rsidRPr="00070D64" w:rsidRDefault="00070D64" w:rsidP="00FB3559">
      <w:pPr>
        <w:pStyle w:val="Style12"/>
        <w:widowControl/>
        <w:jc w:val="both"/>
      </w:pPr>
    </w:p>
    <w:sectPr w:rsidR="00070D64" w:rsidRPr="00070D64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553D0"/>
    <w:multiLevelType w:val="hybridMultilevel"/>
    <w:tmpl w:val="23003A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673554"/>
    <w:multiLevelType w:val="hybridMultilevel"/>
    <w:tmpl w:val="0EC2742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396FBC"/>
    <w:multiLevelType w:val="hybridMultilevel"/>
    <w:tmpl w:val="9BF8E5C0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5F46004"/>
    <w:multiLevelType w:val="hybridMultilevel"/>
    <w:tmpl w:val="A2FAF9A0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168062EB"/>
    <w:multiLevelType w:val="hybridMultilevel"/>
    <w:tmpl w:val="2B5252C8"/>
    <w:lvl w:ilvl="0" w:tplc="88466E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8">
    <w:nsid w:val="24F054B9"/>
    <w:multiLevelType w:val="hybridMultilevel"/>
    <w:tmpl w:val="56B848C6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64E4978"/>
    <w:multiLevelType w:val="hybridMultilevel"/>
    <w:tmpl w:val="8558ED3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D2C27"/>
    <w:multiLevelType w:val="hybridMultilevel"/>
    <w:tmpl w:val="2252106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3B56F75"/>
    <w:multiLevelType w:val="hybridMultilevel"/>
    <w:tmpl w:val="3282F5BE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95C3A1E"/>
    <w:multiLevelType w:val="hybridMultilevel"/>
    <w:tmpl w:val="899A5066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2D6FB3"/>
    <w:multiLevelType w:val="hybridMultilevel"/>
    <w:tmpl w:val="03A8AF66"/>
    <w:lvl w:ilvl="0" w:tplc="8244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167F6"/>
    <w:multiLevelType w:val="hybridMultilevel"/>
    <w:tmpl w:val="148C8866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1231396"/>
    <w:multiLevelType w:val="hybridMultilevel"/>
    <w:tmpl w:val="21948BB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8955E9"/>
    <w:multiLevelType w:val="hybridMultilevel"/>
    <w:tmpl w:val="3D00957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A331AC8"/>
    <w:multiLevelType w:val="hybridMultilevel"/>
    <w:tmpl w:val="49E4054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878199E"/>
    <w:multiLevelType w:val="hybridMultilevel"/>
    <w:tmpl w:val="D440198E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D0117F"/>
    <w:multiLevelType w:val="hybridMultilevel"/>
    <w:tmpl w:val="A08A789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7567861"/>
    <w:multiLevelType w:val="hybridMultilevel"/>
    <w:tmpl w:val="07DA8E16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BDA2FCF"/>
    <w:multiLevelType w:val="hybridMultilevel"/>
    <w:tmpl w:val="9962E202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8"/>
  </w:num>
  <w:num w:numId="5">
    <w:abstractNumId w:val="25"/>
  </w:num>
  <w:num w:numId="6">
    <w:abstractNumId w:val="23"/>
  </w:num>
  <w:num w:numId="7">
    <w:abstractNumId w:val="20"/>
  </w:num>
  <w:num w:numId="8">
    <w:abstractNumId w:val="27"/>
  </w:num>
  <w:num w:numId="9">
    <w:abstractNumId w:val="21"/>
  </w:num>
  <w:num w:numId="10">
    <w:abstractNumId w:val="10"/>
  </w:num>
  <w:num w:numId="11">
    <w:abstractNumId w:val="15"/>
  </w:num>
  <w:num w:numId="12">
    <w:abstractNumId w:val="24"/>
  </w:num>
  <w:num w:numId="13">
    <w:abstractNumId w:val="0"/>
  </w:num>
  <w:num w:numId="14">
    <w:abstractNumId w:val="1"/>
  </w:num>
  <w:num w:numId="15">
    <w:abstractNumId w:val="8"/>
  </w:num>
  <w:num w:numId="16">
    <w:abstractNumId w:val="7"/>
  </w:num>
  <w:num w:numId="17">
    <w:abstractNumId w:val="9"/>
  </w:num>
  <w:num w:numId="18">
    <w:abstractNumId w:val="29"/>
  </w:num>
  <w:num w:numId="19">
    <w:abstractNumId w:val="14"/>
  </w:num>
  <w:num w:numId="20">
    <w:abstractNumId w:val="22"/>
  </w:num>
  <w:num w:numId="21">
    <w:abstractNumId w:val="16"/>
  </w:num>
  <w:num w:numId="22">
    <w:abstractNumId w:val="30"/>
  </w:num>
  <w:num w:numId="23">
    <w:abstractNumId w:val="13"/>
  </w:num>
  <w:num w:numId="24">
    <w:abstractNumId w:val="19"/>
  </w:num>
  <w:num w:numId="25">
    <w:abstractNumId w:val="18"/>
  </w:num>
  <w:num w:numId="26">
    <w:abstractNumId w:val="4"/>
  </w:num>
  <w:num w:numId="27">
    <w:abstractNumId w:val="17"/>
  </w:num>
  <w:num w:numId="28">
    <w:abstractNumId w:val="31"/>
  </w:num>
  <w:num w:numId="29">
    <w:abstractNumId w:val="2"/>
  </w:num>
  <w:num w:numId="30">
    <w:abstractNumId w:val="6"/>
  </w:num>
  <w:num w:numId="31">
    <w:abstractNumId w:val="11"/>
  </w:num>
  <w:num w:numId="32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64"/>
    <w:rsid w:val="00070DC0"/>
    <w:rsid w:val="00070F25"/>
    <w:rsid w:val="00071224"/>
    <w:rsid w:val="00071914"/>
    <w:rsid w:val="00071C0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747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2F6E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A63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2D1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6B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9E6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0EF5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06D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77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8F8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B3C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84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0E68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4E72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B54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95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559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6409E6"/>
    <w:pPr>
      <w:widowControl w:val="0"/>
      <w:autoSpaceDE w:val="0"/>
      <w:autoSpaceDN w:val="0"/>
      <w:adjustRightInd w:val="0"/>
      <w:spacing w:line="197" w:lineRule="exact"/>
      <w:jc w:val="righ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852</Words>
  <Characters>4863</Characters>
  <Application>Microsoft Office Word</Application>
  <DocSecurity>0</DocSecurity>
  <Lines>40</Lines>
  <Paragraphs>11</Paragraphs>
  <ScaleCrop>false</ScaleCrop>
  <Company>ИГХТУ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46</cp:revision>
  <dcterms:created xsi:type="dcterms:W3CDTF">2015-02-25T09:17:00Z</dcterms:created>
  <dcterms:modified xsi:type="dcterms:W3CDTF">2015-03-02T16:03:00Z</dcterms:modified>
</cp:coreProperties>
</file>