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1" w:rsidRDefault="00DC2EF1" w:rsidP="00E85FD2">
      <w:pPr>
        <w:spacing w:before="120"/>
        <w:jc w:val="center"/>
        <w:outlineLvl w:val="0"/>
        <w:rPr>
          <w:b/>
        </w:rPr>
      </w:pPr>
      <w:r>
        <w:rPr>
          <w:b/>
        </w:rPr>
        <w:t>АННОТАЦИИ ПРОГРАММЫ УЧЕБНОЙ ДИСЦИПЛИНЫ</w:t>
      </w:r>
    </w:p>
    <w:p w:rsidR="00DC2EF1" w:rsidRDefault="00447EDC" w:rsidP="00DC2EF1">
      <w:pPr>
        <w:spacing w:before="120"/>
        <w:ind w:firstLine="709"/>
        <w:jc w:val="center"/>
        <w:rPr>
          <w:b/>
        </w:rPr>
      </w:pPr>
      <w:r>
        <w:rPr>
          <w:b/>
        </w:rPr>
        <w:t>БАНКОВСКОЕ ДЕЛО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447EDC" w:rsidRPr="0003626B" w:rsidRDefault="00447EDC" w:rsidP="00447EDC">
      <w:pPr>
        <w:pStyle w:val="a6"/>
        <w:spacing w:after="0"/>
        <w:ind w:firstLine="567"/>
        <w:jc w:val="both"/>
        <w:rPr>
          <w:bCs/>
        </w:rPr>
      </w:pPr>
      <w:r w:rsidRPr="00447EDC">
        <w:rPr>
          <w:b/>
        </w:rPr>
        <w:t>Цель</w:t>
      </w:r>
      <w:r>
        <w:rPr>
          <w:b/>
        </w:rPr>
        <w:t>ю</w:t>
      </w:r>
      <w:r w:rsidRPr="00447EDC">
        <w:rPr>
          <w:b/>
        </w:rPr>
        <w:t xml:space="preserve"> дисциплины</w:t>
      </w:r>
      <w:r w:rsidRPr="0003626B">
        <w:t xml:space="preserve"> «Банковское дело» является формирование профессиональных компетенций при освоении ООП ВПО, реализующей ФГОС ВПО по н</w:t>
      </w:r>
      <w:r w:rsidRPr="0003626B">
        <w:rPr>
          <w:bCs/>
        </w:rPr>
        <w:t>аправлению подготовки «</w:t>
      </w:r>
      <w:r>
        <w:rPr>
          <w:bCs/>
        </w:rPr>
        <w:t>Менеджмент</w:t>
      </w:r>
      <w:r w:rsidRPr="0003626B">
        <w:rPr>
          <w:bCs/>
        </w:rPr>
        <w:t>», профиль «Финанс</w:t>
      </w:r>
      <w:r>
        <w:rPr>
          <w:bCs/>
        </w:rPr>
        <w:t>овый менеджмент</w:t>
      </w:r>
      <w:r w:rsidRPr="0003626B">
        <w:rPr>
          <w:bCs/>
        </w:rPr>
        <w:t xml:space="preserve">», в области профессиональной деятельности в кредитных организациях. 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>Требования к уровню освоения содержания курса:</w:t>
      </w:r>
    </w:p>
    <w:p w:rsidR="00063C8A" w:rsidRPr="002746D6" w:rsidRDefault="00063C8A" w:rsidP="00063C8A">
      <w:pPr>
        <w:ind w:firstLine="709"/>
        <w:jc w:val="both"/>
      </w:pPr>
      <w:r>
        <w:t xml:space="preserve">По результатам освоения дисциплины выпускник должен обладать </w:t>
      </w:r>
      <w:r w:rsidRPr="002746D6">
        <w:t>следующи</w:t>
      </w:r>
      <w:r>
        <w:t>ми компетенциями</w:t>
      </w:r>
      <w:r w:rsidRPr="002746D6">
        <w:t>:</w:t>
      </w:r>
    </w:p>
    <w:p w:rsidR="00885FA5" w:rsidRPr="00811A3E" w:rsidRDefault="00885FA5" w:rsidP="00885FA5">
      <w:pPr>
        <w:ind w:firstLine="709"/>
        <w:jc w:val="both"/>
      </w:pPr>
      <w:r w:rsidRPr="00811A3E">
        <w:t>- способностью оценивать условия и последствия принимаемых</w:t>
      </w:r>
      <w:r>
        <w:t xml:space="preserve"> </w:t>
      </w:r>
      <w:r w:rsidRPr="00811A3E">
        <w:t>организационно-управленческих решений (ПК-8)</w:t>
      </w:r>
    </w:p>
    <w:p w:rsidR="00885FA5" w:rsidRPr="00811A3E" w:rsidRDefault="00885FA5" w:rsidP="00885FA5">
      <w:pPr>
        <w:ind w:firstLine="709"/>
        <w:jc w:val="both"/>
      </w:pPr>
      <w:r>
        <w:t xml:space="preserve">- </w:t>
      </w:r>
      <w:r w:rsidRPr="00811A3E">
        <w:t>способностью оценивать воздействие макроэкономической среды на функционирование</w:t>
      </w:r>
      <w:r>
        <w:t xml:space="preserve"> </w:t>
      </w:r>
      <w:r w:rsidRPr="00811A3E">
        <w:t>организаций и органов государственного и муниципального управления (ПК-27);</w:t>
      </w:r>
    </w:p>
    <w:p w:rsidR="00885FA5" w:rsidRPr="00811A3E" w:rsidRDefault="00885FA5" w:rsidP="00885FA5">
      <w:pPr>
        <w:ind w:firstLine="709"/>
        <w:jc w:val="both"/>
      </w:pPr>
      <w:r w:rsidRPr="00811A3E">
        <w:t>- умением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(ПК-31);</w:t>
      </w:r>
    </w:p>
    <w:p w:rsidR="00885FA5" w:rsidRPr="00811A3E" w:rsidRDefault="00885FA5" w:rsidP="00885FA5">
      <w:pPr>
        <w:ind w:firstLine="709"/>
        <w:jc w:val="both"/>
      </w:pPr>
      <w:r w:rsidRPr="00811A3E">
        <w:t>- способностью анализировать финансовую отчетность и принимать обоснованные инвестиционные, кредитные и финансовые решения (ПК-40);</w:t>
      </w:r>
    </w:p>
    <w:p w:rsidR="00885FA5" w:rsidRPr="00811A3E" w:rsidRDefault="00885FA5" w:rsidP="00885FA5">
      <w:pPr>
        <w:ind w:firstLine="709"/>
        <w:jc w:val="both"/>
        <w:rPr>
          <w:rStyle w:val="FontStyle153"/>
          <w:bCs/>
        </w:rPr>
      </w:pPr>
      <w:r>
        <w:t xml:space="preserve">- </w:t>
      </w:r>
      <w:r w:rsidRPr="00811A3E">
        <w:t>способностью обосновывать решения в сфере управления оборотным капиталом и выбора</w:t>
      </w:r>
      <w:r>
        <w:t xml:space="preserve"> </w:t>
      </w:r>
      <w:r w:rsidRPr="00811A3E">
        <w:t>источников финансирования (ПК-44)</w:t>
      </w:r>
    </w:p>
    <w:p w:rsidR="00E85FD2" w:rsidRPr="00087E96" w:rsidRDefault="00E85FD2" w:rsidP="00E85FD2">
      <w:pPr>
        <w:pStyle w:val="Style34"/>
        <w:widowControl/>
        <w:ind w:left="567"/>
        <w:jc w:val="both"/>
      </w:pPr>
    </w:p>
    <w:p w:rsidR="00885FA5" w:rsidRPr="00063C8A" w:rsidRDefault="00885FA5" w:rsidP="00063C8A">
      <w:pPr>
        <w:pStyle w:val="Style7"/>
        <w:widowControl/>
        <w:spacing w:line="240" w:lineRule="auto"/>
        <w:jc w:val="both"/>
        <w:rPr>
          <w:rStyle w:val="FontStyle155"/>
          <w:b/>
          <w:sz w:val="24"/>
        </w:rPr>
      </w:pPr>
      <w:r w:rsidRPr="00063C8A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063C8A">
        <w:rPr>
          <w:rStyle w:val="FontStyle155"/>
          <w:b/>
          <w:sz w:val="24"/>
        </w:rPr>
        <w:t>обучающийся</w:t>
      </w:r>
      <w:proofErr w:type="gramEnd"/>
      <w:r w:rsidRPr="00063C8A">
        <w:rPr>
          <w:rStyle w:val="FontStyle155"/>
          <w:b/>
          <w:sz w:val="24"/>
        </w:rPr>
        <w:t xml:space="preserve"> должен</w:t>
      </w:r>
    </w:p>
    <w:p w:rsidR="00885FA5" w:rsidRPr="00063C8A" w:rsidRDefault="00885FA5" w:rsidP="00063C8A">
      <w:pPr>
        <w:pStyle w:val="Style151"/>
        <w:widowControl/>
        <w:tabs>
          <w:tab w:val="left" w:leader="underscore" w:pos="6595"/>
        </w:tabs>
        <w:jc w:val="both"/>
        <w:rPr>
          <w:rStyle w:val="FontStyle155"/>
          <w:sz w:val="24"/>
        </w:rPr>
      </w:pPr>
      <w:r w:rsidRPr="00063C8A">
        <w:rPr>
          <w:rStyle w:val="FontStyle155"/>
          <w:b/>
          <w:sz w:val="24"/>
        </w:rPr>
        <w:t>знать</w:t>
      </w:r>
      <w:r w:rsidRPr="00063C8A">
        <w:rPr>
          <w:rStyle w:val="FontStyle155"/>
          <w:sz w:val="24"/>
        </w:rPr>
        <w:t>:</w:t>
      </w:r>
    </w:p>
    <w:p w:rsidR="00885FA5" w:rsidRPr="00314E1B" w:rsidRDefault="00885FA5" w:rsidP="00885FA5">
      <w:pPr>
        <w:ind w:right="-5" w:firstLine="567"/>
        <w:jc w:val="both"/>
      </w:pPr>
      <w:r w:rsidRPr="00314E1B">
        <w:t>- понятия в области банковского дела, виды банковских продуктов и услуг, механизм их</w:t>
      </w:r>
      <w:r>
        <w:t xml:space="preserve"> предоставления клиентам</w:t>
      </w:r>
      <w:r w:rsidRPr="00314E1B">
        <w:t>;</w:t>
      </w:r>
    </w:p>
    <w:p w:rsidR="00885FA5" w:rsidRPr="00314E1B" w:rsidRDefault="00885FA5" w:rsidP="00885FA5">
      <w:pPr>
        <w:ind w:right="-5" w:firstLine="567"/>
        <w:jc w:val="both"/>
      </w:pPr>
      <w:r w:rsidRPr="00314E1B">
        <w:t>- способы анализа рынка банковских продуктов и услуг, маркетинговые приемы продвижени</w:t>
      </w:r>
      <w:r>
        <w:t>я банковских продуктов и услуг</w:t>
      </w:r>
      <w:r w:rsidRPr="00314E1B">
        <w:t>;</w:t>
      </w:r>
    </w:p>
    <w:p w:rsidR="00885FA5" w:rsidRPr="00314E1B" w:rsidRDefault="00885FA5" w:rsidP="00885FA5">
      <w:pPr>
        <w:ind w:right="-5" w:firstLine="567"/>
        <w:jc w:val="both"/>
      </w:pPr>
      <w:r w:rsidRPr="00314E1B">
        <w:t>- показатели, характеризующие деятельность кредитных организаций, их экономический смысл и методы их расчета, в том числе обяза</w:t>
      </w:r>
      <w:r>
        <w:t>тельные экономические нормативы</w:t>
      </w:r>
      <w:r w:rsidRPr="00314E1B">
        <w:t>;</w:t>
      </w:r>
    </w:p>
    <w:p w:rsidR="00885FA5" w:rsidRPr="00314E1B" w:rsidRDefault="00885FA5" w:rsidP="00885FA5">
      <w:pPr>
        <w:ind w:right="-5" w:firstLine="567"/>
        <w:jc w:val="both"/>
      </w:pPr>
      <w:r w:rsidRPr="00314E1B">
        <w:t>- показатели, характеризующие деятельность хозяйствующих субъектов</w:t>
      </w:r>
      <w:r>
        <w:t>,</w:t>
      </w:r>
      <w:r w:rsidRPr="00314E1B">
        <w:t xml:space="preserve"> в целях оценки </w:t>
      </w:r>
      <w:proofErr w:type="spellStart"/>
      <w:r w:rsidRPr="00314E1B">
        <w:t>кредито</w:t>
      </w:r>
      <w:proofErr w:type="spellEnd"/>
      <w:r w:rsidRPr="00314E1B">
        <w:t>- и платежеспособности клиентов кредитных организаций;</w:t>
      </w:r>
    </w:p>
    <w:p w:rsidR="00885FA5" w:rsidRDefault="00885FA5" w:rsidP="00885FA5">
      <w:pPr>
        <w:ind w:right="-5" w:firstLine="567"/>
        <w:jc w:val="both"/>
      </w:pPr>
      <w:r w:rsidRPr="00314E1B">
        <w:t>- порядок формирования, нормативно-правовую базу и принципы построения</w:t>
      </w:r>
      <w:r>
        <w:t xml:space="preserve"> </w:t>
      </w:r>
      <w:r w:rsidRPr="00314E1B">
        <w:t>финансовой, бухгалтерской и иной информации, содержащейся в отчетности кредитных организаций;</w:t>
      </w:r>
    </w:p>
    <w:p w:rsidR="00885FA5" w:rsidRDefault="00885FA5" w:rsidP="00885FA5">
      <w:pPr>
        <w:ind w:right="-5" w:firstLine="567"/>
        <w:jc w:val="both"/>
      </w:pPr>
      <w:r>
        <w:t>- способы и методы оценки экономической эффективности, рискованности и социально-экономических последствий принимаемых управленческих решений;</w:t>
      </w:r>
    </w:p>
    <w:p w:rsidR="00885FA5" w:rsidRDefault="00885FA5" w:rsidP="00885FA5">
      <w:pPr>
        <w:ind w:right="-5" w:firstLine="567"/>
        <w:jc w:val="both"/>
      </w:pPr>
      <w:r>
        <w:t>- методы, принципы и методики разработки долгосрочных и краткосрочных планов, прогнозов, проектов в кредитных организациях;</w:t>
      </w:r>
    </w:p>
    <w:p w:rsidR="00885FA5" w:rsidRDefault="00885FA5" w:rsidP="00885FA5">
      <w:pPr>
        <w:ind w:right="-5" w:firstLine="567"/>
        <w:jc w:val="both"/>
      </w:pPr>
      <w:r>
        <w:t>- понятие, классификацию, способы идентификации, оценки и методы управления рисками в банковской деятельности;</w:t>
      </w:r>
    </w:p>
    <w:p w:rsidR="00885FA5" w:rsidRPr="00314E1B" w:rsidRDefault="00885FA5" w:rsidP="00885FA5">
      <w:pPr>
        <w:ind w:right="-5" w:firstLine="567"/>
        <w:jc w:val="both"/>
      </w:pPr>
      <w:r>
        <w:t>- источники формирования ресурсной базы и направления активных вложений  кредитной организации, критерии их сравнения при выборе и методы оценки их устойчивости.</w:t>
      </w:r>
    </w:p>
    <w:p w:rsidR="00885FA5" w:rsidRPr="00314E1B" w:rsidRDefault="00885FA5" w:rsidP="00885FA5">
      <w:pPr>
        <w:ind w:right="-5" w:firstLine="567"/>
        <w:jc w:val="both"/>
      </w:pPr>
      <w:r w:rsidRPr="00314E1B">
        <w:t xml:space="preserve"> </w:t>
      </w:r>
    </w:p>
    <w:p w:rsidR="00885FA5" w:rsidRPr="00314E1B" w:rsidRDefault="00885FA5" w:rsidP="00885FA5">
      <w:pPr>
        <w:ind w:right="-5"/>
        <w:jc w:val="both"/>
        <w:rPr>
          <w:b/>
        </w:rPr>
      </w:pPr>
      <w:r w:rsidRPr="00314E1B">
        <w:rPr>
          <w:b/>
        </w:rPr>
        <w:t xml:space="preserve">уметь: </w:t>
      </w:r>
    </w:p>
    <w:p w:rsidR="00885FA5" w:rsidRDefault="00885FA5" w:rsidP="00885FA5">
      <w:pPr>
        <w:ind w:firstLine="709"/>
        <w:jc w:val="both"/>
      </w:pPr>
      <w:r>
        <w:lastRenderedPageBreak/>
        <w:t xml:space="preserve">- осуществлять расчет экономических показателей, характеризующих деятельность кредитной организации, в том числе обязательных экономических нормативов, а так же показателей деятельности хозяйствующих субъектов с целью оценки </w:t>
      </w:r>
      <w:proofErr w:type="spellStart"/>
      <w:r>
        <w:t>кредито</w:t>
      </w:r>
      <w:proofErr w:type="spellEnd"/>
      <w:r>
        <w:t>- и платежеспособности;</w:t>
      </w:r>
    </w:p>
    <w:p w:rsidR="00885FA5" w:rsidRDefault="00885FA5" w:rsidP="00885FA5">
      <w:pPr>
        <w:ind w:firstLine="709"/>
        <w:jc w:val="both"/>
      </w:pPr>
      <w:r>
        <w:t>- разрабатывать и обосновывать мероприятия по совершенствованию отдельных направлений деятельности и управленческих решений с учетом критерия эффективности, рискованности и возможных социально-экономических последствий на основании результатов расчета экономических показателей и анализа информации, содержащейся в отчетности кредитной организации;</w:t>
      </w:r>
    </w:p>
    <w:p w:rsidR="00885FA5" w:rsidRDefault="00885FA5" w:rsidP="00885FA5">
      <w:pPr>
        <w:ind w:firstLine="709"/>
        <w:jc w:val="both"/>
      </w:pPr>
      <w:r>
        <w:t>- проводить анализ и оценку деятельности кредитной организации на основании ее отчетности с интерпретацией полученных результатов и обоснованием сделанных выводов;</w:t>
      </w:r>
    </w:p>
    <w:p w:rsidR="00885FA5" w:rsidRDefault="00885FA5" w:rsidP="00885FA5">
      <w:pPr>
        <w:ind w:firstLine="709"/>
        <w:jc w:val="both"/>
      </w:pPr>
      <w:r>
        <w:t>- принимать необходимые управленческие решения на основе результатов анализа информации, содержащейся в отчетности кредитной организации;</w:t>
      </w:r>
    </w:p>
    <w:p w:rsidR="00885FA5" w:rsidRPr="00B83AEB" w:rsidRDefault="00885FA5" w:rsidP="00885FA5">
      <w:pPr>
        <w:ind w:firstLine="709"/>
        <w:jc w:val="both"/>
      </w:pPr>
      <w:r w:rsidRPr="00B83AEB">
        <w:t>- работать в малых группах при обсуждении вариантов управленческих решений в банковской деятельности, при разработке планов, прогнозов и проектов, а так же при обсуждении альтернативных источников формирования и направлений использования ресурсов кредитн</w:t>
      </w:r>
      <w:r>
        <w:t>ой</w:t>
      </w:r>
      <w:r w:rsidRPr="00B83AEB">
        <w:t xml:space="preserve"> организаци</w:t>
      </w:r>
      <w:r>
        <w:t>и</w:t>
      </w:r>
      <w:r w:rsidRPr="00B83AEB">
        <w:t>,  отстаивать свою точку зрения;</w:t>
      </w:r>
    </w:p>
    <w:p w:rsidR="00885FA5" w:rsidRDefault="00885FA5" w:rsidP="00885FA5">
      <w:pPr>
        <w:ind w:firstLine="709"/>
        <w:jc w:val="both"/>
      </w:pPr>
      <w:r>
        <w:t>- анализировать рынок банковских услуг, организовать деятельность по предоставлению банковских продуктов и услуг, оценивать эффективность внедрения новых банковских продуктов;</w:t>
      </w:r>
    </w:p>
    <w:p w:rsidR="00885FA5" w:rsidRPr="005E3100" w:rsidRDefault="00885FA5" w:rsidP="00885FA5">
      <w:pPr>
        <w:ind w:firstLine="709"/>
        <w:jc w:val="both"/>
      </w:pPr>
      <w:r>
        <w:t xml:space="preserve">- разрабатывать планы, прогнозы и проекты для кредитных организаций на основе </w:t>
      </w:r>
      <w:r w:rsidRPr="005E3100">
        <w:t xml:space="preserve">информации о текущем состоянии кредитной организации, экономики региона, </w:t>
      </w:r>
      <w:r>
        <w:t>с</w:t>
      </w:r>
      <w:r w:rsidRPr="005E3100">
        <w:t>траны и мира</w:t>
      </w:r>
      <w:r>
        <w:t>;</w:t>
      </w:r>
    </w:p>
    <w:p w:rsidR="00885FA5" w:rsidRPr="005E3100" w:rsidRDefault="00885FA5" w:rsidP="00885FA5">
      <w:pPr>
        <w:ind w:firstLine="709"/>
        <w:jc w:val="both"/>
      </w:pPr>
      <w:r>
        <w:t xml:space="preserve">- </w:t>
      </w:r>
      <w:r w:rsidRPr="005E3100">
        <w:t xml:space="preserve">анализировать и оценивать источники формирования </w:t>
      </w:r>
      <w:r>
        <w:t xml:space="preserve">ресурсной базы </w:t>
      </w:r>
      <w:r w:rsidRPr="005E3100">
        <w:t>и направления активных вложений кредитных организаций</w:t>
      </w:r>
      <w:r>
        <w:t>;</w:t>
      </w:r>
      <w:r w:rsidRPr="005E3100">
        <w:t xml:space="preserve"> </w:t>
      </w:r>
      <w:r w:rsidRPr="005E3100">
        <w:rPr>
          <w:shd w:val="clear" w:color="auto" w:fill="FBFBFB"/>
        </w:rPr>
        <w:t xml:space="preserve">обосновывать </w:t>
      </w:r>
      <w:r>
        <w:rPr>
          <w:shd w:val="clear" w:color="auto" w:fill="FBFBFB"/>
        </w:rPr>
        <w:t xml:space="preserve">их выбор </w:t>
      </w:r>
      <w:r w:rsidRPr="005E3100">
        <w:rPr>
          <w:shd w:val="clear" w:color="auto" w:fill="FBFBFB"/>
        </w:rPr>
        <w:t>с учетом критериев социально-экономической эффективности, рискованности, ликвидности и возможных социально-экономических последствий</w:t>
      </w:r>
      <w:r>
        <w:rPr>
          <w:shd w:val="clear" w:color="auto" w:fill="FBFBFB"/>
        </w:rPr>
        <w:t>.</w:t>
      </w:r>
    </w:p>
    <w:p w:rsidR="00885FA5" w:rsidRPr="00314E1B" w:rsidRDefault="00885FA5" w:rsidP="00885FA5">
      <w:pPr>
        <w:ind w:firstLine="709"/>
        <w:jc w:val="both"/>
        <w:rPr>
          <w:rFonts w:eastAsia="BookAntiqua"/>
        </w:rPr>
      </w:pPr>
    </w:p>
    <w:p w:rsidR="00885FA5" w:rsidRPr="00314E1B" w:rsidRDefault="00885FA5" w:rsidP="00885FA5">
      <w:pPr>
        <w:ind w:right="-5"/>
        <w:jc w:val="both"/>
      </w:pPr>
      <w:r w:rsidRPr="00314E1B">
        <w:rPr>
          <w:b/>
        </w:rPr>
        <w:t>владеть:</w:t>
      </w:r>
      <w:r w:rsidRPr="00314E1B">
        <w:t xml:space="preserve"> </w:t>
      </w:r>
    </w:p>
    <w:p w:rsidR="00885FA5" w:rsidRDefault="00885FA5" w:rsidP="00885FA5">
      <w:pPr>
        <w:ind w:right="-5"/>
        <w:jc w:val="both"/>
      </w:pPr>
      <w:r>
        <w:t>- типовыми методиками и практическими навыками расчета экономических показателей деятельности кредитной организации, в том числе на основе информации, содержащейся в отчетности кредитных организаций;</w:t>
      </w:r>
    </w:p>
    <w:p w:rsidR="00885FA5" w:rsidRDefault="00885FA5" w:rsidP="00885FA5">
      <w:pPr>
        <w:ind w:right="-5"/>
        <w:jc w:val="both"/>
      </w:pPr>
      <w:r>
        <w:t>- методиками оценки экономической эффективности и рискованности принимаемых управленческих решений в области банковской деятельности;</w:t>
      </w:r>
    </w:p>
    <w:p w:rsidR="00885FA5" w:rsidRDefault="00885FA5" w:rsidP="00885FA5">
      <w:pPr>
        <w:ind w:right="-5"/>
        <w:jc w:val="both"/>
      </w:pPr>
      <w:r w:rsidRPr="00105D7A">
        <w:t xml:space="preserve">- практическими навыками разработки </w:t>
      </w:r>
      <w:r w:rsidRPr="00105D7A">
        <w:rPr>
          <w:shd w:val="clear" w:color="auto" w:fill="FBFBFB"/>
        </w:rPr>
        <w:t xml:space="preserve">направлений </w:t>
      </w:r>
      <w:r w:rsidRPr="00105D7A">
        <w:t xml:space="preserve">совершенствования и развития отдельных направлений деятельности кредитных организаций для повышения социально-экономической эффективности и снижения рисков; </w:t>
      </w:r>
    </w:p>
    <w:p w:rsidR="00885FA5" w:rsidRDefault="00885FA5" w:rsidP="00885FA5">
      <w:pPr>
        <w:ind w:right="-5"/>
        <w:jc w:val="both"/>
      </w:pPr>
      <w:r>
        <w:t xml:space="preserve">- специальными компьютерными программами для проведения расчета экономических показателей, характеризующих деятельность кредитной организации, а так же для оценки состояния отдельных направлений деятельности кредитных организаций; </w:t>
      </w:r>
    </w:p>
    <w:p w:rsidR="00885FA5" w:rsidRDefault="00885FA5" w:rsidP="00885FA5">
      <w:pPr>
        <w:ind w:right="-5"/>
        <w:jc w:val="both"/>
      </w:pPr>
      <w:r>
        <w:t>- техникой анализа рынка банковских услуг и оценки управленческих решений в области внедрения новых банковских продуктов и услуг;</w:t>
      </w:r>
    </w:p>
    <w:p w:rsidR="00885FA5" w:rsidRDefault="00885FA5" w:rsidP="00885FA5">
      <w:pPr>
        <w:ind w:right="-5"/>
        <w:jc w:val="both"/>
      </w:pPr>
      <w:r>
        <w:t>- практическими навыками идентификации, оценки и приемами управления рисками кредитных организаций;</w:t>
      </w:r>
    </w:p>
    <w:p w:rsidR="00885FA5" w:rsidRDefault="00885FA5" w:rsidP="00885FA5">
      <w:pPr>
        <w:pStyle w:val="Style14"/>
        <w:widowControl/>
        <w:spacing w:line="240" w:lineRule="auto"/>
        <w:ind w:firstLine="709"/>
      </w:pPr>
      <w:r>
        <w:t xml:space="preserve">- практическими навыками </w:t>
      </w:r>
      <w:proofErr w:type="gramStart"/>
      <w:r>
        <w:t>организации привлечения дополнительных источников пассивов кредитных организаций</w:t>
      </w:r>
      <w:proofErr w:type="gramEnd"/>
      <w:r>
        <w:t xml:space="preserve"> и выбора направлений их активных вложений с учетом критериев экономической эффективности, рискованности, ликвидности и возможных социально-экономических последствий.</w:t>
      </w:r>
    </w:p>
    <w:p w:rsidR="00E85FD2" w:rsidRPr="00885FA5" w:rsidRDefault="00E85FD2" w:rsidP="00E85FD2">
      <w:pPr>
        <w:pStyle w:val="Style7"/>
        <w:widowControl/>
        <w:spacing w:line="240" w:lineRule="auto"/>
        <w:ind w:firstLine="709"/>
        <w:rPr>
          <w:rStyle w:val="FontStyle155"/>
          <w:sz w:val="24"/>
        </w:rPr>
      </w:pPr>
    </w:p>
    <w:p w:rsidR="00E85FD2" w:rsidRDefault="00DC2EF1" w:rsidP="00DC2EF1">
      <w:pPr>
        <w:spacing w:before="120"/>
        <w:ind w:firstLine="709"/>
        <w:jc w:val="both"/>
        <w:rPr>
          <w:b/>
        </w:rPr>
      </w:pPr>
      <w:r>
        <w:rPr>
          <w:b/>
        </w:rPr>
        <w:t xml:space="preserve">Место дисциплины в учебном плане: </w:t>
      </w:r>
    </w:p>
    <w:p w:rsidR="00E85FD2" w:rsidRDefault="008A1AAE" w:rsidP="00DC2EF1">
      <w:pPr>
        <w:spacing w:before="120"/>
        <w:ind w:firstLine="709"/>
        <w:jc w:val="both"/>
        <w:rPr>
          <w:b/>
        </w:rPr>
      </w:pPr>
      <w:r w:rsidRPr="008A1AAE">
        <w:rPr>
          <w:rStyle w:val="FontStyle157"/>
          <w:i w:val="0"/>
          <w:iCs/>
          <w:sz w:val="24"/>
        </w:rPr>
        <w:lastRenderedPageBreak/>
        <w:t xml:space="preserve">Дисциплина «Банковское дело» относится к вариативной части профессионального цикла (дисциплина по выбору). </w:t>
      </w:r>
      <w:r w:rsidR="00E85FD2" w:rsidRPr="008A1AAE">
        <w:t>Цикл</w:t>
      </w:r>
      <w:r w:rsidR="00E85FD2">
        <w:t xml:space="preserve"> </w:t>
      </w:r>
      <w:r w:rsidR="000E18C0" w:rsidRPr="000E18C0">
        <w:t>Б3.В.ДВ.5</w:t>
      </w:r>
      <w:r w:rsidR="00E85FD2">
        <w:t>. Дисциплина осваивае</w:t>
      </w:r>
      <w:r w:rsidR="000E18C0">
        <w:t>тся в 7 семестре</w:t>
      </w:r>
      <w:r w:rsidR="00E85FD2">
        <w:t>.</w:t>
      </w:r>
    </w:p>
    <w:p w:rsidR="00BE2C15" w:rsidRDefault="00DC2EF1" w:rsidP="00BE2C15">
      <w:pPr>
        <w:ind w:firstLine="567"/>
        <w:jc w:val="both"/>
        <w:rPr>
          <w:b/>
        </w:rPr>
      </w:pPr>
      <w:r>
        <w:rPr>
          <w:b/>
        </w:rPr>
        <w:t xml:space="preserve">Содержание дисциплины: </w:t>
      </w:r>
    </w:p>
    <w:p w:rsidR="00BE2C15" w:rsidRDefault="00BE2C15" w:rsidP="00BE2C15">
      <w:pPr>
        <w:ind w:firstLine="567"/>
        <w:jc w:val="both"/>
        <w:rPr>
          <w:b/>
        </w:rPr>
      </w:pPr>
    </w:p>
    <w:p w:rsidR="00BE2C15" w:rsidRPr="00AC7D5D" w:rsidRDefault="00BE2C15" w:rsidP="00BE2C15">
      <w:pPr>
        <w:ind w:firstLine="567"/>
        <w:jc w:val="both"/>
        <w:rPr>
          <w:b/>
        </w:rPr>
      </w:pPr>
      <w:r w:rsidRPr="00AC7D5D">
        <w:rPr>
          <w:b/>
        </w:rPr>
        <w:t>Раздел 1: Правовые и организационные основы деятельности банков.</w:t>
      </w:r>
    </w:p>
    <w:p w:rsidR="00BE2C15" w:rsidRPr="00AC7D5D" w:rsidRDefault="00BE2C15" w:rsidP="00BE2C15">
      <w:pPr>
        <w:pStyle w:val="a8"/>
        <w:ind w:left="0" w:firstLine="567"/>
        <w:jc w:val="both"/>
      </w:pPr>
      <w:r w:rsidRPr="00AC7D5D">
        <w:rPr>
          <w:bCs/>
        </w:rPr>
        <w:t xml:space="preserve">Современная банковская система России. Понятие коммерческого банка и небанковской кредитной организации. Законодательство России о банках и банковской деятельности. Правовые основы деятельности коммерческих банков и кредитных организаций в России. Понятие банковской операции, банковской услуги и банковского продукта. Перечень специфических банковских операций, сделок, которые банкам можно осуществлять и операции, которым банкам запрещено заниматься. Порядок создания, регистрация и лицензирование деятельности кредитных организаций. </w:t>
      </w:r>
      <w:r w:rsidRPr="00AC7D5D">
        <w:t xml:space="preserve">Виды лицензий и условия их выдачи. Организационные основы построения аппарата управления банка. Служба внутреннего контроля. Формирование организационной структуры банка, факторы, влияющие на выбор организационной структуры. Внешние и внутренние структурные подразделения банка. 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/>
          <w:bCs/>
        </w:rPr>
        <w:t>Раздел 2: Ресурсы коммерческого банка и его капитальная база.</w:t>
      </w:r>
    </w:p>
    <w:p w:rsidR="00BE2C15" w:rsidRPr="00AC7D5D" w:rsidRDefault="00BE2C15" w:rsidP="00BE2C15">
      <w:pPr>
        <w:ind w:firstLine="567"/>
        <w:jc w:val="both"/>
      </w:pPr>
      <w:r w:rsidRPr="00AC7D5D">
        <w:t>Понятие ресурсов коммерческого банка, структура ресурсов. Собственные ресурсы банка и его обязательства перед кредиторами и вкладчиками. Особенности формирования банковских ресурсов на современном этапе. Понятие и структура собственного капитала коммерческого банка, функции собственного капитала, оценка его достаточности. Методика расчета собственного капитала банка. Норматив достаточности собственного капитала банка (Н</w:t>
      </w:r>
      <w:proofErr w:type="gramStart"/>
      <w:r w:rsidRPr="00AC7D5D">
        <w:t>1</w:t>
      </w:r>
      <w:proofErr w:type="gramEnd"/>
      <w:r w:rsidRPr="00AC7D5D">
        <w:t xml:space="preserve">). Требования </w:t>
      </w:r>
      <w:proofErr w:type="spellStart"/>
      <w:r w:rsidRPr="00AC7D5D">
        <w:t>Базельского</w:t>
      </w:r>
      <w:proofErr w:type="spellEnd"/>
      <w:r w:rsidRPr="00AC7D5D">
        <w:t xml:space="preserve"> комитета по банковскому регулированию и надзору к структуре и достаточности собственного капитала банка. Привлеченные средства коммерческого банка. Характеристика основных депозитных источников: депозиты до востребования, срочные депозиты, банковские сертификаты. Депозитная политика банка. Договор банковского вклада. Обязательные резервные требования к коммерческим банкам. Системы обязательного страхования вкладов физических лиц. Заемные ресурсы коммерческих банков: межбанковские кредиты, кредиты центрального банка, выпуск долговых ценных бумаг. Характеристика современной системы рефинансирования коммерческих банков. Анализ и оценка ресурсной базы банка.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/>
          <w:bCs/>
        </w:rPr>
        <w:t>Раздел 3: Операции коммерческих банков на кредитном рынке.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Cs/>
        </w:rPr>
      </w:pPr>
      <w:r w:rsidRPr="00AC7D5D">
        <w:rPr>
          <w:bCs/>
        </w:rPr>
        <w:t>Сущность активных операций, их классификация по различным критериям. Понятие качества банковских активов. Базовые элементы системы банковского кредитования: объект и субъекты кредита, п</w:t>
      </w:r>
      <w:r w:rsidRPr="00AC7D5D">
        <w:t xml:space="preserve">орядок и степень участия собственных средств заемщиков в кредитуемой операции, порядок предоставления банком денежных средств, способы регулирования ссудной задолженности, методы кредитования, порядок погашения размещенных банком денежных средств и уплата процентов, формы ссудных счетов. Формирование в банке лимитов при кредитовании. Требования Банка России к регулированию ссудной задолженности. Открытие кредитной линии, возобновляемые и </w:t>
      </w:r>
      <w:proofErr w:type="spellStart"/>
      <w:r w:rsidRPr="00AC7D5D">
        <w:t>невозобновляемые</w:t>
      </w:r>
      <w:proofErr w:type="spellEnd"/>
      <w:r w:rsidRPr="00AC7D5D">
        <w:t xml:space="preserve"> кредитные линии. Принципы банковского кредитования. Характеристика форм обеспечения банковских кредитов. </w:t>
      </w:r>
      <w:r w:rsidRPr="00AC7D5D">
        <w:rPr>
          <w:bCs/>
        </w:rPr>
        <w:t>Организация кредитования в коммерческом банке. Кредитный процесс. Кредитный договор. Кредитная политика. Современная практика оценки кредитоспособности заемщика. Формирование кредитного рейтинга заемщика. Формирование и использование в банке резерва на возможные потери по ссудам, по ссудной и приравненной к ней задолженности. Особенности формирования резерва по портфелю однородных ссуд. Анализ и оценка кредитного портфеля банка.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/>
        </w:rPr>
      </w:pPr>
      <w:r w:rsidRPr="00AC7D5D">
        <w:rPr>
          <w:b/>
        </w:rPr>
        <w:t>Раздел 4: Расчетно-кассовое обслуживание клиентов банками.</w:t>
      </w:r>
    </w:p>
    <w:p w:rsidR="00BE2C15" w:rsidRPr="00AC7D5D" w:rsidRDefault="00BE2C15" w:rsidP="00BE2C15">
      <w:pPr>
        <w:ind w:firstLine="567"/>
        <w:jc w:val="both"/>
        <w:rPr>
          <w:bCs/>
        </w:rPr>
      </w:pPr>
      <w:r w:rsidRPr="00AC7D5D">
        <w:rPr>
          <w:bCs/>
        </w:rPr>
        <w:t xml:space="preserve">Национальная платежная система и ее структура. Платежная система коммерческого банка, ее структура. </w:t>
      </w:r>
      <w:r w:rsidRPr="00AC7D5D">
        <w:t xml:space="preserve">Содержание и организация корреспондентских отношений коммерческих банков. Анализ платежной системы коммерческого банка. </w:t>
      </w:r>
      <w:r w:rsidRPr="00AC7D5D">
        <w:rPr>
          <w:bCs/>
        </w:rPr>
        <w:t xml:space="preserve">Виды счетов, </w:t>
      </w:r>
      <w:r w:rsidRPr="00AC7D5D">
        <w:rPr>
          <w:bCs/>
        </w:rPr>
        <w:lastRenderedPageBreak/>
        <w:t xml:space="preserve">открываемые клиентам в банке. </w:t>
      </w:r>
      <w:r w:rsidRPr="00AC7D5D">
        <w:t>Порядок осуществления перевода денежных сре</w:t>
      </w:r>
      <w:proofErr w:type="gramStart"/>
      <w:r w:rsidRPr="00AC7D5D">
        <w:t>дств в Р</w:t>
      </w:r>
      <w:proofErr w:type="gramEnd"/>
      <w:r w:rsidRPr="00AC7D5D">
        <w:t xml:space="preserve">оссийской Федерации, распоряжения плательщиков и получателей средств, взыскателей средств, банков в электронном виде и на бумажных носителях; перечень и описание реквизитов распоряжений, их формы; процедуры приема к  исполнению, отзыву, возврату (аннулированию), исполнению распоряжений и порядок их выполнения. Формы безналичных расчетов. </w:t>
      </w:r>
      <w:r w:rsidRPr="00AC7D5D">
        <w:rPr>
          <w:bCs/>
        </w:rPr>
        <w:t xml:space="preserve">Система расчетов с использованием платежных карт. Организация кассовой работы в кредитной организации. Порядок приема наличных денег от клиентов в кассу банка и их выдачи из кассы, основные документы. 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/>
          <w:bCs/>
        </w:rPr>
        <w:t>Раздел 5: Операции коммерческих банков на валютном рынке и рынке ценных бумаг.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Cs/>
        </w:rPr>
      </w:pPr>
      <w:r w:rsidRPr="00AC7D5D">
        <w:rPr>
          <w:bCs/>
        </w:rPr>
        <w:t xml:space="preserve">Основы организации валютных операций. Основные операции банка, проводимые в интересах клиентов: обслуживание экспортно-импортных операций клиентов, осуществление международных платежей, предоставление кредитов в инвалюте,  купля-продажа инвалюты по поручению клиентов. Валютные операции, проводимые банком в собственных интересах: межбанковское кредитование, купля-продажа иностранной валюты, операции по страхованию (хеджированию) рисков внешнеэкономической деятельности. Организация работы банка с наличной иностранной валютой. Организация валютного контроля в банках. Валютная позиция, требования Банка России к размеру открытой валютной позиции. 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Cs/>
        </w:rPr>
      </w:pPr>
      <w:r w:rsidRPr="00AC7D5D">
        <w:rPr>
          <w:bCs/>
        </w:rPr>
        <w:t>Виды деятельности банков на рынке ценных бумаг: брокерская, дилерская, депозитарная, трастовая, клиринговая, эмиссионная.  Собственные ценные бумаги коммерческого банка: акции, облигации, векселя, сертификаты. Операции банков с государственными ценными бумагами, операции «РЕПО» (прямые и обратные), операции банка на вексельном рынке. Управление портфелем ценных бумаг банка. Образование и регулирование резерва под возможное обесценение ценных бумаг.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/>
          <w:bCs/>
        </w:rPr>
        <w:t xml:space="preserve">Раздел  6: Анализ и оценка ликвидности и прибыльности коммерческого банка. 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Cs/>
        </w:rPr>
      </w:pPr>
      <w:r w:rsidRPr="00AC7D5D">
        <w:rPr>
          <w:bCs/>
        </w:rPr>
        <w:t>Основные элементы банковского бизнеса как источники доходов банка: ссудный, дисконт-бизнес, охранный, бизнес, связанный с ценными бумагами, с привлечением вкладов и операций по поручениям вкладчиков, гарантийный, бизнес, связанный с оказанием нетрадиционных  услуг и услуг неординарного характера. Классификация доходов и расходов банка. Формирование прибыли коммерческого банка, распределение прибыли, оценка уровня прибыли, рентабельность.</w:t>
      </w:r>
    </w:p>
    <w:p w:rsidR="00BE2C15" w:rsidRPr="00AC7D5D" w:rsidRDefault="00BE2C15" w:rsidP="00BE2C15">
      <w:pPr>
        <w:pStyle w:val="2"/>
        <w:spacing w:line="240" w:lineRule="auto"/>
        <w:ind w:left="0" w:firstLine="567"/>
        <w:jc w:val="both"/>
        <w:rPr>
          <w:bCs/>
        </w:rPr>
      </w:pPr>
      <w:r w:rsidRPr="00AC7D5D">
        <w:rPr>
          <w:bCs/>
        </w:rPr>
        <w:t xml:space="preserve">Понятие ликвидности и платежеспособности. Факторы, определяющие ликвидность банка. Понятие ликвидности активов, баланса, банка, банковской системы. Теории управления ликвидностью: теория коммерческих ссуд, ожидаемых доходов, перемещения, управления пассивами и их использование в деятельности банка. Методы оценки банковской ликвидности. Регулирование Банком России ликвидности кредитных организаций с использованием обязательных экономических нормативов. 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/>
          <w:bCs/>
        </w:rPr>
        <w:t>Раздел 7: Управление рисками в коммерческом банке.</w:t>
      </w:r>
    </w:p>
    <w:p w:rsidR="00BE2C15" w:rsidRPr="00AC7D5D" w:rsidRDefault="00BE2C15" w:rsidP="00BE2C15">
      <w:pPr>
        <w:ind w:firstLine="567"/>
        <w:jc w:val="both"/>
        <w:rPr>
          <w:b/>
          <w:bCs/>
        </w:rPr>
      </w:pPr>
      <w:r w:rsidRPr="00AC7D5D">
        <w:rPr>
          <w:bCs/>
        </w:rPr>
        <w:t xml:space="preserve">Понятие банковского риска, </w:t>
      </w:r>
      <w:r w:rsidRPr="00AC7D5D">
        <w:t xml:space="preserve">классификация банковских рисков. </w:t>
      </w:r>
      <w:r w:rsidRPr="00AC7D5D">
        <w:rPr>
          <w:bCs/>
        </w:rPr>
        <w:t>Система управления рисками коммерческого банка, методы управления. Регулирование банковских рисков: правовой аспект. Особенности проявления, идентификации, оценки и управления отдельными видами банковских рисков: р</w:t>
      </w:r>
      <w:r w:rsidRPr="00AC7D5D">
        <w:t xml:space="preserve">иском несбалансированной ликвидности, кредитным риском, рыночным риском, операционным риском. </w:t>
      </w:r>
    </w:p>
    <w:p w:rsidR="00E85FD2" w:rsidRDefault="00E85FD2" w:rsidP="00BE2C15">
      <w:pPr>
        <w:pStyle w:val="a3"/>
        <w:tabs>
          <w:tab w:val="clear" w:pos="720"/>
        </w:tabs>
        <w:spacing w:before="120" w:line="240" w:lineRule="auto"/>
        <w:ind w:left="36" w:firstLine="709"/>
        <w:outlineLvl w:val="0"/>
      </w:pPr>
    </w:p>
    <w:p w:rsidR="00D732EA" w:rsidRDefault="003F1F54"/>
    <w:sectPr w:rsidR="00D732EA" w:rsidSect="001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AA"/>
    <w:multiLevelType w:val="multilevel"/>
    <w:tmpl w:val="80A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1"/>
    <w:rsid w:val="00063C8A"/>
    <w:rsid w:val="000E18C0"/>
    <w:rsid w:val="001071F5"/>
    <w:rsid w:val="001D2AEC"/>
    <w:rsid w:val="002E1868"/>
    <w:rsid w:val="00323677"/>
    <w:rsid w:val="00380E02"/>
    <w:rsid w:val="003903DF"/>
    <w:rsid w:val="003E75EC"/>
    <w:rsid w:val="003F1F54"/>
    <w:rsid w:val="003F260A"/>
    <w:rsid w:val="003F7712"/>
    <w:rsid w:val="00447EDC"/>
    <w:rsid w:val="00705327"/>
    <w:rsid w:val="00782162"/>
    <w:rsid w:val="007C38B8"/>
    <w:rsid w:val="007C42A4"/>
    <w:rsid w:val="00885FA5"/>
    <w:rsid w:val="008A1AAE"/>
    <w:rsid w:val="0099300F"/>
    <w:rsid w:val="00BC6DFC"/>
    <w:rsid w:val="00BE2C15"/>
    <w:rsid w:val="00C674C6"/>
    <w:rsid w:val="00CA4C7A"/>
    <w:rsid w:val="00DC2EF1"/>
    <w:rsid w:val="00E23A0A"/>
    <w:rsid w:val="00E85FD2"/>
    <w:rsid w:val="00F640DA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  <w:style w:type="paragraph" w:styleId="a6">
    <w:name w:val="Body Text"/>
    <w:basedOn w:val="a"/>
    <w:link w:val="a7"/>
    <w:rsid w:val="00447EDC"/>
    <w:pPr>
      <w:widowControl w:val="0"/>
      <w:autoSpaceDE w:val="0"/>
      <w:autoSpaceDN w:val="0"/>
      <w:adjustRightInd w:val="0"/>
      <w:spacing w:after="120"/>
    </w:pPr>
  </w:style>
  <w:style w:type="character" w:customStyle="1" w:styleId="a7">
    <w:name w:val="Основной текст Знак"/>
    <w:basedOn w:val="a0"/>
    <w:link w:val="a6"/>
    <w:rsid w:val="00447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885FA5"/>
    <w:rPr>
      <w:rFonts w:ascii="Times New Roman" w:hAnsi="Times New Roman"/>
      <w:b/>
      <w:sz w:val="16"/>
    </w:rPr>
  </w:style>
  <w:style w:type="paragraph" w:customStyle="1" w:styleId="Style14">
    <w:name w:val="Style14"/>
    <w:basedOn w:val="a"/>
    <w:rsid w:val="00885FA5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1">
    <w:name w:val="Style151"/>
    <w:basedOn w:val="a"/>
    <w:rsid w:val="00885FA5"/>
    <w:pPr>
      <w:widowControl w:val="0"/>
      <w:autoSpaceDE w:val="0"/>
      <w:autoSpaceDN w:val="0"/>
      <w:adjustRightInd w:val="0"/>
    </w:pPr>
  </w:style>
  <w:style w:type="character" w:customStyle="1" w:styleId="FontStyle157">
    <w:name w:val="Font Style157"/>
    <w:rsid w:val="008A1AAE"/>
    <w:rPr>
      <w:rFonts w:ascii="Times New Roman" w:hAnsi="Times New Roman"/>
      <w:i/>
      <w:sz w:val="16"/>
    </w:rPr>
  </w:style>
  <w:style w:type="paragraph" w:styleId="a8">
    <w:name w:val="Body Text Indent"/>
    <w:basedOn w:val="a"/>
    <w:link w:val="a9"/>
    <w:uiPriority w:val="99"/>
    <w:semiHidden/>
    <w:unhideWhenUsed/>
    <w:rsid w:val="00BE2C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2C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2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2013-11-15T20:50:00Z</dcterms:created>
  <dcterms:modified xsi:type="dcterms:W3CDTF">2015-03-03T06:20:00Z</dcterms:modified>
</cp:coreProperties>
</file>