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1" w:rsidRDefault="00DC2EF1" w:rsidP="00E85FD2">
      <w:pPr>
        <w:spacing w:before="120"/>
        <w:jc w:val="center"/>
        <w:outlineLvl w:val="0"/>
        <w:rPr>
          <w:b/>
        </w:rPr>
      </w:pPr>
      <w:r>
        <w:rPr>
          <w:b/>
        </w:rPr>
        <w:t>АННОТАЦИИ ПРОГРАММЫ УЧЕБНОЙ ДИСЦИПЛИНЫ</w:t>
      </w:r>
    </w:p>
    <w:p w:rsidR="00DC2EF1" w:rsidRDefault="004D5447" w:rsidP="00DC2EF1">
      <w:pPr>
        <w:spacing w:before="120"/>
        <w:ind w:firstLine="709"/>
        <w:jc w:val="center"/>
        <w:rPr>
          <w:b/>
        </w:rPr>
      </w:pPr>
      <w:r>
        <w:rPr>
          <w:b/>
        </w:rPr>
        <w:t>УПРАВЛЕНИЕ ФИНАНСОВЫМИ РИСКАМИ</w:t>
      </w:r>
    </w:p>
    <w:p w:rsidR="00DC2EF1" w:rsidRPr="00E85FD2" w:rsidRDefault="00DC2EF1" w:rsidP="00DC2EF1">
      <w:pPr>
        <w:pStyle w:val="Normal1"/>
        <w:spacing w:before="120"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D74B9E">
        <w:rPr>
          <w:b/>
          <w:sz w:val="24"/>
          <w:szCs w:val="24"/>
        </w:rPr>
        <w:t xml:space="preserve">подготовки бакалавра по направлению </w:t>
      </w:r>
      <w:r w:rsidR="003F260A">
        <w:rPr>
          <w:b/>
          <w:sz w:val="24"/>
          <w:szCs w:val="24"/>
        </w:rPr>
        <w:t>080200</w:t>
      </w:r>
      <w:r w:rsidRPr="00DC2EF1">
        <w:rPr>
          <w:b/>
          <w:sz w:val="24"/>
          <w:szCs w:val="24"/>
        </w:rPr>
        <w:t xml:space="preserve"> </w:t>
      </w:r>
      <w:r w:rsidR="00CA4C7A">
        <w:rPr>
          <w:b/>
          <w:sz w:val="24"/>
          <w:szCs w:val="24"/>
        </w:rPr>
        <w:t>«</w:t>
      </w:r>
      <w:r w:rsidRPr="00DC2EF1">
        <w:rPr>
          <w:b/>
          <w:sz w:val="24"/>
          <w:szCs w:val="24"/>
        </w:rPr>
        <w:t>Менеджмент</w:t>
      </w:r>
      <w:r w:rsidR="00CA4C7A">
        <w:rPr>
          <w:b/>
          <w:sz w:val="24"/>
          <w:szCs w:val="24"/>
        </w:rPr>
        <w:t>»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4D5447" w:rsidRDefault="00DC2EF1" w:rsidP="004D5447">
      <w:pPr>
        <w:ind w:firstLine="720"/>
        <w:jc w:val="both"/>
      </w:pPr>
      <w:r>
        <w:rPr>
          <w:b/>
        </w:rPr>
        <w:t xml:space="preserve">Цель дисциплины: </w:t>
      </w:r>
      <w:r w:rsidR="004D5447">
        <w:t xml:space="preserve">получение теоретических и практических знаний  </w:t>
      </w:r>
      <w:r w:rsidR="004D5447" w:rsidRPr="00594E05">
        <w:t xml:space="preserve">в области идентификации и управления </w:t>
      </w:r>
      <w:r w:rsidR="004D5447">
        <w:t>финансовыми</w:t>
      </w:r>
      <w:r w:rsidR="004D5447" w:rsidRPr="00594E05">
        <w:t xml:space="preserve"> рисками.</w:t>
      </w:r>
      <w:r w:rsidR="004D5447" w:rsidRPr="0053237B">
        <w:rPr>
          <w:sz w:val="26"/>
          <w:szCs w:val="26"/>
        </w:rPr>
        <w:t xml:space="preserve"> </w:t>
      </w:r>
      <w:r w:rsidR="004D5447" w:rsidRPr="003D55CC">
        <w:rPr>
          <w:snapToGrid w:val="0"/>
          <w:color w:val="000000"/>
        </w:rPr>
        <w:t xml:space="preserve">Изучение дисциплины ориентировано на </w:t>
      </w:r>
      <w:r w:rsidR="004D5447" w:rsidRPr="003D55CC">
        <w:t xml:space="preserve">изучение </w:t>
      </w:r>
      <w:r w:rsidR="004D5447" w:rsidRPr="00594E05">
        <w:rPr>
          <w:color w:val="000000"/>
        </w:rPr>
        <w:t>сущност</w:t>
      </w:r>
      <w:r w:rsidR="004D5447">
        <w:rPr>
          <w:color w:val="000000"/>
        </w:rPr>
        <w:t>и</w:t>
      </w:r>
      <w:r w:rsidR="004D5447" w:rsidRPr="00594E05">
        <w:rPr>
          <w:color w:val="000000"/>
        </w:rPr>
        <w:t xml:space="preserve"> риска как экономической </w:t>
      </w:r>
      <w:r w:rsidR="004D5447">
        <w:rPr>
          <w:color w:val="000000"/>
        </w:rPr>
        <w:t xml:space="preserve">категории; определение </w:t>
      </w:r>
      <w:proofErr w:type="spellStart"/>
      <w:r w:rsidR="004D5447">
        <w:rPr>
          <w:color w:val="000000"/>
        </w:rPr>
        <w:t>рискообразующих</w:t>
      </w:r>
      <w:proofErr w:type="spellEnd"/>
      <w:r w:rsidR="004D5447">
        <w:rPr>
          <w:color w:val="000000"/>
        </w:rPr>
        <w:t xml:space="preserve"> факторов; изучение подходов к классификации рисков; методов оценки и управления рисками</w:t>
      </w:r>
      <w:r w:rsidR="004D5447" w:rsidRPr="003D55CC">
        <w:t>.</w:t>
      </w:r>
    </w:p>
    <w:p w:rsidR="00DC2EF1" w:rsidRDefault="00DC2EF1" w:rsidP="004D5447">
      <w:pPr>
        <w:spacing w:before="120"/>
        <w:ind w:firstLine="709"/>
        <w:jc w:val="both"/>
        <w:outlineLvl w:val="0"/>
        <w:rPr>
          <w:b/>
        </w:rPr>
      </w:pPr>
    </w:p>
    <w:p w:rsidR="00DC2EF1" w:rsidRDefault="00DC2EF1" w:rsidP="00E85FD2">
      <w:pPr>
        <w:spacing w:before="120"/>
        <w:ind w:firstLine="709"/>
        <w:jc w:val="both"/>
        <w:outlineLvl w:val="0"/>
        <w:rPr>
          <w:b/>
        </w:rPr>
      </w:pPr>
      <w:r>
        <w:rPr>
          <w:b/>
        </w:rPr>
        <w:t>Требования к уровню освоения содержания курса:</w:t>
      </w:r>
    </w:p>
    <w:p w:rsidR="00C64DD9" w:rsidRDefault="00C64DD9" w:rsidP="00C64DD9">
      <w:pPr>
        <w:ind w:firstLine="709"/>
        <w:jc w:val="both"/>
      </w:pPr>
      <w:r>
        <w:t>По результатам освоения дисциплины выпускник должен обладать следующими компетенциями:</w:t>
      </w:r>
    </w:p>
    <w:p w:rsidR="004D5447" w:rsidRDefault="004D5447" w:rsidP="004D544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D7B18">
        <w:t>владеть методами принятия стратегических, тактических и оперативных решений в</w:t>
      </w:r>
      <w:r>
        <w:t xml:space="preserve"> </w:t>
      </w:r>
      <w:r w:rsidRPr="001D7B18">
        <w:t>управлении операционной (производственной) деятельностью организаций (ПК-18);</w:t>
      </w:r>
    </w:p>
    <w:p w:rsidR="004D5447" w:rsidRPr="001D7B18" w:rsidRDefault="004D5447" w:rsidP="004D544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D7B18">
        <w:t xml:space="preserve"> способностью планировать операционную (производственную) деятельность организаций</w:t>
      </w:r>
      <w:r>
        <w:t xml:space="preserve"> </w:t>
      </w:r>
      <w:r w:rsidRPr="001D7B18">
        <w:t>(ПК-19);</w:t>
      </w:r>
    </w:p>
    <w:p w:rsidR="004D5447" w:rsidRPr="001D7B18" w:rsidRDefault="004D5447" w:rsidP="004D544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D7B18">
        <w:t>умением применять количественные и качественные методы анализа при принятии</w:t>
      </w:r>
      <w:r>
        <w:t xml:space="preserve"> </w:t>
      </w:r>
      <w:r w:rsidRPr="001D7B18">
        <w:t>управленческих решений и строить экономические, финансовые и</w:t>
      </w:r>
      <w:r>
        <w:t xml:space="preserve"> </w:t>
      </w:r>
      <w:r w:rsidRPr="001D7B18">
        <w:t>организационно-управленческие модели (ПК-31);</w:t>
      </w:r>
    </w:p>
    <w:p w:rsidR="004D5447" w:rsidRPr="001D7B18" w:rsidRDefault="004D5447" w:rsidP="004D544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D7B18">
        <w:t>умением использовать в практической деятельности организаций информацию, полученную</w:t>
      </w:r>
      <w:r>
        <w:t xml:space="preserve"> </w:t>
      </w:r>
      <w:r w:rsidRPr="001D7B18">
        <w:t>в результате маркетинговых исследований и сравнительного анализа лучших практик в</w:t>
      </w:r>
      <w:r>
        <w:t xml:space="preserve"> </w:t>
      </w:r>
      <w:r w:rsidRPr="001D7B18">
        <w:t>менеджменте (ПК-36);</w:t>
      </w:r>
    </w:p>
    <w:p w:rsidR="004D5447" w:rsidRPr="001D7B18" w:rsidRDefault="004D5447" w:rsidP="004D544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D7B18">
        <w:t>способностью проводить анализ рыночных и специфических рисков, использовать его</w:t>
      </w:r>
      <w:r>
        <w:t xml:space="preserve"> </w:t>
      </w:r>
      <w:r w:rsidRPr="001D7B18">
        <w:t>результаты для принятия управленческих решений (ПК-42);</w:t>
      </w:r>
    </w:p>
    <w:p w:rsidR="004D5447" w:rsidRPr="001D7B18" w:rsidRDefault="004D5447" w:rsidP="004D544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D7B18">
        <w:t>способностью оценивать экономические и социальные условия осуществления</w:t>
      </w:r>
      <w:r>
        <w:t xml:space="preserve"> </w:t>
      </w:r>
      <w:r w:rsidRPr="001D7B18">
        <w:t>предпринимательской деятельности (ПК-50).</w:t>
      </w:r>
    </w:p>
    <w:p w:rsidR="00E85FD2" w:rsidRPr="00087E96" w:rsidRDefault="00E85FD2" w:rsidP="004D5447">
      <w:pPr>
        <w:pStyle w:val="Style34"/>
        <w:widowControl/>
        <w:ind w:firstLine="709"/>
      </w:pPr>
    </w:p>
    <w:p w:rsidR="00E85FD2" w:rsidRPr="0005527C" w:rsidRDefault="00E85FD2" w:rsidP="00E85FD2">
      <w:pPr>
        <w:shd w:val="clear" w:color="auto" w:fill="FFFFFF"/>
        <w:ind w:left="10" w:firstLine="530"/>
        <w:jc w:val="both"/>
        <w:outlineLvl w:val="0"/>
        <w:rPr>
          <w:rStyle w:val="FontStyle155"/>
          <w:b/>
        </w:rPr>
      </w:pPr>
      <w:r w:rsidRPr="00E85FD2">
        <w:t xml:space="preserve">В результате освоения дисциплины </w:t>
      </w:r>
      <w:proofErr w:type="gramStart"/>
      <w:r w:rsidRPr="00E85FD2">
        <w:t>обучающийся</w:t>
      </w:r>
      <w:proofErr w:type="gramEnd"/>
      <w:r w:rsidRPr="00E85FD2">
        <w:t xml:space="preserve"> должен</w:t>
      </w:r>
      <w:r w:rsidRPr="0005527C">
        <w:rPr>
          <w:rStyle w:val="FontStyle155"/>
          <w:b/>
        </w:rPr>
        <w:t xml:space="preserve">: </w:t>
      </w:r>
    </w:p>
    <w:p w:rsidR="004D5447" w:rsidRPr="004D5447" w:rsidRDefault="004D5447" w:rsidP="004D5447">
      <w:pPr>
        <w:pStyle w:val="Style151"/>
        <w:widowControl/>
        <w:tabs>
          <w:tab w:val="left" w:leader="underscore" w:pos="6595"/>
        </w:tabs>
        <w:ind w:firstLine="720"/>
        <w:rPr>
          <w:rStyle w:val="FontStyle155"/>
          <w:sz w:val="24"/>
        </w:rPr>
      </w:pPr>
      <w:r>
        <w:rPr>
          <w:rStyle w:val="FontStyle155"/>
          <w:b/>
          <w:sz w:val="24"/>
        </w:rPr>
        <w:t>З</w:t>
      </w:r>
      <w:r w:rsidRPr="004D5447">
        <w:rPr>
          <w:rStyle w:val="FontStyle155"/>
          <w:b/>
          <w:sz w:val="24"/>
        </w:rPr>
        <w:t>нать:</w:t>
      </w:r>
    </w:p>
    <w:p w:rsidR="004D5447" w:rsidRPr="004D5447" w:rsidRDefault="004D5447" w:rsidP="004D5447">
      <w:pPr>
        <w:widowControl w:val="0"/>
        <w:numPr>
          <w:ilvl w:val="0"/>
          <w:numId w:val="4"/>
        </w:numPr>
        <w:tabs>
          <w:tab w:val="clear" w:pos="1620"/>
          <w:tab w:val="left" w:pos="1260"/>
          <w:tab w:val="num" w:pos="1440"/>
        </w:tabs>
        <w:autoSpaceDE w:val="0"/>
        <w:autoSpaceDN w:val="0"/>
        <w:adjustRightInd w:val="0"/>
        <w:ind w:left="0" w:firstLine="720"/>
        <w:jc w:val="both"/>
      </w:pPr>
      <w:r w:rsidRPr="004D5447">
        <w:t>сущность, определение и классификацию рисков;</w:t>
      </w:r>
    </w:p>
    <w:p w:rsidR="004D5447" w:rsidRPr="004D5447" w:rsidRDefault="004D5447" w:rsidP="004D5447">
      <w:pPr>
        <w:widowControl w:val="0"/>
        <w:numPr>
          <w:ilvl w:val="0"/>
          <w:numId w:val="4"/>
        </w:numPr>
        <w:tabs>
          <w:tab w:val="clear" w:pos="1620"/>
          <w:tab w:val="left" w:pos="1260"/>
          <w:tab w:val="num" w:pos="1440"/>
        </w:tabs>
        <w:autoSpaceDE w:val="0"/>
        <w:autoSpaceDN w:val="0"/>
        <w:adjustRightInd w:val="0"/>
        <w:ind w:left="0" w:firstLine="720"/>
        <w:jc w:val="both"/>
      </w:pPr>
      <w:r w:rsidRPr="004D5447">
        <w:t>объект, субъект, цель и задачи управления рисками;</w:t>
      </w:r>
    </w:p>
    <w:p w:rsidR="004D5447" w:rsidRPr="004D5447" w:rsidRDefault="004D5447" w:rsidP="004D5447">
      <w:pPr>
        <w:widowControl w:val="0"/>
        <w:numPr>
          <w:ilvl w:val="0"/>
          <w:numId w:val="4"/>
        </w:numPr>
        <w:tabs>
          <w:tab w:val="clear" w:pos="1620"/>
          <w:tab w:val="left" w:pos="1260"/>
          <w:tab w:val="num" w:pos="1440"/>
        </w:tabs>
        <w:autoSpaceDE w:val="0"/>
        <w:autoSpaceDN w:val="0"/>
        <w:adjustRightInd w:val="0"/>
        <w:ind w:left="0" w:firstLine="720"/>
        <w:jc w:val="both"/>
      </w:pPr>
      <w:r w:rsidRPr="004D5447">
        <w:t>взаимосвязь между рисками и результатом финансовой деятельности организации;</w:t>
      </w:r>
    </w:p>
    <w:p w:rsidR="004D5447" w:rsidRPr="004D5447" w:rsidRDefault="004D5447" w:rsidP="004D5447">
      <w:pPr>
        <w:widowControl w:val="0"/>
        <w:numPr>
          <w:ilvl w:val="0"/>
          <w:numId w:val="4"/>
        </w:numPr>
        <w:tabs>
          <w:tab w:val="clear" w:pos="1620"/>
          <w:tab w:val="left" w:pos="1260"/>
          <w:tab w:val="num" w:pos="1440"/>
        </w:tabs>
        <w:autoSpaceDE w:val="0"/>
        <w:autoSpaceDN w:val="0"/>
        <w:adjustRightInd w:val="0"/>
        <w:ind w:left="0" w:firstLine="720"/>
        <w:jc w:val="both"/>
      </w:pPr>
      <w:r w:rsidRPr="004D5447">
        <w:t>методы и показатели оценки рисков;</w:t>
      </w:r>
    </w:p>
    <w:p w:rsidR="004D5447" w:rsidRPr="004D5447" w:rsidRDefault="004D5447" w:rsidP="004D5447">
      <w:pPr>
        <w:widowControl w:val="0"/>
        <w:numPr>
          <w:ilvl w:val="0"/>
          <w:numId w:val="4"/>
        </w:numPr>
        <w:tabs>
          <w:tab w:val="clear" w:pos="1620"/>
          <w:tab w:val="left" w:pos="1260"/>
          <w:tab w:val="num" w:pos="1440"/>
        </w:tabs>
        <w:autoSpaceDE w:val="0"/>
        <w:autoSpaceDN w:val="0"/>
        <w:adjustRightInd w:val="0"/>
        <w:ind w:left="0" w:firstLine="720"/>
        <w:jc w:val="both"/>
      </w:pPr>
      <w:r w:rsidRPr="004D5447">
        <w:t>подходы к управлению рисками;</w:t>
      </w:r>
    </w:p>
    <w:p w:rsidR="004D5447" w:rsidRPr="004D5447" w:rsidRDefault="004D5447" w:rsidP="004D5447">
      <w:pPr>
        <w:widowControl w:val="0"/>
        <w:numPr>
          <w:ilvl w:val="0"/>
          <w:numId w:val="4"/>
        </w:numPr>
        <w:tabs>
          <w:tab w:val="clear" w:pos="1620"/>
          <w:tab w:val="left" w:pos="1260"/>
          <w:tab w:val="num" w:pos="1440"/>
        </w:tabs>
        <w:autoSpaceDE w:val="0"/>
        <w:autoSpaceDN w:val="0"/>
        <w:adjustRightInd w:val="0"/>
        <w:ind w:left="0" w:firstLine="720"/>
        <w:jc w:val="both"/>
        <w:rPr>
          <w:rStyle w:val="FontStyle155"/>
          <w:sz w:val="24"/>
        </w:rPr>
      </w:pPr>
      <w:r w:rsidRPr="004D5447">
        <w:t>принципы организации управления рисками.</w:t>
      </w:r>
    </w:p>
    <w:p w:rsidR="004D5447" w:rsidRPr="004D5447" w:rsidRDefault="004D5447" w:rsidP="004D5447">
      <w:pPr>
        <w:pStyle w:val="Style151"/>
        <w:widowControl/>
        <w:tabs>
          <w:tab w:val="left" w:leader="underscore" w:pos="6590"/>
        </w:tabs>
        <w:ind w:firstLine="720"/>
        <w:rPr>
          <w:rStyle w:val="FontStyle155"/>
          <w:sz w:val="24"/>
        </w:rPr>
      </w:pPr>
      <w:r>
        <w:rPr>
          <w:rStyle w:val="FontStyle155"/>
          <w:b/>
          <w:sz w:val="24"/>
        </w:rPr>
        <w:t>У</w:t>
      </w:r>
      <w:r w:rsidRPr="004D5447">
        <w:rPr>
          <w:rStyle w:val="FontStyle155"/>
          <w:b/>
          <w:sz w:val="24"/>
        </w:rPr>
        <w:t>меть: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>определять и оценивать уровни рисков;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>работать со статистическим и финансовым материалом для оценки и анализа рисков;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>оценивать последствия реализации различных рисков;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>выбирать оптимальные методы управления рисками.</w:t>
      </w:r>
    </w:p>
    <w:p w:rsidR="004D5447" w:rsidRPr="004D5447" w:rsidRDefault="004D5447" w:rsidP="004D5447">
      <w:pPr>
        <w:pStyle w:val="Style151"/>
        <w:widowControl/>
        <w:tabs>
          <w:tab w:val="left" w:leader="underscore" w:pos="6595"/>
        </w:tabs>
        <w:ind w:firstLine="720"/>
        <w:rPr>
          <w:rStyle w:val="FontStyle155"/>
          <w:sz w:val="24"/>
          <w:highlight w:val="yellow"/>
        </w:rPr>
      </w:pPr>
      <w:r>
        <w:rPr>
          <w:rStyle w:val="FontStyle155"/>
          <w:b/>
          <w:sz w:val="24"/>
        </w:rPr>
        <w:t>В</w:t>
      </w:r>
      <w:r w:rsidRPr="004D5447">
        <w:rPr>
          <w:rStyle w:val="FontStyle155"/>
          <w:b/>
          <w:sz w:val="24"/>
        </w:rPr>
        <w:t>ладеть:</w:t>
      </w:r>
      <w:r w:rsidRPr="004D5447">
        <w:rPr>
          <w:rStyle w:val="FontStyle155"/>
          <w:b/>
          <w:sz w:val="24"/>
          <w:highlight w:val="yellow"/>
        </w:rPr>
        <w:t xml:space="preserve"> 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>навыками анализа в области управления рисками;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>навыками абстрактного логического мышления;</w:t>
      </w:r>
    </w:p>
    <w:p w:rsidR="004D5447" w:rsidRPr="004D5447" w:rsidRDefault="004D5447" w:rsidP="004D5447">
      <w:pPr>
        <w:widowControl w:val="0"/>
        <w:numPr>
          <w:ilvl w:val="0"/>
          <w:numId w:val="5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4D5447">
        <w:t xml:space="preserve">навыками обработки исходной финансовой, статистической информации для </w:t>
      </w:r>
      <w:r w:rsidRPr="004D5447">
        <w:lastRenderedPageBreak/>
        <w:t>оценки рисков и эффективности управления ими.</w:t>
      </w:r>
    </w:p>
    <w:p w:rsidR="00E85FD2" w:rsidRDefault="00E85FD2" w:rsidP="00E85FD2">
      <w:pPr>
        <w:pStyle w:val="Style7"/>
        <w:widowControl/>
        <w:spacing w:line="240" w:lineRule="auto"/>
        <w:ind w:firstLine="709"/>
        <w:rPr>
          <w:rStyle w:val="FontStyle155"/>
        </w:rPr>
      </w:pPr>
    </w:p>
    <w:p w:rsidR="00E85FD2" w:rsidRDefault="00DC2EF1" w:rsidP="00DC2EF1">
      <w:pPr>
        <w:spacing w:before="120"/>
        <w:ind w:firstLine="709"/>
        <w:jc w:val="both"/>
        <w:rPr>
          <w:b/>
        </w:rPr>
      </w:pPr>
      <w:r>
        <w:rPr>
          <w:b/>
        </w:rPr>
        <w:t xml:space="preserve">Место дисциплины в учебном плане: </w:t>
      </w:r>
    </w:p>
    <w:p w:rsidR="00E85FD2" w:rsidRDefault="00E85FD2" w:rsidP="00DC2EF1">
      <w:pPr>
        <w:spacing w:before="120"/>
        <w:ind w:firstLine="709"/>
        <w:jc w:val="both"/>
        <w:rPr>
          <w:b/>
        </w:rPr>
      </w:pPr>
      <w:r w:rsidRPr="00894A91">
        <w:t>Дисциплина относится к Циклу профессиональных дисциплин.</w:t>
      </w:r>
      <w:r>
        <w:t xml:space="preserve"> Цикл </w:t>
      </w:r>
      <w:r w:rsidR="004D5447" w:rsidRPr="004D5447">
        <w:t>Б3.В.ДВ.10</w:t>
      </w:r>
      <w:r w:rsidR="004D5447">
        <w:t xml:space="preserve">. Вариативная </w:t>
      </w:r>
      <w:r>
        <w:t xml:space="preserve">часть. Дисциплина осваивается в </w:t>
      </w:r>
      <w:r w:rsidR="004D5447">
        <w:t>8</w:t>
      </w:r>
      <w:r>
        <w:t xml:space="preserve"> семестр</w:t>
      </w:r>
      <w:r w:rsidR="004D5447">
        <w:t>е</w:t>
      </w:r>
      <w:r>
        <w:t>.</w:t>
      </w:r>
    </w:p>
    <w:p w:rsidR="00DC2EF1" w:rsidRDefault="00DC2EF1" w:rsidP="00E85FD2">
      <w:pPr>
        <w:pStyle w:val="a3"/>
        <w:tabs>
          <w:tab w:val="clear" w:pos="720"/>
        </w:tabs>
        <w:spacing w:before="120" w:line="240" w:lineRule="auto"/>
        <w:ind w:left="36" w:firstLine="709"/>
        <w:outlineLvl w:val="0"/>
        <w:rPr>
          <w:b/>
        </w:rPr>
      </w:pPr>
      <w:r>
        <w:rPr>
          <w:b/>
        </w:rPr>
        <w:t xml:space="preserve">Содержание дисциплины: </w:t>
      </w:r>
    </w:p>
    <w:p w:rsidR="004D5447" w:rsidRDefault="00E85FD2" w:rsidP="004D5447">
      <w:pPr>
        <w:outlineLvl w:val="0"/>
        <w:rPr>
          <w:bCs/>
        </w:rPr>
      </w:pPr>
      <w:r w:rsidRPr="00147FE1">
        <w:rPr>
          <w:b/>
        </w:rPr>
        <w:t xml:space="preserve">Модуль 1. </w:t>
      </w:r>
      <w:r w:rsidR="004D5447" w:rsidRPr="004D5447">
        <w:rPr>
          <w:b/>
          <w:bCs/>
        </w:rPr>
        <w:t>Риск как экономическая категория</w:t>
      </w:r>
      <w:r w:rsidR="004D5447">
        <w:rPr>
          <w:bCs/>
        </w:rPr>
        <w:t xml:space="preserve"> </w:t>
      </w:r>
    </w:p>
    <w:p w:rsidR="00E85FD2" w:rsidRPr="0097642E" w:rsidRDefault="00E85FD2" w:rsidP="004D5447">
      <w:pPr>
        <w:outlineLvl w:val="0"/>
        <w:rPr>
          <w:b/>
          <w:color w:val="000000"/>
        </w:rPr>
      </w:pPr>
      <w:r w:rsidRPr="00147FE1">
        <w:rPr>
          <w:b/>
        </w:rPr>
        <w:t xml:space="preserve">Тема 1. </w:t>
      </w:r>
      <w:r w:rsidR="004D5447" w:rsidRPr="004D5447">
        <w:rPr>
          <w:b/>
        </w:rPr>
        <w:t>Риск как экономическая категория</w:t>
      </w:r>
    </w:p>
    <w:p w:rsidR="004D5447" w:rsidRP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4D5447">
        <w:rPr>
          <w:b w:val="0"/>
          <w:bCs/>
          <w:sz w:val="24"/>
          <w:szCs w:val="24"/>
        </w:rPr>
        <w:t>Понятие риска как экономической категории. Понятие риска как деятельности. Основные черты риска (противоречивость, альтернативность, неопределенность). Объективное и субъективное понимание риска. Структурные характеристики риска. Дискуссионные вопросы сущности понятия «риск». Функции риска в экономике.</w:t>
      </w:r>
    </w:p>
    <w:p w:rsidR="004D5447" w:rsidRP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4D5447">
        <w:rPr>
          <w:b w:val="0"/>
          <w:bCs/>
          <w:sz w:val="24"/>
          <w:szCs w:val="24"/>
        </w:rPr>
        <w:t xml:space="preserve"> Историческое развитие взглядов ведущих экономистов на понятие риска. Основные научные концепции риска. Классическая и неоклассическая теория предпринимательских рисков. Классическое понимание риска как возможности возникновения потерь (ущерба) от предпринимательской деятельности. Величина прибыли и ее колебания как основы неоклассической теории предпринимательских рисков.</w:t>
      </w:r>
    </w:p>
    <w:p w:rsidR="004D5447" w:rsidRPr="004D5447" w:rsidRDefault="004D5447" w:rsidP="004D5447">
      <w:pPr>
        <w:pStyle w:val="a8"/>
        <w:ind w:left="0" w:firstLine="567"/>
        <w:jc w:val="both"/>
        <w:rPr>
          <w:bCs/>
          <w:sz w:val="24"/>
          <w:szCs w:val="24"/>
        </w:rPr>
      </w:pPr>
      <w:r w:rsidRPr="004D5447">
        <w:t xml:space="preserve"> </w:t>
      </w:r>
      <w:r w:rsidRPr="004D5447">
        <w:rPr>
          <w:sz w:val="24"/>
          <w:szCs w:val="24"/>
        </w:rPr>
        <w:t xml:space="preserve">Факторы риска: </w:t>
      </w:r>
      <w:proofErr w:type="spellStart"/>
      <w:r w:rsidRPr="004D5447">
        <w:rPr>
          <w:sz w:val="24"/>
          <w:szCs w:val="24"/>
        </w:rPr>
        <w:t>нейтивные</w:t>
      </w:r>
      <w:proofErr w:type="spellEnd"/>
      <w:r w:rsidRPr="004D5447">
        <w:rPr>
          <w:sz w:val="24"/>
          <w:szCs w:val="24"/>
        </w:rPr>
        <w:t xml:space="preserve"> и интегральные, микроэкономического уровня и макроэкономического уровня и их разновидности, определенные и неопределенные, случайные и нечеткие, природной, поведенческой и целевой неопределенности. Смешанные факторы. Влияние факторов на способ выбора варианта решения.  Формы проявления рисков, результаты реализации рисков. Связь между риском, доходностью, ликвидностью. </w:t>
      </w:r>
      <w:r w:rsidRPr="004D5447">
        <w:rPr>
          <w:bCs/>
          <w:sz w:val="24"/>
          <w:szCs w:val="24"/>
        </w:rPr>
        <w:t xml:space="preserve">Классификация рисков. Чистые и спекулятивные риски. Простые и составные риски. Постоянные риски, краткосрочные и долгосрочные риски. Диверсифицируемые и </w:t>
      </w:r>
      <w:proofErr w:type="spellStart"/>
      <w:r w:rsidRPr="004D5447">
        <w:rPr>
          <w:bCs/>
          <w:sz w:val="24"/>
          <w:szCs w:val="24"/>
        </w:rPr>
        <w:t>недиверсифицируемые</w:t>
      </w:r>
      <w:proofErr w:type="spellEnd"/>
      <w:r w:rsidRPr="004D5447">
        <w:rPr>
          <w:bCs/>
          <w:sz w:val="24"/>
          <w:szCs w:val="24"/>
        </w:rPr>
        <w:t xml:space="preserve"> риски. Риски отдельной операции, нескольких операций и деятельности предприятия в целом. Допустимый риск, критический риск и катастрофический риск. Прогнозируемые и непрогнозируемые, страхуемые и </w:t>
      </w:r>
      <w:proofErr w:type="spellStart"/>
      <w:r w:rsidRPr="004D5447">
        <w:rPr>
          <w:bCs/>
          <w:sz w:val="24"/>
          <w:szCs w:val="24"/>
        </w:rPr>
        <w:t>нестрахуемые</w:t>
      </w:r>
      <w:proofErr w:type="spellEnd"/>
      <w:r w:rsidRPr="004D5447">
        <w:rPr>
          <w:bCs/>
          <w:sz w:val="24"/>
          <w:szCs w:val="24"/>
        </w:rPr>
        <w:t xml:space="preserve"> риски. Риски в сфере производства, обращения, управления.</w:t>
      </w:r>
    </w:p>
    <w:p w:rsidR="004D5447" w:rsidRDefault="004D5447" w:rsidP="004D5447">
      <w:pPr>
        <w:ind w:firstLine="567"/>
        <w:jc w:val="both"/>
        <w:outlineLvl w:val="0"/>
      </w:pPr>
      <w:proofErr w:type="gramStart"/>
      <w:r w:rsidRPr="004D5447">
        <w:t>Классификация рисков по причине возникновения: природно-естественные, экологические, транспортные, политические, коммерческие риски (сущность, содержание).</w:t>
      </w:r>
      <w:proofErr w:type="gramEnd"/>
    </w:p>
    <w:p w:rsidR="00E85FD2" w:rsidRDefault="00E85FD2" w:rsidP="00E85FD2">
      <w:pPr>
        <w:ind w:firstLine="540"/>
        <w:jc w:val="both"/>
        <w:rPr>
          <w:bCs/>
        </w:rPr>
      </w:pPr>
    </w:p>
    <w:p w:rsidR="00E85FD2" w:rsidRDefault="00E85FD2" w:rsidP="00E85FD2">
      <w:pPr>
        <w:outlineLvl w:val="0"/>
        <w:rPr>
          <w:b/>
        </w:rPr>
      </w:pPr>
      <w:r w:rsidRPr="00147FE1">
        <w:rPr>
          <w:b/>
        </w:rPr>
        <w:t xml:space="preserve">Модуль 2.  </w:t>
      </w:r>
      <w:r w:rsidR="004D5447" w:rsidRPr="004D5447">
        <w:rPr>
          <w:b/>
        </w:rPr>
        <w:t>Коммерческие и финансовые риски в системе рисков организации</w:t>
      </w:r>
    </w:p>
    <w:p w:rsidR="00E85FD2" w:rsidRPr="00147FE1" w:rsidRDefault="00E85FD2" w:rsidP="00E85FD2">
      <w:pPr>
        <w:jc w:val="both"/>
        <w:outlineLvl w:val="0"/>
        <w:rPr>
          <w:b/>
          <w:bCs/>
        </w:rPr>
      </w:pPr>
      <w:r w:rsidRPr="00147FE1">
        <w:rPr>
          <w:b/>
          <w:bCs/>
        </w:rPr>
        <w:t xml:space="preserve">Тема </w:t>
      </w:r>
      <w:r w:rsidR="004D5447">
        <w:rPr>
          <w:b/>
          <w:bCs/>
        </w:rPr>
        <w:t>2</w:t>
      </w:r>
      <w:r w:rsidRPr="00147FE1">
        <w:rPr>
          <w:b/>
          <w:bCs/>
        </w:rPr>
        <w:t>.</w:t>
      </w:r>
      <w:r>
        <w:rPr>
          <w:b/>
          <w:bCs/>
        </w:rPr>
        <w:t xml:space="preserve"> </w:t>
      </w:r>
      <w:r w:rsidR="004D5447" w:rsidRPr="004D5447">
        <w:rPr>
          <w:b/>
        </w:rPr>
        <w:t>Коммерческие риски в системе рисков организации</w:t>
      </w:r>
    </w:p>
    <w:p w:rsidR="004D5447" w:rsidRDefault="004D5447" w:rsidP="004D5447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Коммерческий риск и факторы, его определяющие. Виды коммерческих рисков: имущественные риски, производственные, торговые, финансовые.</w:t>
      </w:r>
    </w:p>
    <w:p w:rsidR="00E85FD2" w:rsidRPr="00147FE1" w:rsidRDefault="004D5447" w:rsidP="004D5447">
      <w:pPr>
        <w:ind w:firstLine="567"/>
        <w:jc w:val="both"/>
        <w:rPr>
          <w:b/>
          <w:bCs/>
        </w:rPr>
      </w:pPr>
      <w:r>
        <w:t>Сущность и виды финансовых рисков. Риски, связанные с покупательной способностью денег: инфляционный риск, дефляционный риск, валютный риск, риск ликвидности. Сущность и виды инвестиционных рисков: риск упущенной выгоды; риски снижения доходности (процентный риск, кредитный риск); риски прямых финансовых потерь (биржевые риски, селективные риски, риск банкротства, кредитный риск).</w:t>
      </w:r>
    </w:p>
    <w:p w:rsidR="00E85FD2" w:rsidRPr="00147FE1" w:rsidRDefault="00E85FD2" w:rsidP="00E85FD2">
      <w:pPr>
        <w:tabs>
          <w:tab w:val="left" w:pos="-3420"/>
        </w:tabs>
        <w:ind w:firstLine="540"/>
        <w:jc w:val="both"/>
        <w:rPr>
          <w:bCs/>
        </w:rPr>
      </w:pPr>
    </w:p>
    <w:p w:rsidR="00E85FD2" w:rsidRDefault="00E85FD2" w:rsidP="00E85FD2">
      <w:pPr>
        <w:outlineLvl w:val="0"/>
        <w:rPr>
          <w:b/>
        </w:rPr>
      </w:pPr>
      <w:r w:rsidRPr="00147FE1">
        <w:rPr>
          <w:b/>
        </w:rPr>
        <w:t xml:space="preserve">Модуль 3. </w:t>
      </w:r>
      <w:proofErr w:type="gramStart"/>
      <w:r w:rsidR="004D5447" w:rsidRPr="004D5447">
        <w:rPr>
          <w:b/>
        </w:rPr>
        <w:t>Методические подходы</w:t>
      </w:r>
      <w:proofErr w:type="gramEnd"/>
      <w:r w:rsidR="004D5447" w:rsidRPr="004D5447">
        <w:rPr>
          <w:b/>
        </w:rPr>
        <w:t xml:space="preserve"> к оценке рисков организации</w:t>
      </w:r>
    </w:p>
    <w:p w:rsidR="004D5447" w:rsidRDefault="00E85FD2" w:rsidP="004D5447">
      <w:pPr>
        <w:jc w:val="both"/>
        <w:outlineLvl w:val="0"/>
      </w:pPr>
      <w:r w:rsidRPr="00147FE1">
        <w:rPr>
          <w:b/>
        </w:rPr>
        <w:t xml:space="preserve">Тема </w:t>
      </w:r>
      <w:r w:rsidR="004D5447">
        <w:rPr>
          <w:b/>
        </w:rPr>
        <w:t>3</w:t>
      </w:r>
      <w:r w:rsidRPr="00147FE1">
        <w:rPr>
          <w:b/>
        </w:rPr>
        <w:t xml:space="preserve">. </w:t>
      </w:r>
      <w:r w:rsidR="004D5447" w:rsidRPr="004D5447">
        <w:rPr>
          <w:b/>
        </w:rPr>
        <w:t>Сущность оценки рисков организации</w:t>
      </w:r>
    </w:p>
    <w:p w:rsidR="004D5447" w:rsidRDefault="004D5447" w:rsidP="004D5447">
      <w:pPr>
        <w:pStyle w:val="2"/>
        <w:spacing w:line="240" w:lineRule="auto"/>
        <w:ind w:left="0" w:firstLine="567"/>
        <w:jc w:val="both"/>
      </w:pPr>
      <w:r>
        <w:rPr>
          <w:bCs/>
        </w:rPr>
        <w:t xml:space="preserve">Необходимость оценки рисков. Этапы идентификации рисков. Информационное обеспечение процесса идентификации. Понятие величины (степени) риска. Предпринимательские потери и зоны риска. </w:t>
      </w:r>
      <w:proofErr w:type="gramStart"/>
      <w:r>
        <w:rPr>
          <w:bCs/>
        </w:rPr>
        <w:t xml:space="preserve">Система показателей оценки риска. (абсолютные, относительные, средние, вероятностные, статистические, экспертные – сущность, виды, методы расчета).. </w:t>
      </w:r>
      <w:r>
        <w:t>Риск-аудит как первоначальный этап процесса диагностики рисков.</w:t>
      </w:r>
      <w:proofErr w:type="gramEnd"/>
      <w:r>
        <w:t xml:space="preserve"> Понятие спектра рисков. Процесс определения спектра рисков предприятия, составные элементы спектра рисков.</w:t>
      </w:r>
      <w:r>
        <w:rPr>
          <w:bCs/>
        </w:rPr>
        <w:t xml:space="preserve"> Принципы оценки риска.</w:t>
      </w:r>
    </w:p>
    <w:p w:rsidR="004D5447" w:rsidRDefault="004D5447" w:rsidP="004D5447">
      <w:pPr>
        <w:ind w:firstLine="567"/>
        <w:jc w:val="both"/>
      </w:pPr>
      <w:r>
        <w:rPr>
          <w:bCs/>
        </w:rPr>
        <w:lastRenderedPageBreak/>
        <w:t>Понятие карты рисков предприятия. Цели составления карты рисков предприятия. Графическое отображение карты рисков предприятия. Отображение результатов диагностики рисков в разрезе блоков организационной структуры предприятия и по факторам риска. Порядок определения потенциала эффективности предприятия. Графическое отображение потенциала эффективности компании. Пороговый уровень эффективности предприятия.</w:t>
      </w:r>
    </w:p>
    <w:p w:rsidR="004D5447" w:rsidRDefault="004D5447" w:rsidP="004D5447">
      <w:r>
        <w:rPr>
          <w:b/>
        </w:rPr>
        <w:t xml:space="preserve">Тема 4. </w:t>
      </w:r>
      <w:r w:rsidRPr="004D5447">
        <w:rPr>
          <w:b/>
        </w:rPr>
        <w:t xml:space="preserve">Качественная оценка рисков в системе </w:t>
      </w:r>
      <w:proofErr w:type="spellStart"/>
      <w:proofErr w:type="gramStart"/>
      <w:r w:rsidRPr="004D5447">
        <w:rPr>
          <w:b/>
        </w:rPr>
        <w:t>риск-менеджмента</w:t>
      </w:r>
      <w:proofErr w:type="spellEnd"/>
      <w:proofErr w:type="gramEnd"/>
    </w:p>
    <w:p w:rsidR="004D5447" w:rsidRDefault="004D5447" w:rsidP="004D5447">
      <w:pPr>
        <w:pStyle w:val="2"/>
        <w:spacing w:after="0" w:line="240" w:lineRule="auto"/>
        <w:ind w:left="0" w:firstLine="567"/>
        <w:jc w:val="both"/>
      </w:pPr>
      <w:r>
        <w:t xml:space="preserve">Задачи качественной оценки рисков Положительные и отрицательные стороны конкретных качественных методов оценки рисков. </w:t>
      </w:r>
    </w:p>
    <w:p w:rsidR="004D5447" w:rsidRDefault="004D5447" w:rsidP="004D5447">
      <w:pPr>
        <w:ind w:firstLine="567"/>
        <w:jc w:val="both"/>
      </w:pPr>
      <w:r>
        <w:t>Методы, базирующиеся на имеющейся и новой информации. Получение и обработка информации, требования, предъявляемые к информации, оценка информации. Эвристические методы качественного анализа.</w:t>
      </w:r>
      <w:r>
        <w:rPr>
          <w:bCs/>
        </w:rPr>
        <w:t xml:space="preserve"> Возможность применения различных методов оценки для разных видов рисков.</w:t>
      </w:r>
    </w:p>
    <w:p w:rsidR="004D5447" w:rsidRDefault="004D5447" w:rsidP="004D5447">
      <w:r>
        <w:rPr>
          <w:b/>
        </w:rPr>
        <w:t xml:space="preserve">Тема 5. </w:t>
      </w:r>
      <w:r w:rsidRPr="004D5447">
        <w:rPr>
          <w:b/>
        </w:rPr>
        <w:t xml:space="preserve">Количественная оценка рисков в системе </w:t>
      </w:r>
      <w:proofErr w:type="spellStart"/>
      <w:proofErr w:type="gramStart"/>
      <w:r w:rsidRPr="004D5447">
        <w:rPr>
          <w:b/>
        </w:rPr>
        <w:t>риск-менеджмента</w:t>
      </w:r>
      <w:proofErr w:type="spellEnd"/>
      <w:proofErr w:type="gramEnd"/>
    </w:p>
    <w:p w:rsidR="004D5447" w:rsidRDefault="004D5447" w:rsidP="004D5447">
      <w:pPr>
        <w:pStyle w:val="2"/>
        <w:spacing w:after="0" w:line="240" w:lineRule="auto"/>
        <w:ind w:left="0" w:firstLine="567"/>
        <w:jc w:val="both"/>
      </w:pPr>
      <w:r>
        <w:t xml:space="preserve">Сущность и задачи количественной оценки рисков. Положительные и отрицательные стороны конкретных количественных методов оценки рисков. </w:t>
      </w:r>
    </w:p>
    <w:p w:rsidR="004D5447" w:rsidRDefault="004D5447" w:rsidP="004D5447">
      <w:pPr>
        <w:ind w:firstLine="567"/>
        <w:jc w:val="both"/>
      </w:pPr>
      <w:r>
        <w:t>Метод оценки хозяйственных рисков по аналогии. Особенности статистического метода диагностики рисков. Особенности метода экспертных оценок. Методы моделирования деятельности предприятия. Математические модели оценки рисков. Определение вероятности реализации риска. Точечная и интервальная оценка показателя риска. Эмпирическая шкала риска и ее использование для количественной оценки риска.</w:t>
      </w:r>
      <w:r>
        <w:rPr>
          <w:bCs/>
        </w:rPr>
        <w:t xml:space="preserve"> Возможность применения различных методов оценки для разных видов рисков. </w:t>
      </w:r>
      <w:proofErr w:type="spellStart"/>
      <w:r>
        <w:rPr>
          <w:bCs/>
        </w:rPr>
        <w:t>Взаимодополняемость</w:t>
      </w:r>
      <w:proofErr w:type="spellEnd"/>
      <w:r>
        <w:rPr>
          <w:bCs/>
        </w:rPr>
        <w:t xml:space="preserve"> качественного и количественного анализа.</w:t>
      </w:r>
      <w:r>
        <w:t xml:space="preserve"> Комплексные методы оценки рисков.</w:t>
      </w:r>
    </w:p>
    <w:p w:rsidR="004D5447" w:rsidRDefault="004D5447" w:rsidP="004D5447"/>
    <w:p w:rsidR="004D5447" w:rsidRPr="00E32762" w:rsidRDefault="004D5447" w:rsidP="004D5447">
      <w:pPr>
        <w:outlineLvl w:val="0"/>
        <w:rPr>
          <w:b/>
        </w:rPr>
      </w:pPr>
      <w:r>
        <w:rPr>
          <w:b/>
        </w:rPr>
        <w:t xml:space="preserve">Модуль 4. </w:t>
      </w:r>
      <w:r w:rsidRPr="00E32762">
        <w:rPr>
          <w:b/>
          <w:bCs/>
        </w:rPr>
        <w:t xml:space="preserve">Система </w:t>
      </w:r>
      <w:proofErr w:type="spellStart"/>
      <w:proofErr w:type="gramStart"/>
      <w:r w:rsidRPr="00E32762">
        <w:rPr>
          <w:b/>
          <w:bCs/>
        </w:rPr>
        <w:t>риск-менеджмента</w:t>
      </w:r>
      <w:proofErr w:type="spellEnd"/>
      <w:proofErr w:type="gramEnd"/>
      <w:r w:rsidRPr="00E32762">
        <w:rPr>
          <w:b/>
          <w:bCs/>
        </w:rPr>
        <w:t xml:space="preserve"> в организации</w:t>
      </w:r>
    </w:p>
    <w:p w:rsidR="004D5447" w:rsidRPr="00E32762" w:rsidRDefault="004D5447" w:rsidP="004D5447">
      <w:pPr>
        <w:jc w:val="both"/>
        <w:outlineLvl w:val="0"/>
        <w:rPr>
          <w:b/>
        </w:rPr>
      </w:pPr>
      <w:r>
        <w:rPr>
          <w:b/>
        </w:rPr>
        <w:t xml:space="preserve">Тема 6. </w:t>
      </w:r>
      <w:r w:rsidRPr="00E32762">
        <w:rPr>
          <w:b/>
        </w:rPr>
        <w:t xml:space="preserve">Понятие и сущность </w:t>
      </w:r>
      <w:proofErr w:type="spellStart"/>
      <w:proofErr w:type="gramStart"/>
      <w:r w:rsidRPr="00E32762">
        <w:rPr>
          <w:b/>
        </w:rPr>
        <w:t>риск-менеджмента</w:t>
      </w:r>
      <w:proofErr w:type="spellEnd"/>
      <w:proofErr w:type="gramEnd"/>
    </w:p>
    <w:p w:rsidR="004D5447" w:rsidRP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Риск как объект управления. Понятие </w:t>
      </w:r>
      <w:proofErr w:type="spellStart"/>
      <w:proofErr w:type="gramStart"/>
      <w:r>
        <w:rPr>
          <w:b w:val="0"/>
          <w:sz w:val="24"/>
          <w:szCs w:val="24"/>
        </w:rPr>
        <w:t>риск-менеджмента</w:t>
      </w:r>
      <w:proofErr w:type="spellEnd"/>
      <w:proofErr w:type="gramEnd"/>
      <w:r>
        <w:rPr>
          <w:b w:val="0"/>
          <w:sz w:val="24"/>
          <w:szCs w:val="24"/>
        </w:rPr>
        <w:t xml:space="preserve">. Цели </w:t>
      </w:r>
      <w:proofErr w:type="spellStart"/>
      <w:proofErr w:type="gramStart"/>
      <w:r>
        <w:rPr>
          <w:b w:val="0"/>
          <w:sz w:val="24"/>
          <w:szCs w:val="24"/>
        </w:rPr>
        <w:t>риск-менеджмента</w:t>
      </w:r>
      <w:proofErr w:type="spellEnd"/>
      <w:proofErr w:type="gramEnd"/>
      <w:r>
        <w:rPr>
          <w:b w:val="0"/>
          <w:sz w:val="24"/>
          <w:szCs w:val="24"/>
        </w:rPr>
        <w:t xml:space="preserve">. </w:t>
      </w:r>
      <w:r w:rsidRPr="004D5447">
        <w:rPr>
          <w:b w:val="0"/>
          <w:sz w:val="24"/>
          <w:szCs w:val="24"/>
        </w:rPr>
        <w:t xml:space="preserve">Стратегия и тактика </w:t>
      </w:r>
      <w:proofErr w:type="spellStart"/>
      <w:proofErr w:type="gramStart"/>
      <w:r w:rsidRPr="004D5447">
        <w:rPr>
          <w:b w:val="0"/>
          <w:sz w:val="24"/>
          <w:szCs w:val="24"/>
        </w:rPr>
        <w:t>риск-менеджмента</w:t>
      </w:r>
      <w:proofErr w:type="spellEnd"/>
      <w:proofErr w:type="gramEnd"/>
      <w:r w:rsidRPr="004D5447">
        <w:rPr>
          <w:b w:val="0"/>
          <w:sz w:val="24"/>
          <w:szCs w:val="24"/>
        </w:rPr>
        <w:t>.</w:t>
      </w:r>
      <w:r w:rsidRPr="004D5447">
        <w:rPr>
          <w:b w:val="0"/>
          <w:bCs/>
          <w:sz w:val="24"/>
          <w:szCs w:val="24"/>
        </w:rPr>
        <w:t xml:space="preserve"> Задачи </w:t>
      </w:r>
      <w:proofErr w:type="spellStart"/>
      <w:proofErr w:type="gramStart"/>
      <w:r w:rsidRPr="004D5447">
        <w:rPr>
          <w:b w:val="0"/>
          <w:bCs/>
          <w:sz w:val="24"/>
          <w:szCs w:val="24"/>
        </w:rPr>
        <w:t>риск-менеджмента</w:t>
      </w:r>
      <w:proofErr w:type="spellEnd"/>
      <w:proofErr w:type="gramEnd"/>
      <w:r w:rsidRPr="004D5447">
        <w:rPr>
          <w:b w:val="0"/>
          <w:bCs/>
          <w:sz w:val="24"/>
          <w:szCs w:val="24"/>
        </w:rPr>
        <w:t xml:space="preserve"> (выявление, оценка, анализ, управление рисками и пр.). Неразрывность зависимости стратегии и тактики </w:t>
      </w:r>
      <w:proofErr w:type="spellStart"/>
      <w:proofErr w:type="gramStart"/>
      <w:r w:rsidRPr="004D5447">
        <w:rPr>
          <w:b w:val="0"/>
          <w:bCs/>
          <w:sz w:val="24"/>
          <w:szCs w:val="24"/>
        </w:rPr>
        <w:t>риск-менеджмента</w:t>
      </w:r>
      <w:proofErr w:type="spellEnd"/>
      <w:proofErr w:type="gramEnd"/>
      <w:r w:rsidRPr="004D5447">
        <w:rPr>
          <w:b w:val="0"/>
          <w:bCs/>
          <w:sz w:val="24"/>
          <w:szCs w:val="24"/>
        </w:rPr>
        <w:t xml:space="preserve">. Стратегический риск-менеджмент как система управления риском, основанная на долгосрочном прогнозировании, стратегическом планировании, долговременных целях предприятия. Тактический риск-менеджмент как совокупность приемов и способов, использующихся в конкретной хозяйственной ситуации для достижения целей стратегического </w:t>
      </w:r>
      <w:proofErr w:type="spellStart"/>
      <w:proofErr w:type="gramStart"/>
      <w:r w:rsidRPr="004D5447">
        <w:rPr>
          <w:b w:val="0"/>
          <w:bCs/>
          <w:sz w:val="24"/>
          <w:szCs w:val="24"/>
        </w:rPr>
        <w:t>риск-менеджмента</w:t>
      </w:r>
      <w:proofErr w:type="spellEnd"/>
      <w:proofErr w:type="gramEnd"/>
      <w:r w:rsidRPr="004D5447">
        <w:rPr>
          <w:b w:val="0"/>
          <w:bCs/>
          <w:sz w:val="24"/>
          <w:szCs w:val="24"/>
        </w:rPr>
        <w:t xml:space="preserve">. Риск-менеджмент как составная часть корпоративной системы управления. </w:t>
      </w:r>
    </w:p>
    <w:p w:rsidR="004D5447" w:rsidRPr="004D5447" w:rsidRDefault="004D5447" w:rsidP="004D5447">
      <w:pPr>
        <w:ind w:firstLine="567"/>
        <w:jc w:val="both"/>
        <w:outlineLvl w:val="0"/>
      </w:pPr>
      <w:r w:rsidRPr="004D5447">
        <w:t xml:space="preserve"> Функции </w:t>
      </w:r>
      <w:proofErr w:type="spellStart"/>
      <w:proofErr w:type="gramStart"/>
      <w:r w:rsidRPr="004D5447">
        <w:t>риск-менеджмента</w:t>
      </w:r>
      <w:proofErr w:type="spellEnd"/>
      <w:proofErr w:type="gramEnd"/>
      <w:r w:rsidRPr="004D5447">
        <w:t xml:space="preserve">. Основные правила </w:t>
      </w:r>
      <w:proofErr w:type="spellStart"/>
      <w:proofErr w:type="gramStart"/>
      <w:r w:rsidRPr="004D5447">
        <w:t>риск-менеджмента</w:t>
      </w:r>
      <w:proofErr w:type="spellEnd"/>
      <w:proofErr w:type="gramEnd"/>
      <w:r w:rsidRPr="004D5447">
        <w:t>. Организация управления рисками (этапы). Место и роль подразделения по управлению рисками в системе корпоративного управления предприятия. Зависимость его организационно–штатной структуры от размера и профиля деятельности предприятия.</w:t>
      </w:r>
    </w:p>
    <w:p w:rsidR="004D5447" w:rsidRDefault="004D5447" w:rsidP="004D5447">
      <w:r>
        <w:rPr>
          <w:b/>
        </w:rPr>
        <w:t xml:space="preserve">Тема 7. </w:t>
      </w:r>
      <w:r w:rsidRPr="00E32762">
        <w:rPr>
          <w:b/>
        </w:rPr>
        <w:t xml:space="preserve">Инструменты и методы </w:t>
      </w:r>
      <w:proofErr w:type="spellStart"/>
      <w:proofErr w:type="gramStart"/>
      <w:r w:rsidRPr="00E32762">
        <w:rPr>
          <w:b/>
        </w:rPr>
        <w:t>риск-менеджмента</w:t>
      </w:r>
      <w:proofErr w:type="spellEnd"/>
      <w:proofErr w:type="gramEnd"/>
    </w:p>
    <w:p w:rsidR="004D5447" w:rsidRDefault="004D5447" w:rsidP="004D5447">
      <w:pPr>
        <w:pStyle w:val="a8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Приемы </w:t>
      </w:r>
      <w:proofErr w:type="spellStart"/>
      <w:proofErr w:type="gramStart"/>
      <w:r>
        <w:rPr>
          <w:bCs/>
          <w:sz w:val="24"/>
          <w:szCs w:val="24"/>
        </w:rPr>
        <w:t>риск-менеджмента</w:t>
      </w:r>
      <w:proofErr w:type="spellEnd"/>
      <w:proofErr w:type="gramEnd"/>
      <w:r>
        <w:rPr>
          <w:bCs/>
          <w:sz w:val="24"/>
          <w:szCs w:val="24"/>
        </w:rPr>
        <w:t>: средства разрешения рисков и приемы снижения рисков.</w:t>
      </w:r>
      <w:r w:rsidR="00E327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Средства разрешения рисков: </w:t>
      </w:r>
      <w:proofErr w:type="gramStart"/>
      <w:r>
        <w:rPr>
          <w:bCs/>
          <w:sz w:val="24"/>
          <w:szCs w:val="24"/>
        </w:rPr>
        <w:t>избежание</w:t>
      </w:r>
      <w:proofErr w:type="gramEnd"/>
      <w:r>
        <w:rPr>
          <w:bCs/>
          <w:sz w:val="24"/>
          <w:szCs w:val="24"/>
        </w:rPr>
        <w:t xml:space="preserve">, удержание, передача. </w:t>
      </w:r>
    </w:p>
    <w:p w:rsidR="004D5447" w:rsidRDefault="004D5447" w:rsidP="004D5447">
      <w:pPr>
        <w:pStyle w:val="a8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Основные методы снижения степени риска: диверсификация, получение дополнительной информации, </w:t>
      </w:r>
      <w:proofErr w:type="spellStart"/>
      <w:r>
        <w:rPr>
          <w:bCs/>
          <w:sz w:val="24"/>
          <w:szCs w:val="24"/>
        </w:rPr>
        <w:t>лимитирование</w:t>
      </w:r>
      <w:proofErr w:type="spellEnd"/>
      <w:r>
        <w:rPr>
          <w:bCs/>
          <w:sz w:val="24"/>
          <w:szCs w:val="24"/>
        </w:rPr>
        <w:t xml:space="preserve">, страхование, самострахование, хеджирование, приобретение контроля над деятельностью в связанных областях. </w:t>
      </w:r>
    </w:p>
    <w:p w:rsidR="004D5447" w:rsidRDefault="004D5447" w:rsidP="004D5447">
      <w:pPr>
        <w:pStyle w:val="a8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Полное и частичное страхование рисков. Пропорциональное и непропорциональное частичное страхование рисков. Основные преимущества страхования как метода управления риском. Объективные и субъективные недостатки страхования как метода управления риском. Критерии выбора страховой компании.</w:t>
      </w:r>
    </w:p>
    <w:p w:rsid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Самострахование (резервирование) как метод управления рисками. Способы формирования резервного фонда. Экономические и управленческие преимущества </w:t>
      </w:r>
      <w:r>
        <w:rPr>
          <w:b w:val="0"/>
          <w:bCs/>
          <w:sz w:val="24"/>
          <w:szCs w:val="24"/>
        </w:rPr>
        <w:lastRenderedPageBreak/>
        <w:t>самострахования как метода управления риском. Недостатки самострахования. Сфера применения самострахования в зависимости от конкретного вида риска.</w:t>
      </w:r>
    </w:p>
    <w:p w:rsid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Хеджирование как метод управления рисками. Предпосылки возникновения хеджирования. Финансовые инструменты, применяемые при хеджировании. Сфера применения хеджирования в зависимости от конкретного вида риска.</w:t>
      </w:r>
    </w:p>
    <w:p w:rsid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Диверсификация (распределение) как метод управления риском. Сфера применения диверсификации в зависимости от конкретного вида риска (</w:t>
      </w:r>
      <w:proofErr w:type="gramStart"/>
      <w:r>
        <w:rPr>
          <w:b w:val="0"/>
          <w:bCs/>
          <w:sz w:val="24"/>
          <w:szCs w:val="24"/>
        </w:rPr>
        <w:t>систематический</w:t>
      </w:r>
      <w:proofErr w:type="gramEnd"/>
      <w:r>
        <w:rPr>
          <w:b w:val="0"/>
          <w:bCs/>
          <w:sz w:val="24"/>
          <w:szCs w:val="24"/>
        </w:rPr>
        <w:t>, специфический).</w:t>
      </w:r>
    </w:p>
    <w:p w:rsidR="004D5447" w:rsidRDefault="004D5447" w:rsidP="004D5447">
      <w:pPr>
        <w:pStyle w:val="a6"/>
        <w:ind w:firstLine="567"/>
        <w:jc w:val="both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Лимитирование</w:t>
      </w:r>
      <w:proofErr w:type="spellEnd"/>
      <w:r>
        <w:rPr>
          <w:b w:val="0"/>
          <w:bCs/>
          <w:sz w:val="24"/>
          <w:szCs w:val="24"/>
        </w:rPr>
        <w:t xml:space="preserve"> как метод управления риском. Сфера применения </w:t>
      </w:r>
      <w:proofErr w:type="spellStart"/>
      <w:r>
        <w:rPr>
          <w:b w:val="0"/>
          <w:bCs/>
          <w:sz w:val="24"/>
          <w:szCs w:val="24"/>
        </w:rPr>
        <w:t>лимитирования</w:t>
      </w:r>
      <w:proofErr w:type="spellEnd"/>
      <w:r>
        <w:rPr>
          <w:b w:val="0"/>
          <w:bCs/>
          <w:sz w:val="24"/>
          <w:szCs w:val="24"/>
        </w:rPr>
        <w:t xml:space="preserve"> в зависимости от конкретного вида риска. Рисковая политика предприятия и </w:t>
      </w:r>
      <w:proofErr w:type="spellStart"/>
      <w:r>
        <w:rPr>
          <w:b w:val="0"/>
          <w:bCs/>
          <w:sz w:val="24"/>
          <w:szCs w:val="24"/>
        </w:rPr>
        <w:t>лимитирование</w:t>
      </w:r>
      <w:proofErr w:type="spellEnd"/>
      <w:r>
        <w:rPr>
          <w:b w:val="0"/>
          <w:bCs/>
          <w:sz w:val="24"/>
          <w:szCs w:val="24"/>
        </w:rPr>
        <w:t>.</w:t>
      </w:r>
    </w:p>
    <w:p w:rsidR="004D5447" w:rsidRPr="004D5447" w:rsidRDefault="004D5447" w:rsidP="004D5447">
      <w:pPr>
        <w:ind w:firstLine="567"/>
        <w:jc w:val="both"/>
      </w:pPr>
      <w:proofErr w:type="spellStart"/>
      <w:r>
        <w:t>Факторинговые</w:t>
      </w:r>
      <w:proofErr w:type="spellEnd"/>
      <w:r>
        <w:t xml:space="preserve"> операции и </w:t>
      </w:r>
      <w:proofErr w:type="spellStart"/>
      <w:r>
        <w:t>форфетирование</w:t>
      </w:r>
      <w:proofErr w:type="spellEnd"/>
      <w:r>
        <w:t xml:space="preserve"> как способы управления рисками. Организационно-управленческие методы снижения риска: повышения качества менеджмента, осуществление </w:t>
      </w:r>
      <w:proofErr w:type="spellStart"/>
      <w:proofErr w:type="gramStart"/>
      <w:r>
        <w:t>риск-менеджмента</w:t>
      </w:r>
      <w:proofErr w:type="spellEnd"/>
      <w:proofErr w:type="gramEnd"/>
      <w:r>
        <w:t>.</w:t>
      </w:r>
    </w:p>
    <w:sectPr w:rsidR="004D5447" w:rsidRPr="004D5447" w:rsidSect="001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AA"/>
    <w:multiLevelType w:val="multilevel"/>
    <w:tmpl w:val="80A8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B768BD"/>
    <w:multiLevelType w:val="hybridMultilevel"/>
    <w:tmpl w:val="C7766F22"/>
    <w:lvl w:ilvl="0" w:tplc="80A0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2096F"/>
    <w:multiLevelType w:val="hybridMultilevel"/>
    <w:tmpl w:val="12FA79DE"/>
    <w:lvl w:ilvl="0" w:tplc="7682F6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6B3153B"/>
    <w:multiLevelType w:val="hybridMultilevel"/>
    <w:tmpl w:val="6AB65E14"/>
    <w:lvl w:ilvl="0" w:tplc="7682F62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6872AA"/>
    <w:multiLevelType w:val="hybridMultilevel"/>
    <w:tmpl w:val="AEFA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1"/>
    <w:rsid w:val="001071F5"/>
    <w:rsid w:val="001D2AEC"/>
    <w:rsid w:val="002C59A1"/>
    <w:rsid w:val="002E1868"/>
    <w:rsid w:val="00323677"/>
    <w:rsid w:val="00380E02"/>
    <w:rsid w:val="003903DF"/>
    <w:rsid w:val="003F260A"/>
    <w:rsid w:val="004D5447"/>
    <w:rsid w:val="0062151D"/>
    <w:rsid w:val="00705327"/>
    <w:rsid w:val="00782162"/>
    <w:rsid w:val="007C42A4"/>
    <w:rsid w:val="0099300F"/>
    <w:rsid w:val="00BC6DFC"/>
    <w:rsid w:val="00C13800"/>
    <w:rsid w:val="00C64DD9"/>
    <w:rsid w:val="00C674C6"/>
    <w:rsid w:val="00CA4C7A"/>
    <w:rsid w:val="00DC2EF1"/>
    <w:rsid w:val="00E23A0A"/>
    <w:rsid w:val="00E32762"/>
    <w:rsid w:val="00E85FD2"/>
    <w:rsid w:val="00F6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4D5447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link w:val="a7"/>
    <w:qFormat/>
    <w:rsid w:val="004D544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D5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4D5447"/>
    <w:pPr>
      <w:ind w:left="360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D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54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5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5</cp:revision>
  <dcterms:created xsi:type="dcterms:W3CDTF">2013-10-21T14:23:00Z</dcterms:created>
  <dcterms:modified xsi:type="dcterms:W3CDTF">2013-11-07T14:34:00Z</dcterms:modified>
</cp:coreProperties>
</file>