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  <w:jc w:val="center"/>
      </w:pPr>
      <w:r w:rsidRPr="007E732E">
        <w:t>ПРОГРАММА ВСТУПИТЕЛЬНОГО ЭКЗАМЕНА В АСПИРАНТУРУ</w:t>
      </w:r>
    </w:p>
    <w:p w:rsidR="00C51BE7" w:rsidRDefault="00C51BE7" w:rsidP="00B314E4">
      <w:pPr>
        <w:ind w:left="0"/>
        <w:jc w:val="center"/>
        <w:rPr>
          <w:sz w:val="28"/>
          <w:szCs w:val="28"/>
        </w:rPr>
      </w:pPr>
    </w:p>
    <w:p w:rsidR="00C51BE7" w:rsidRDefault="00C51BE7" w:rsidP="00B314E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>
        <w:rPr>
          <w:b/>
          <w:sz w:val="28"/>
          <w:szCs w:val="28"/>
        </w:rPr>
        <w:t>05</w:t>
      </w:r>
      <w:r w:rsidRPr="008B06A4">
        <w:rPr>
          <w:b/>
          <w:sz w:val="28"/>
          <w:szCs w:val="28"/>
        </w:rPr>
        <w:t>.06.01</w:t>
      </w:r>
      <w:r>
        <w:rPr>
          <w:sz w:val="28"/>
          <w:szCs w:val="28"/>
        </w:rPr>
        <w:t xml:space="preserve"> – Науки о земле</w:t>
      </w:r>
    </w:p>
    <w:p w:rsidR="00C51BE7" w:rsidRDefault="00C51BE7" w:rsidP="00B314E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  Экология (в химии и нефтехимии) (03.02.08)</w:t>
      </w:r>
    </w:p>
    <w:p w:rsidR="00C51BE7" w:rsidRPr="007E732E" w:rsidRDefault="00C51BE7" w:rsidP="00EC25F1">
      <w:pPr>
        <w:ind w:left="0"/>
        <w:jc w:val="center"/>
      </w:pPr>
    </w:p>
    <w:p w:rsidR="00C51BE7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</w:p>
    <w:p w:rsidR="00C51BE7" w:rsidRPr="007E732E" w:rsidRDefault="00C51BE7" w:rsidP="00EC25F1">
      <w:pPr>
        <w:ind w:left="0"/>
      </w:pPr>
      <w:r>
        <w:br w:type="page"/>
      </w:r>
    </w:p>
    <w:p w:rsidR="00C51BE7" w:rsidRDefault="00C51BE7" w:rsidP="00ED3D7A">
      <w:pPr>
        <w:pStyle w:val="Heading1"/>
        <w:ind w:left="426" w:hanging="426"/>
        <w:rPr>
          <w:sz w:val="24"/>
        </w:rPr>
      </w:pPr>
    </w:p>
    <w:p w:rsidR="00C51BE7" w:rsidRPr="0017121C" w:rsidRDefault="00C51BE7" w:rsidP="00ED3D7A">
      <w:pPr>
        <w:pStyle w:val="Heading1"/>
        <w:ind w:left="426" w:hanging="426"/>
        <w:rPr>
          <w:sz w:val="24"/>
        </w:rPr>
      </w:pPr>
      <w:r w:rsidRPr="0017121C">
        <w:rPr>
          <w:sz w:val="24"/>
        </w:rPr>
        <w:t>Общие положения</w:t>
      </w:r>
    </w:p>
    <w:p w:rsidR="00C51BE7" w:rsidRPr="0017121C" w:rsidRDefault="00C51BE7" w:rsidP="00ED3D7A">
      <w:pPr>
        <w:ind w:left="0" w:firstLine="709"/>
        <w:jc w:val="both"/>
      </w:pPr>
      <w:r w:rsidRPr="0017121C">
        <w:t xml:space="preserve">Экзамен проводится для оценки уровня и качества, прежде всего, общепрофессиональной и специальной подготовки поступающего в аспирантуру по направлению специальности с целью определения возможности обучения в аспирантуре. </w:t>
      </w:r>
    </w:p>
    <w:p w:rsidR="00C51BE7" w:rsidRPr="0017121C" w:rsidRDefault="00C51BE7" w:rsidP="00ED3D7A">
      <w:pPr>
        <w:pStyle w:val="Heading1"/>
        <w:ind w:left="426" w:hanging="426"/>
        <w:rPr>
          <w:sz w:val="24"/>
        </w:rPr>
      </w:pPr>
      <w:r w:rsidRPr="0017121C">
        <w:rPr>
          <w:sz w:val="24"/>
        </w:rPr>
        <w:t>Содержание экзамена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</w:t>
      </w:r>
      <w:r>
        <w:rPr>
          <w:szCs w:val="28"/>
        </w:rPr>
        <w:t>Программа вступительного экзамена в аспирантуру включает  следующие модули.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1. Общая экология.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2. Химия окружающей среды.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3. Техника защиты окружающей среды.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4. Оценка воздействия на окружающую среду.</w:t>
      </w:r>
    </w:p>
    <w:p w:rsidR="00C51BE7" w:rsidRPr="0017121C" w:rsidRDefault="00C51BE7" w:rsidP="00ED3D7A">
      <w:pPr>
        <w:rPr>
          <w:szCs w:val="28"/>
        </w:rPr>
      </w:pPr>
      <w:r w:rsidRPr="0017121C">
        <w:rPr>
          <w:szCs w:val="28"/>
        </w:rPr>
        <w:t xml:space="preserve">    5. Моделирование воздействия на окружающую среду.</w:t>
      </w:r>
    </w:p>
    <w:p w:rsidR="00C51BE7" w:rsidRPr="0017121C" w:rsidRDefault="00C51BE7" w:rsidP="00ED3D7A">
      <w:pPr>
        <w:ind w:left="0" w:firstLine="709"/>
        <w:jc w:val="both"/>
        <w:rPr>
          <w:szCs w:val="28"/>
        </w:rPr>
      </w:pPr>
      <w:r w:rsidRPr="0017121C">
        <w:rPr>
          <w:szCs w:val="28"/>
        </w:rPr>
        <w:t>Приведенная в п. 5</w:t>
      </w:r>
      <w:r>
        <w:rPr>
          <w:szCs w:val="28"/>
        </w:rPr>
        <w:t xml:space="preserve"> </w:t>
      </w:r>
      <w:r w:rsidRPr="0017121C">
        <w:rPr>
          <w:szCs w:val="28"/>
        </w:rPr>
        <w:t xml:space="preserve">литература имеется в наличие на кафедре или в библиотеке ВУЗа. </w:t>
      </w:r>
    </w:p>
    <w:p w:rsidR="00C51BE7" w:rsidRPr="0017121C" w:rsidRDefault="00C51BE7" w:rsidP="00ED3D7A">
      <w:pPr>
        <w:pStyle w:val="Heading1"/>
        <w:ind w:left="426" w:hanging="426"/>
        <w:rPr>
          <w:sz w:val="24"/>
        </w:rPr>
      </w:pPr>
      <w:r w:rsidRPr="0017121C">
        <w:rPr>
          <w:sz w:val="24"/>
        </w:rPr>
        <w:t xml:space="preserve">Порядок проведения  экзамена </w:t>
      </w:r>
    </w:p>
    <w:p w:rsidR="00C51BE7" w:rsidRPr="0017121C" w:rsidRDefault="00C51BE7" w:rsidP="00ED3D7A">
      <w:pPr>
        <w:ind w:left="0" w:firstLine="709"/>
        <w:jc w:val="both"/>
        <w:rPr>
          <w:szCs w:val="28"/>
        </w:rPr>
      </w:pPr>
      <w:r w:rsidRPr="0017121C">
        <w:rPr>
          <w:szCs w:val="28"/>
        </w:rPr>
        <w:t>Экзамен принимается экзаменационной комиссией. Экзаменационная комиссия формируется из ведущих преподавателей кафедры</w:t>
      </w:r>
      <w:r>
        <w:rPr>
          <w:szCs w:val="28"/>
        </w:rPr>
        <w:t>.</w:t>
      </w:r>
      <w:r w:rsidRPr="0017121C">
        <w:rPr>
          <w:szCs w:val="28"/>
        </w:rPr>
        <w:t xml:space="preserve"> В состав экзаменационной комиссии могут включаться и представители деканата. </w:t>
      </w:r>
    </w:p>
    <w:p w:rsidR="00C51BE7" w:rsidRPr="0017121C" w:rsidRDefault="00C51BE7" w:rsidP="00ED3D7A">
      <w:pPr>
        <w:ind w:left="0" w:firstLine="709"/>
        <w:jc w:val="both"/>
      </w:pPr>
      <w:r>
        <w:t>Перед вступительным экзаменом проводятся консультации. На экзамене поступающему в аспирантуру из представленной программы задается</w:t>
      </w:r>
      <w:r w:rsidRPr="0017121C">
        <w:t xml:space="preserve"> тр</w:t>
      </w:r>
      <w:r>
        <w:t>и основных вопроса</w:t>
      </w:r>
      <w:r w:rsidRPr="0017121C">
        <w:t xml:space="preserve"> из приведенных ниже модулей.</w:t>
      </w:r>
    </w:p>
    <w:p w:rsidR="00C51BE7" w:rsidRPr="0017121C" w:rsidRDefault="00C51BE7" w:rsidP="00ED3D7A">
      <w:pPr>
        <w:ind w:left="0" w:firstLine="709"/>
        <w:jc w:val="both"/>
      </w:pPr>
      <w:r w:rsidRPr="0017121C">
        <w:t xml:space="preserve">На подготовку к ответу отводиться </w:t>
      </w:r>
      <w:r w:rsidRPr="00AC792F">
        <w:t>2</w:t>
      </w:r>
      <w:r w:rsidRPr="0017121C">
        <w:t xml:space="preserve"> академических часа.</w:t>
      </w:r>
      <w:r>
        <w:t xml:space="preserve"> Экзамен проводится в устной форме.</w:t>
      </w:r>
    </w:p>
    <w:p w:rsidR="00C51BE7" w:rsidRPr="0017121C" w:rsidRDefault="00C51BE7" w:rsidP="00ED3D7A">
      <w:pPr>
        <w:ind w:left="0" w:firstLine="709"/>
        <w:jc w:val="both"/>
      </w:pPr>
      <w:r w:rsidRPr="0017121C">
        <w:t>Знания на экзамене оцениваются по пятибалльной шкале.</w:t>
      </w:r>
    </w:p>
    <w:p w:rsidR="00C51BE7" w:rsidRPr="0017121C" w:rsidRDefault="00C51BE7" w:rsidP="00ED3D7A">
      <w:pPr>
        <w:pStyle w:val="Heading1"/>
        <w:ind w:left="426" w:hanging="426"/>
        <w:rPr>
          <w:sz w:val="24"/>
        </w:rPr>
      </w:pPr>
      <w:r w:rsidRPr="0017121C">
        <w:rPr>
          <w:sz w:val="24"/>
        </w:rPr>
        <w:t>Перечень вопросов вступительного экзамена в аспирантуру по специальности 030208 – Экология (в химии и нефтехимии)</w:t>
      </w:r>
    </w:p>
    <w:p w:rsidR="00C51BE7" w:rsidRPr="0017121C" w:rsidRDefault="00C51BE7" w:rsidP="00ED3D7A">
      <w:pPr>
        <w:pStyle w:val="Heading2"/>
        <w:numPr>
          <w:ilvl w:val="1"/>
          <w:numId w:val="0"/>
        </w:numPr>
        <w:spacing w:before="240" w:after="60"/>
        <w:ind w:left="576" w:hanging="576"/>
        <w:jc w:val="left"/>
      </w:pPr>
      <w:r>
        <w:t>Модуль «</w:t>
      </w:r>
      <w:r w:rsidRPr="0017121C">
        <w:t>Общая экология</w:t>
      </w:r>
      <w:r>
        <w:t>»</w:t>
      </w:r>
      <w:r w:rsidRPr="0017121C">
        <w:t>.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right="63"/>
        <w:jc w:val="both"/>
        <w:rPr>
          <w:szCs w:val="28"/>
        </w:rPr>
      </w:pPr>
      <w:r w:rsidRPr="0017121C">
        <w:rPr>
          <w:szCs w:val="28"/>
        </w:rPr>
        <w:t>Поступление углекислого газа в атмосферу равно 7 млрд. т/год, при содержании его в тропосфере 711 млрд. т. При отсутствии СО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тропосфере средняя глобальная температура на планете составляла бы 255 К, в то время как в настоящее время - 288 К. По экспертным оценкам подъем средней глобальной температуры на планете на 3,6 градуса вызовет подъем уровня Мирового океана  на </w:t>
      </w:r>
      <w:smartTag w:uri="urn:schemas-microsoft-com:office:smarttags" w:element="metricconverter">
        <w:smartTagPr>
          <w:attr w:name="ProductID" w:val="15 м"/>
        </w:smartTagPr>
        <w:r w:rsidRPr="0017121C">
          <w:rPr>
            <w:szCs w:val="28"/>
          </w:rPr>
          <w:t>15 м</w:t>
        </w:r>
      </w:smartTag>
      <w:r w:rsidRPr="0017121C">
        <w:rPr>
          <w:szCs w:val="28"/>
        </w:rPr>
        <w:t xml:space="preserve">. Россия в среднем находится на высоте </w:t>
      </w:r>
      <w:smartTag w:uri="urn:schemas-microsoft-com:office:smarttags" w:element="metricconverter">
        <w:smartTagPr>
          <w:attr w:name="ProductID" w:val="75 м"/>
        </w:smartTagPr>
        <w:r w:rsidRPr="0017121C">
          <w:rPr>
            <w:szCs w:val="28"/>
          </w:rPr>
          <w:t>75 м</w:t>
        </w:r>
      </w:smartTag>
      <w:r w:rsidRPr="0017121C">
        <w:rPr>
          <w:szCs w:val="28"/>
        </w:rPr>
        <w:t xml:space="preserve"> над уровнем моря. Через какой период времени жители России могут утонуть, если сохранится существующая мощность выбросов СО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>? Опишите сущность парникового эффекта, главные последствия этого явления, международные соглашения и действия, направленные на решение данной проблемы.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right="63"/>
        <w:jc w:val="both"/>
        <w:rPr>
          <w:szCs w:val="28"/>
        </w:rPr>
      </w:pPr>
      <w:r w:rsidRPr="0017121C">
        <w:rPr>
          <w:szCs w:val="28"/>
        </w:rPr>
        <w:t>В настоящее время численность населения планеты оценивается в 6 млрд. человек. Ежегодный прирост населения составляет 1,9 %. Рассчитайте период удвоения численности населения при сохранении современного темпа прироста населения. Опишите сущность демографической проблемы, причины её формирующие и основные направления действий для предотвращения этой проблемы.</w:t>
      </w:r>
    </w:p>
    <w:p w:rsidR="00C51BE7" w:rsidRPr="0017121C" w:rsidRDefault="00C51BE7" w:rsidP="00ED3D7A">
      <w:pPr>
        <w:pStyle w:val="BlockText"/>
        <w:numPr>
          <w:ilvl w:val="0"/>
          <w:numId w:val="2"/>
        </w:numPr>
        <w:rPr>
          <w:szCs w:val="28"/>
        </w:rPr>
      </w:pPr>
      <w:r w:rsidRPr="0017121C">
        <w:rPr>
          <w:szCs w:val="28"/>
        </w:rPr>
        <w:t xml:space="preserve">Доступные мировые запасы ископаемого топлива и скорость их потребления в </w:t>
      </w:r>
      <w:smartTag w:uri="urn:schemas-microsoft-com:office:smarttags" w:element="metricconverter">
        <w:smartTagPr>
          <w:attr w:name="ProductID" w:val="1990 г"/>
        </w:smartTagPr>
        <w:r w:rsidRPr="0017121C">
          <w:rPr>
            <w:szCs w:val="28"/>
          </w:rPr>
          <w:t>1990 г</w:t>
        </w:r>
      </w:smartTag>
      <w:r w:rsidRPr="0017121C">
        <w:rPr>
          <w:szCs w:val="28"/>
        </w:rPr>
        <w:t xml:space="preserve">. приведены ниже в таблице. Оцените срок их исчерпания в предположении, что прирост скорости изъятия ресурсов равен приросту численности населения  - 2 % в год. </w:t>
      </w:r>
    </w:p>
    <w:tbl>
      <w:tblPr>
        <w:tblW w:w="4295" w:type="pct"/>
        <w:tblInd w:w="959" w:type="dxa"/>
        <w:tblLook w:val="0000"/>
      </w:tblPr>
      <w:tblGrid>
        <w:gridCol w:w="2458"/>
        <w:gridCol w:w="3025"/>
        <w:gridCol w:w="2738"/>
      </w:tblGrid>
      <w:tr w:rsidR="00C51BE7" w:rsidRPr="0017121C" w:rsidTr="00F145DF">
        <w:tc>
          <w:tcPr>
            <w:tcW w:w="14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Вид ресурса</w:t>
            </w:r>
          </w:p>
        </w:tc>
        <w:tc>
          <w:tcPr>
            <w:tcW w:w="1840" w:type="pct"/>
            <w:tcBorders>
              <w:top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Запасы, млрд. т</w:t>
            </w:r>
          </w:p>
        </w:tc>
        <w:tc>
          <w:tcPr>
            <w:tcW w:w="1665" w:type="pct"/>
            <w:tcBorders>
              <w:top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Потребление, млрд. т</w:t>
            </w:r>
            <w:r w:rsidRPr="0017121C">
              <w:rPr>
                <w:sz w:val="22"/>
                <w:szCs w:val="28"/>
                <w:lang w:val="en-US"/>
              </w:rPr>
              <w:t>/</w:t>
            </w:r>
            <w:r w:rsidRPr="0017121C">
              <w:rPr>
                <w:sz w:val="22"/>
                <w:szCs w:val="28"/>
              </w:rPr>
              <w:t>год</w:t>
            </w:r>
          </w:p>
        </w:tc>
      </w:tr>
      <w:tr w:rsidR="00C51BE7" w:rsidRPr="0017121C" w:rsidTr="00F145DF">
        <w:tc>
          <w:tcPr>
            <w:tcW w:w="14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Уголь</w:t>
            </w:r>
          </w:p>
        </w:tc>
        <w:tc>
          <w:tcPr>
            <w:tcW w:w="1840" w:type="pct"/>
            <w:tcBorders>
              <w:top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6 800</w:t>
            </w:r>
          </w:p>
        </w:tc>
        <w:tc>
          <w:tcPr>
            <w:tcW w:w="1665" w:type="pct"/>
            <w:tcBorders>
              <w:top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3,9</w:t>
            </w:r>
          </w:p>
        </w:tc>
      </w:tr>
      <w:tr w:rsidR="00C51BE7" w:rsidRPr="0017121C" w:rsidTr="00F145DF"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Нефть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250</w:t>
            </w:r>
          </w:p>
        </w:tc>
        <w:tc>
          <w:tcPr>
            <w:tcW w:w="16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  <w:u w:val="single"/>
              </w:rPr>
            </w:pPr>
            <w:r w:rsidRPr="0017121C">
              <w:rPr>
                <w:sz w:val="22"/>
                <w:szCs w:val="28"/>
              </w:rPr>
              <w:t>3,5</w:t>
            </w:r>
          </w:p>
        </w:tc>
      </w:tr>
      <w:tr w:rsidR="00C51BE7" w:rsidRPr="0017121C" w:rsidTr="00F145DF"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</w:rPr>
            </w:pPr>
            <w:r w:rsidRPr="0017121C">
              <w:rPr>
                <w:sz w:val="22"/>
                <w:szCs w:val="28"/>
              </w:rPr>
              <w:t>Газ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</w:rPr>
            </w:pPr>
            <w:r w:rsidRPr="0017121C">
              <w:rPr>
                <w:sz w:val="22"/>
                <w:szCs w:val="28"/>
              </w:rPr>
              <w:t>280</w:t>
            </w:r>
          </w:p>
        </w:tc>
        <w:tc>
          <w:tcPr>
            <w:tcW w:w="16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E7" w:rsidRPr="0017121C" w:rsidRDefault="00C51BE7" w:rsidP="00ED3D7A">
            <w:pPr>
              <w:ind w:left="0"/>
              <w:jc w:val="center"/>
              <w:rPr>
                <w:szCs w:val="28"/>
              </w:rPr>
            </w:pPr>
            <w:r w:rsidRPr="0017121C">
              <w:rPr>
                <w:sz w:val="22"/>
                <w:szCs w:val="28"/>
              </w:rPr>
              <w:t>1,7</w:t>
            </w:r>
          </w:p>
        </w:tc>
      </w:tr>
    </w:tbl>
    <w:p w:rsidR="00C51BE7" w:rsidRPr="0017121C" w:rsidRDefault="00C51BE7" w:rsidP="00ED3D7A">
      <w:pPr>
        <w:ind w:right="63"/>
        <w:jc w:val="both"/>
        <w:rPr>
          <w:szCs w:val="28"/>
        </w:rPr>
      </w:pPr>
      <w:r w:rsidRPr="0017121C">
        <w:rPr>
          <w:szCs w:val="28"/>
        </w:rPr>
        <w:t>Перечислите главные последствия сжигания ископаемого топлива для биосферы.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left="567"/>
        <w:jc w:val="both"/>
        <w:rPr>
          <w:szCs w:val="28"/>
        </w:rPr>
      </w:pPr>
      <w:r w:rsidRPr="0017121C">
        <w:rPr>
          <w:szCs w:val="28"/>
        </w:rPr>
        <w:t xml:space="preserve">Оцените срок исчезновения лесных массивов в глобальном масштабе. В оценках принять: радиус Земли </w:t>
      </w:r>
      <w:smartTag w:uri="urn:schemas-microsoft-com:office:smarttags" w:element="metricconverter">
        <w:smartTagPr>
          <w:attr w:name="ProductID" w:val="6 370 км"/>
        </w:smartTagPr>
        <w:r w:rsidRPr="0017121C">
          <w:rPr>
            <w:szCs w:val="28"/>
          </w:rPr>
          <w:t>6 370 км</w:t>
        </w:r>
      </w:smartTag>
      <w:r w:rsidRPr="0017121C">
        <w:rPr>
          <w:szCs w:val="28"/>
        </w:rPr>
        <w:t xml:space="preserve">,  суша занимает 30 % от всей поверхности Земли, средняя лесистость суши - 25 %. Скорость сведения лесов на </w:t>
      </w:r>
      <w:smartTag w:uri="urn:schemas-microsoft-com:office:smarttags" w:element="metricconverter">
        <w:smartTagPr>
          <w:attr w:name="ProductID" w:val="1995 г"/>
        </w:smartTagPr>
        <w:r w:rsidRPr="0017121C">
          <w:rPr>
            <w:szCs w:val="28"/>
          </w:rPr>
          <w:t>1995 г</w:t>
        </w:r>
      </w:smartTag>
      <w:r w:rsidRPr="0017121C">
        <w:rPr>
          <w:szCs w:val="28"/>
        </w:rPr>
        <w:t>. составляла 0,8 га/с с учетом возобновления, прирост скорости сведения лесов принять равным приросту численности населения (2 % ежегодно). В оценках использовать два закона прироста скорости сведения лесов: - линейный и экспоненциальный законы роста. Опишите основные функции лесов и вероятные последствия их сведения.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left="567" w:right="63"/>
        <w:rPr>
          <w:szCs w:val="28"/>
        </w:rPr>
      </w:pPr>
      <w:r w:rsidRPr="0017121C">
        <w:rPr>
          <w:szCs w:val="28"/>
        </w:rPr>
        <w:t>Объясните действие принципа Ле Шателье в биосфере. Анализ современного круговорота углерода показывает следующее:</w:t>
      </w:r>
    </w:p>
    <w:p w:rsidR="00C51BE7" w:rsidRPr="0017121C" w:rsidRDefault="00C51BE7" w:rsidP="00ED3D7A">
      <w:pPr>
        <w:numPr>
          <w:ilvl w:val="0"/>
          <w:numId w:val="4"/>
        </w:numPr>
        <w:autoSpaceDE/>
        <w:autoSpaceDN/>
        <w:ind w:left="1134" w:right="63" w:hanging="283"/>
        <w:jc w:val="both"/>
        <w:rPr>
          <w:szCs w:val="28"/>
        </w:rPr>
      </w:pPr>
      <w:r w:rsidRPr="0017121C">
        <w:rPr>
          <w:szCs w:val="28"/>
        </w:rPr>
        <w:t>Мировой океан поглощает не менее 4 Гт С/год, из них не менее 2 Гт С/год  поглощает океана;</w:t>
      </w:r>
    </w:p>
    <w:p w:rsidR="00C51BE7" w:rsidRPr="0017121C" w:rsidRDefault="00C51BE7" w:rsidP="00ED3D7A">
      <w:pPr>
        <w:numPr>
          <w:ilvl w:val="0"/>
          <w:numId w:val="4"/>
        </w:numPr>
        <w:autoSpaceDE/>
        <w:autoSpaceDN/>
        <w:ind w:left="1134" w:right="63" w:hanging="283"/>
        <w:jc w:val="both"/>
        <w:rPr>
          <w:szCs w:val="28"/>
        </w:rPr>
      </w:pPr>
      <w:r w:rsidRPr="0017121C">
        <w:rPr>
          <w:szCs w:val="28"/>
        </w:rPr>
        <w:t>ископаемый углерод выделяется в атмосферу, в основном, за счет сжигания топлива со скоростью 5 Гт С/год;</w:t>
      </w:r>
    </w:p>
    <w:p w:rsidR="00C51BE7" w:rsidRPr="0017121C" w:rsidRDefault="00C51BE7" w:rsidP="00ED3D7A">
      <w:pPr>
        <w:numPr>
          <w:ilvl w:val="0"/>
          <w:numId w:val="4"/>
        </w:numPr>
        <w:autoSpaceDE/>
        <w:autoSpaceDN/>
        <w:ind w:left="1134" w:right="63" w:hanging="283"/>
        <w:rPr>
          <w:szCs w:val="28"/>
        </w:rPr>
      </w:pPr>
      <w:r w:rsidRPr="0017121C">
        <w:rPr>
          <w:szCs w:val="28"/>
        </w:rPr>
        <w:t>в атмосфере накапливается 5 Гт С/год.</w:t>
      </w:r>
    </w:p>
    <w:p w:rsidR="00C51BE7" w:rsidRPr="0017121C" w:rsidRDefault="00C51BE7" w:rsidP="00ED3D7A">
      <w:pPr>
        <w:ind w:right="63"/>
        <w:jc w:val="both"/>
        <w:rPr>
          <w:szCs w:val="28"/>
        </w:rPr>
      </w:pPr>
      <w:r w:rsidRPr="0017121C">
        <w:rPr>
          <w:szCs w:val="28"/>
        </w:rPr>
        <w:t xml:space="preserve">Очевидно, что изменение содержания углерода происходит только в 4-х средах: атмосфере, ископаемом топливе, океане и биоте суши. </w:t>
      </w:r>
    </w:p>
    <w:p w:rsidR="00C51BE7" w:rsidRPr="0017121C" w:rsidRDefault="00C51BE7" w:rsidP="00ED3D7A">
      <w:pPr>
        <w:ind w:right="63"/>
        <w:jc w:val="both"/>
        <w:rPr>
          <w:szCs w:val="28"/>
        </w:rPr>
      </w:pPr>
      <w:r w:rsidRPr="0017121C">
        <w:rPr>
          <w:szCs w:val="28"/>
        </w:rPr>
        <w:t>1). Оцените вклад распадающейся биоты суши в эмиссию углерода в ат</w:t>
      </w:r>
      <w:r w:rsidRPr="0017121C">
        <w:rPr>
          <w:szCs w:val="28"/>
        </w:rPr>
        <w:softHyphen/>
        <w:t xml:space="preserve">мосферу. </w:t>
      </w:r>
    </w:p>
    <w:p w:rsidR="00C51BE7" w:rsidRPr="0017121C" w:rsidRDefault="00C51BE7" w:rsidP="00ED3D7A">
      <w:pPr>
        <w:ind w:right="63"/>
        <w:jc w:val="both"/>
        <w:rPr>
          <w:szCs w:val="28"/>
        </w:rPr>
      </w:pPr>
      <w:r w:rsidRPr="0017121C">
        <w:rPr>
          <w:szCs w:val="28"/>
        </w:rPr>
        <w:t>2). Полученное значение сравните с вкладом человечества и сделайте соответствующие выводы.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По некоторым оценкам для обеспечения нормальной жизнедеятельности одному человека требуется:</w:t>
      </w:r>
    </w:p>
    <w:p w:rsidR="00C51BE7" w:rsidRPr="0017121C" w:rsidRDefault="00C51BE7" w:rsidP="00ED3D7A">
      <w:pPr>
        <w:numPr>
          <w:ilvl w:val="0"/>
          <w:numId w:val="3"/>
        </w:numPr>
        <w:tabs>
          <w:tab w:val="clear" w:pos="0"/>
          <w:tab w:val="num" w:pos="851"/>
        </w:tabs>
        <w:autoSpaceDE/>
        <w:autoSpaceDN/>
        <w:ind w:left="540" w:right="63" w:firstLine="0"/>
        <w:jc w:val="both"/>
        <w:rPr>
          <w:szCs w:val="28"/>
        </w:rPr>
      </w:pPr>
      <w:smartTag w:uri="urn:schemas-microsoft-com:office:smarttags" w:element="metricconverter">
        <w:smartTagPr>
          <w:attr w:name="ProductID" w:val="100 м2"/>
        </w:smartTagPr>
        <w:r w:rsidRPr="0017121C">
          <w:rPr>
            <w:szCs w:val="28"/>
          </w:rPr>
          <w:t>100 м</w:t>
        </w:r>
        <w:r w:rsidRPr="0017121C">
          <w:rPr>
            <w:szCs w:val="28"/>
            <w:vertAlign w:val="superscript"/>
          </w:rPr>
          <w:t>2</w:t>
        </w:r>
      </w:smartTag>
      <w:r w:rsidRPr="0017121C">
        <w:rPr>
          <w:szCs w:val="28"/>
        </w:rPr>
        <w:t xml:space="preserve"> жилых и производственных помещений;</w:t>
      </w:r>
    </w:p>
    <w:p w:rsidR="00C51BE7" w:rsidRPr="0017121C" w:rsidRDefault="00C51BE7" w:rsidP="00ED3D7A">
      <w:pPr>
        <w:numPr>
          <w:ilvl w:val="0"/>
          <w:numId w:val="3"/>
        </w:numPr>
        <w:tabs>
          <w:tab w:val="num" w:pos="851"/>
        </w:tabs>
        <w:autoSpaceDE/>
        <w:autoSpaceDN/>
        <w:ind w:left="851" w:right="63" w:hanging="311"/>
        <w:jc w:val="both"/>
        <w:rPr>
          <w:szCs w:val="28"/>
        </w:rPr>
      </w:pPr>
      <w:smartTag w:uri="urn:schemas-microsoft-com:office:smarttags" w:element="metricconverter">
        <w:smartTagPr>
          <w:attr w:name="ProductID" w:val="100 м2"/>
        </w:smartTagPr>
        <w:r w:rsidRPr="0017121C">
          <w:rPr>
            <w:szCs w:val="28"/>
          </w:rPr>
          <w:t>100 м</w:t>
        </w:r>
        <w:r w:rsidRPr="0017121C">
          <w:rPr>
            <w:szCs w:val="28"/>
            <w:vertAlign w:val="superscript"/>
          </w:rPr>
          <w:t>2</w:t>
        </w:r>
      </w:smartTag>
      <w:r w:rsidRPr="0017121C">
        <w:rPr>
          <w:szCs w:val="28"/>
          <w:vertAlign w:val="superscript"/>
        </w:rPr>
        <w:t xml:space="preserve"> </w:t>
      </w:r>
      <w:r w:rsidRPr="0017121C">
        <w:rPr>
          <w:szCs w:val="28"/>
        </w:rPr>
        <w:t xml:space="preserve"> площади, занятой инфраструктурой (дороги, линии электропередач и т.д.);</w:t>
      </w:r>
    </w:p>
    <w:p w:rsidR="00C51BE7" w:rsidRPr="0017121C" w:rsidRDefault="00C51BE7" w:rsidP="00ED3D7A">
      <w:pPr>
        <w:numPr>
          <w:ilvl w:val="0"/>
          <w:numId w:val="3"/>
        </w:numPr>
        <w:tabs>
          <w:tab w:val="num" w:pos="851"/>
        </w:tabs>
        <w:autoSpaceDE/>
        <w:autoSpaceDN/>
        <w:ind w:left="540" w:right="63" w:firstLine="0"/>
        <w:jc w:val="both"/>
        <w:rPr>
          <w:szCs w:val="28"/>
          <w:lang w:val="en-US"/>
        </w:rPr>
      </w:pPr>
      <w:smartTag w:uri="urn:schemas-microsoft-com:office:smarttags" w:element="metricconverter">
        <w:smartTagPr>
          <w:attr w:name="ProductID" w:val="12 000 м2"/>
        </w:smartTagPr>
        <w:r w:rsidRPr="0017121C">
          <w:rPr>
            <w:szCs w:val="28"/>
          </w:rPr>
          <w:t>12 000 м</w:t>
        </w:r>
        <w:r w:rsidRPr="0017121C">
          <w:rPr>
            <w:szCs w:val="28"/>
            <w:vertAlign w:val="superscript"/>
          </w:rPr>
          <w:t>2</w:t>
        </w:r>
      </w:smartTag>
      <w:r w:rsidRPr="0017121C">
        <w:rPr>
          <w:szCs w:val="28"/>
        </w:rPr>
        <w:t xml:space="preserve"> пастбищ и сенокосов;</w:t>
      </w:r>
    </w:p>
    <w:p w:rsidR="00C51BE7" w:rsidRPr="0017121C" w:rsidRDefault="00C51BE7" w:rsidP="00ED3D7A">
      <w:pPr>
        <w:numPr>
          <w:ilvl w:val="0"/>
          <w:numId w:val="3"/>
        </w:numPr>
        <w:tabs>
          <w:tab w:val="num" w:pos="851"/>
        </w:tabs>
        <w:autoSpaceDE/>
        <w:autoSpaceDN/>
        <w:ind w:left="540" w:right="63" w:firstLine="0"/>
        <w:jc w:val="both"/>
        <w:rPr>
          <w:szCs w:val="28"/>
          <w:lang w:val="en-US"/>
        </w:rPr>
      </w:pPr>
      <w:smartTag w:uri="urn:schemas-microsoft-com:office:smarttags" w:element="metricconverter">
        <w:smartTagPr>
          <w:attr w:name="ProductID" w:val="4 600 м2"/>
        </w:smartTagPr>
        <w:r w:rsidRPr="0017121C">
          <w:rPr>
            <w:szCs w:val="28"/>
          </w:rPr>
          <w:t>4 600 м</w:t>
        </w:r>
        <w:r w:rsidRPr="0017121C">
          <w:rPr>
            <w:szCs w:val="28"/>
            <w:vertAlign w:val="superscript"/>
          </w:rPr>
          <w:t>2</w:t>
        </w:r>
      </w:smartTag>
      <w:r w:rsidRPr="0017121C">
        <w:rPr>
          <w:szCs w:val="28"/>
        </w:rPr>
        <w:t xml:space="preserve"> сельскохозяйственных полей;</w:t>
      </w:r>
    </w:p>
    <w:p w:rsidR="00C51BE7" w:rsidRPr="0017121C" w:rsidRDefault="00C51BE7" w:rsidP="00ED3D7A">
      <w:pPr>
        <w:numPr>
          <w:ilvl w:val="0"/>
          <w:numId w:val="3"/>
        </w:numPr>
        <w:tabs>
          <w:tab w:val="num" w:pos="851"/>
        </w:tabs>
        <w:autoSpaceDE/>
        <w:autoSpaceDN/>
        <w:ind w:left="540" w:right="63" w:firstLine="0"/>
        <w:jc w:val="both"/>
        <w:rPr>
          <w:szCs w:val="28"/>
        </w:rPr>
      </w:pPr>
      <w:smartTag w:uri="urn:schemas-microsoft-com:office:smarttags" w:element="metricconverter">
        <w:smartTagPr>
          <w:attr w:name="ProductID" w:val="700 м2"/>
        </w:smartTagPr>
        <w:r w:rsidRPr="0017121C">
          <w:rPr>
            <w:szCs w:val="28"/>
          </w:rPr>
          <w:t>700 м</w:t>
        </w:r>
        <w:r w:rsidRPr="0017121C">
          <w:rPr>
            <w:szCs w:val="28"/>
            <w:vertAlign w:val="superscript"/>
          </w:rPr>
          <w:t>2</w:t>
        </w:r>
      </w:smartTag>
      <w:r w:rsidRPr="0017121C">
        <w:rPr>
          <w:szCs w:val="28"/>
        </w:rPr>
        <w:t xml:space="preserve"> лесов для поглощения выделяемой СО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и получения 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>.</w:t>
      </w:r>
    </w:p>
    <w:p w:rsidR="00C51BE7" w:rsidRPr="0017121C" w:rsidRDefault="00C51BE7" w:rsidP="00ED3D7A">
      <w:pPr>
        <w:ind w:right="63"/>
        <w:jc w:val="both"/>
        <w:rPr>
          <w:szCs w:val="28"/>
        </w:rPr>
      </w:pPr>
      <w:r w:rsidRPr="0017121C">
        <w:rPr>
          <w:szCs w:val="28"/>
        </w:rPr>
        <w:t>Площадь суши земли составляет 148 млн. км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>, из них не пригодны для проживания - 49 млн. км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 xml:space="preserve"> (высокогорья, ледники, пустыни). Оцените максимально возможную численность населения планеты и период времени, когда эта численность будет достигнута при существующих темпах прироста населения (2 % ежегодно). 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Поток солнечной энергии на поверхность планеты составляет 10</w:t>
      </w:r>
      <w:r w:rsidRPr="0017121C">
        <w:rPr>
          <w:szCs w:val="28"/>
          <w:vertAlign w:val="superscript"/>
        </w:rPr>
        <w:t>5</w:t>
      </w:r>
      <w:r w:rsidRPr="0017121C">
        <w:rPr>
          <w:szCs w:val="28"/>
        </w:rPr>
        <w:t xml:space="preserve"> ТВт. Оцените климатический и биологический пределы роста энерговооруженности человечества, если мощность глобального фотосинтеза не превышает 0,02 % от потока солнечной энергии.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Эволюция биосферы и критерии её устойчивости, понятие о ноосфере и условия перехода к ноосфере.  </w:t>
      </w:r>
    </w:p>
    <w:p w:rsidR="00C51BE7" w:rsidRPr="0017121C" w:rsidRDefault="00C51BE7" w:rsidP="00ED3D7A">
      <w:pPr>
        <w:numPr>
          <w:ilvl w:val="0"/>
          <w:numId w:val="2"/>
        </w:numPr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Понятие об экосистемах.  Иерархическая структура экосистем, основные различия наземных и водных экосистем.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Приведите сравнительную характеристику возобновляемых источников энергии.  Оцените перспективы использования в будущем каждого из возможных возобновляемых источников энергии.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Понятие об устойчивом развитии. Условия перехода к устойчивому развитию.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Круговорот  веществ  в биосфере и его значение.  Основные типы биогеохимических циклов. Особенности биотического круговорота.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Антропогенный  стресс  и  токсичные отходы – лимитирующие факторы индустриальной цивилизации.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Критерии  рационального  использования  возобновляемых и не возобновляемых ресурсов.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Пределы роста (численности, энерговооруженности и т.д.), как главное условие перехода к устойчивому развитию.</w:t>
      </w:r>
    </w:p>
    <w:p w:rsidR="00C51BE7" w:rsidRPr="0017121C" w:rsidRDefault="00C51BE7" w:rsidP="00ED3D7A">
      <w:pPr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Стратегия  развития экосистем и стратегия развития человечества. Поиск компромисса (устойчивое развитие).</w:t>
      </w:r>
    </w:p>
    <w:p w:rsidR="00C51BE7" w:rsidRPr="0017121C" w:rsidRDefault="00C51BE7" w:rsidP="00ED3D7A">
      <w:pPr>
        <w:pStyle w:val="Heading2"/>
        <w:numPr>
          <w:ilvl w:val="1"/>
          <w:numId w:val="0"/>
        </w:numPr>
        <w:spacing w:before="120"/>
        <w:ind w:left="576" w:hanging="576"/>
        <w:jc w:val="left"/>
      </w:pPr>
      <w:r w:rsidRPr="0017121C">
        <w:t>Дисциплина «Химия окружающей среды».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Фотохимические процессы в верхних слоях атмосферы и их значе</w:t>
      </w:r>
      <w:r w:rsidRPr="0017121C">
        <w:rPr>
          <w:szCs w:val="28"/>
        </w:rPr>
        <w:softHyphen/>
        <w:t>ние. Механизмы образования и разрушения озона. Проблема озонового слоя. Международные соглашения. Стратосферный озон ослабляет поток УФ излучения солнца в невозмущенных условиях примерно в 6 650 раз. Сечение фотопоглощения озона в максимуме (на длине волны 254 нм) составляет 7,8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-18</w:t>
      </w:r>
      <w:r w:rsidRPr="0017121C">
        <w:rPr>
          <w:szCs w:val="28"/>
        </w:rPr>
        <w:t xml:space="preserve"> см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>. Рассчитайте толщину  озонового слоя, необходимую  для ослабления УФ излучения солнца в указанное число раз, если концентрация озона равна 5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12</w:t>
      </w:r>
      <w:r w:rsidRPr="0017121C">
        <w:rPr>
          <w:szCs w:val="28"/>
        </w:rPr>
        <w:t xml:space="preserve"> см</w:t>
      </w:r>
      <w:r w:rsidRPr="0017121C">
        <w:rPr>
          <w:szCs w:val="28"/>
          <w:vertAlign w:val="superscript"/>
        </w:rPr>
        <w:t>-3</w:t>
      </w:r>
      <w:r w:rsidRPr="0017121C">
        <w:rPr>
          <w:szCs w:val="28"/>
        </w:rPr>
        <w:t>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Радикалы в тропосфере. Механизмы образования и гибели. Константы скорости взаимодействия молекулы озона и радикала OH с углеводородами терпенового ряда (брутто формула пиненов C</w:t>
      </w:r>
      <w:r w:rsidRPr="0017121C">
        <w:rPr>
          <w:szCs w:val="28"/>
          <w:vertAlign w:val="subscript"/>
        </w:rPr>
        <w:t>10</w:t>
      </w:r>
      <w:r w:rsidRPr="0017121C">
        <w:rPr>
          <w:szCs w:val="28"/>
        </w:rPr>
        <w:t>H</w:t>
      </w:r>
      <w:r w:rsidRPr="0017121C">
        <w:rPr>
          <w:szCs w:val="28"/>
          <w:vertAlign w:val="subscript"/>
        </w:rPr>
        <w:t>16</w:t>
      </w:r>
      <w:r w:rsidRPr="0017121C">
        <w:rPr>
          <w:szCs w:val="28"/>
        </w:rPr>
        <w:t>) составляют 10</w:t>
      </w:r>
      <w:r w:rsidRPr="0017121C">
        <w:rPr>
          <w:szCs w:val="28"/>
          <w:vertAlign w:val="superscript"/>
        </w:rPr>
        <w:t>-17</w:t>
      </w:r>
      <w:r w:rsidRPr="0017121C">
        <w:rPr>
          <w:szCs w:val="28"/>
        </w:rPr>
        <w:t xml:space="preserve"> см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/с и 5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-11</w:t>
      </w:r>
      <w:r w:rsidRPr="0017121C">
        <w:rPr>
          <w:szCs w:val="28"/>
        </w:rPr>
        <w:t xml:space="preserve"> см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 xml:space="preserve">/с, соответственно. Оцените вклад каждого канала в разложение углеводородов, если средняя концентрация последних на высоте </w:t>
      </w:r>
      <w:smartTag w:uri="urn:schemas-microsoft-com:office:smarttags" w:element="metricconverter">
        <w:smartTagPr>
          <w:attr w:name="ProductID" w:val="10 км"/>
        </w:smartTagPr>
        <w:r w:rsidRPr="0017121C">
          <w:rPr>
            <w:szCs w:val="28"/>
          </w:rPr>
          <w:t>10 км</w:t>
        </w:r>
      </w:smartTag>
      <w:r w:rsidRPr="0017121C">
        <w:rPr>
          <w:szCs w:val="28"/>
        </w:rPr>
        <w:t xml:space="preserve"> составляет 0,001 мкг/м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, а концентрации радикалов ОН и молекул О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</w:rPr>
        <w:t xml:space="preserve"> равны. соответственно, 10</w:t>
      </w:r>
      <w:r w:rsidRPr="0017121C">
        <w:rPr>
          <w:szCs w:val="28"/>
          <w:vertAlign w:val="superscript"/>
        </w:rPr>
        <w:t>6</w:t>
      </w:r>
      <w:r w:rsidRPr="0017121C">
        <w:rPr>
          <w:szCs w:val="28"/>
        </w:rPr>
        <w:t xml:space="preserve"> и 2,5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12</w:t>
      </w:r>
      <w:r w:rsidRPr="0017121C">
        <w:rPr>
          <w:szCs w:val="28"/>
        </w:rPr>
        <w:t xml:space="preserve"> частиц/см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Основные соединения серы и азота в тропосфере, их основные источники и стоки. Механизмы трансформации. Среднее время пребывания SO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атмосфере составляет 5 суток. Оцените скорость его поступления в атмосферу, если средняя кон</w:t>
      </w:r>
      <w:r w:rsidRPr="0017121C">
        <w:rPr>
          <w:szCs w:val="28"/>
        </w:rPr>
        <w:softHyphen/>
        <w:t>центрация SO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тропосфере 0,05 мкг/м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. В оценках принять: вы</w:t>
      </w:r>
      <w:r w:rsidRPr="0017121C">
        <w:rPr>
          <w:szCs w:val="28"/>
        </w:rPr>
        <w:softHyphen/>
        <w:t xml:space="preserve">сота тропосферы </w:t>
      </w:r>
      <w:smartTag w:uri="urn:schemas-microsoft-com:office:smarttags" w:element="metricconverter">
        <w:smartTagPr>
          <w:attr w:name="ProductID" w:val="11 км"/>
        </w:smartTagPr>
        <w:r w:rsidRPr="0017121C">
          <w:rPr>
            <w:szCs w:val="28"/>
          </w:rPr>
          <w:t>11 км</w:t>
        </w:r>
      </w:smartTag>
      <w:r w:rsidRPr="0017121C">
        <w:rPr>
          <w:szCs w:val="28"/>
        </w:rPr>
        <w:t xml:space="preserve">, радиус Земли - </w:t>
      </w:r>
      <w:smartTag w:uri="urn:schemas-microsoft-com:office:smarttags" w:element="metricconverter">
        <w:smartTagPr>
          <w:attr w:name="ProductID" w:val="6400 км"/>
        </w:smartTagPr>
        <w:r w:rsidRPr="0017121C">
          <w:rPr>
            <w:szCs w:val="28"/>
          </w:rPr>
          <w:t>6400 км</w:t>
        </w:r>
      </w:smartTag>
      <w:r w:rsidRPr="0017121C">
        <w:rPr>
          <w:szCs w:val="28"/>
        </w:rPr>
        <w:t>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88" w:hanging="283"/>
        <w:jc w:val="both"/>
        <w:rPr>
          <w:szCs w:val="28"/>
        </w:rPr>
      </w:pPr>
      <w:r w:rsidRPr="0017121C">
        <w:rPr>
          <w:szCs w:val="28"/>
        </w:rPr>
        <w:t>Смог в городской атмосфере. Причины образования и химизм процессов. возможные пути решения проблемы. Рассчитайте  концентрации NO и NO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атмосфере, если их взаимную при</w:t>
      </w:r>
      <w:r w:rsidRPr="0017121C">
        <w:rPr>
          <w:szCs w:val="28"/>
        </w:rPr>
        <w:softHyphen/>
        <w:t>родную трансформацию ограничить следующими реакциями:</w:t>
      </w:r>
    </w:p>
    <w:p w:rsidR="00C51BE7" w:rsidRPr="0017121C" w:rsidRDefault="00C51BE7" w:rsidP="00ED3D7A">
      <w:pPr>
        <w:tabs>
          <w:tab w:val="num" w:pos="567"/>
        </w:tabs>
        <w:ind w:right="88" w:hanging="283"/>
        <w:jc w:val="center"/>
        <w:rPr>
          <w:szCs w:val="28"/>
          <w:lang w:val="en-US"/>
        </w:rPr>
      </w:pPr>
      <w:r w:rsidRPr="0017121C">
        <w:rPr>
          <w:szCs w:val="28"/>
        </w:rPr>
        <w:tab/>
      </w:r>
      <w:r w:rsidRPr="0017121C">
        <w:rPr>
          <w:szCs w:val="28"/>
          <w:lang w:val="en-US"/>
        </w:rPr>
        <w:t xml:space="preserve">M + NO + O </w:t>
      </w:r>
      <w:r w:rsidRPr="0017121C">
        <w:sym w:font="Symbol" w:char="F0AE"/>
      </w:r>
      <w:r w:rsidRPr="0017121C">
        <w:rPr>
          <w:szCs w:val="28"/>
          <w:lang w:val="en-US"/>
        </w:rPr>
        <w:t xml:space="preserve"> NO</w:t>
      </w:r>
      <w:r w:rsidRPr="0017121C">
        <w:rPr>
          <w:szCs w:val="28"/>
          <w:vertAlign w:val="subscript"/>
          <w:lang w:val="en-US"/>
        </w:rPr>
        <w:t>2</w:t>
      </w:r>
      <w:r w:rsidRPr="0017121C">
        <w:rPr>
          <w:szCs w:val="28"/>
          <w:lang w:val="en-US"/>
        </w:rPr>
        <w:t xml:space="preserve"> + M      ([M] = 10</w:t>
      </w:r>
      <w:r w:rsidRPr="0017121C">
        <w:rPr>
          <w:szCs w:val="28"/>
          <w:vertAlign w:val="superscript"/>
          <w:lang w:val="en-US"/>
        </w:rPr>
        <w:t>13</w:t>
      </w:r>
      <w:r w:rsidRPr="0017121C">
        <w:rPr>
          <w:szCs w:val="28"/>
          <w:lang w:val="en-US"/>
        </w:rPr>
        <w:t xml:space="preserve"> </w:t>
      </w:r>
      <w:r w:rsidRPr="0017121C">
        <w:rPr>
          <w:szCs w:val="28"/>
        </w:rPr>
        <w:t>частиц</w:t>
      </w:r>
      <w:r w:rsidRPr="0017121C">
        <w:rPr>
          <w:szCs w:val="28"/>
          <w:lang w:val="en-US"/>
        </w:rPr>
        <w:t>/</w:t>
      </w:r>
      <w:r w:rsidRPr="0017121C">
        <w:rPr>
          <w:szCs w:val="28"/>
        </w:rPr>
        <w:t>см</w:t>
      </w:r>
      <w:r w:rsidRPr="0017121C">
        <w:rPr>
          <w:szCs w:val="28"/>
          <w:vertAlign w:val="superscript"/>
          <w:lang w:val="en-US"/>
        </w:rPr>
        <w:t>3</w:t>
      </w:r>
      <w:r w:rsidRPr="0017121C">
        <w:rPr>
          <w:szCs w:val="28"/>
          <w:lang w:val="en-US"/>
        </w:rPr>
        <w:t>, K</w:t>
      </w:r>
      <w:r w:rsidRPr="0017121C">
        <w:rPr>
          <w:szCs w:val="28"/>
          <w:vertAlign w:val="subscript"/>
          <w:lang w:val="en-US"/>
        </w:rPr>
        <w:t>1</w:t>
      </w:r>
      <w:r w:rsidRPr="0017121C">
        <w:rPr>
          <w:szCs w:val="28"/>
          <w:lang w:val="en-US"/>
        </w:rPr>
        <w:t xml:space="preserve"> = 8</w:t>
      </w:r>
      <w:r w:rsidRPr="0017121C">
        <w:sym w:font="Symbol" w:char="F0D7"/>
      </w:r>
      <w:r w:rsidRPr="0017121C">
        <w:rPr>
          <w:szCs w:val="28"/>
          <w:lang w:val="en-US"/>
        </w:rPr>
        <w:t>10</w:t>
      </w:r>
      <w:r w:rsidRPr="0017121C">
        <w:rPr>
          <w:szCs w:val="28"/>
          <w:vertAlign w:val="superscript"/>
          <w:lang w:val="en-US"/>
        </w:rPr>
        <w:t>-32</w:t>
      </w:r>
      <w:r w:rsidRPr="0017121C">
        <w:rPr>
          <w:szCs w:val="28"/>
          <w:lang w:val="en-US"/>
        </w:rPr>
        <w:t xml:space="preserve"> </w:t>
      </w:r>
      <w:r w:rsidRPr="0017121C">
        <w:rPr>
          <w:szCs w:val="28"/>
        </w:rPr>
        <w:t>см</w:t>
      </w:r>
      <w:r w:rsidRPr="0017121C">
        <w:rPr>
          <w:szCs w:val="28"/>
          <w:vertAlign w:val="superscript"/>
          <w:lang w:val="en-US"/>
        </w:rPr>
        <w:t>6</w:t>
      </w:r>
      <w:r w:rsidRPr="0017121C">
        <w:rPr>
          <w:szCs w:val="28"/>
          <w:lang w:val="en-US"/>
        </w:rPr>
        <w:t>/</w:t>
      </w:r>
      <w:r w:rsidRPr="0017121C">
        <w:rPr>
          <w:szCs w:val="28"/>
        </w:rPr>
        <w:t>с</w:t>
      </w:r>
      <w:r w:rsidRPr="0017121C">
        <w:rPr>
          <w:szCs w:val="28"/>
          <w:lang w:val="en-US"/>
        </w:rPr>
        <w:t>),</w:t>
      </w:r>
    </w:p>
    <w:p w:rsidR="00C51BE7" w:rsidRPr="0017121C" w:rsidRDefault="00C51BE7" w:rsidP="00ED3D7A">
      <w:pPr>
        <w:tabs>
          <w:tab w:val="num" w:pos="567"/>
          <w:tab w:val="left" w:pos="4580"/>
        </w:tabs>
        <w:ind w:right="91" w:hanging="283"/>
        <w:jc w:val="center"/>
        <w:rPr>
          <w:szCs w:val="28"/>
          <w:lang w:val="en-US"/>
        </w:rPr>
      </w:pPr>
      <w:r w:rsidRPr="0017121C">
        <w:rPr>
          <w:szCs w:val="28"/>
          <w:lang w:val="en-US"/>
        </w:rPr>
        <w:t>NO</w:t>
      </w:r>
      <w:r w:rsidRPr="0017121C">
        <w:rPr>
          <w:szCs w:val="28"/>
          <w:vertAlign w:val="subscript"/>
          <w:lang w:val="en-US"/>
        </w:rPr>
        <w:t>2</w:t>
      </w:r>
      <w:r w:rsidRPr="0017121C">
        <w:rPr>
          <w:szCs w:val="28"/>
          <w:lang w:val="en-US"/>
        </w:rPr>
        <w:t xml:space="preserve"> + O </w:t>
      </w:r>
      <w:r w:rsidRPr="0017121C">
        <w:sym w:font="Symbol" w:char="F0AE"/>
      </w:r>
      <w:r w:rsidRPr="0017121C">
        <w:rPr>
          <w:szCs w:val="28"/>
          <w:lang w:val="en-US"/>
        </w:rPr>
        <w:t xml:space="preserve"> NO + O</w:t>
      </w:r>
      <w:r w:rsidRPr="0017121C">
        <w:rPr>
          <w:szCs w:val="28"/>
          <w:vertAlign w:val="subscript"/>
          <w:lang w:val="en-US"/>
        </w:rPr>
        <w:t>2</w:t>
      </w:r>
      <w:r w:rsidRPr="0017121C">
        <w:rPr>
          <w:szCs w:val="28"/>
          <w:lang w:val="en-US"/>
        </w:rPr>
        <w:t xml:space="preserve">              (</w:t>
      </w:r>
      <w:smartTag w:uri="urn:schemas-microsoft-com:office:smarttags" w:element="place">
        <w:r w:rsidRPr="0017121C">
          <w:rPr>
            <w:szCs w:val="28"/>
            <w:lang w:val="en-US"/>
          </w:rPr>
          <w:t>K</w:t>
        </w:r>
        <w:r w:rsidRPr="0017121C">
          <w:rPr>
            <w:szCs w:val="28"/>
            <w:vertAlign w:val="subscript"/>
            <w:lang w:val="en-US"/>
          </w:rPr>
          <w:t>2</w:t>
        </w:r>
      </w:smartTag>
      <w:r w:rsidRPr="0017121C">
        <w:rPr>
          <w:szCs w:val="28"/>
          <w:lang w:val="en-US"/>
        </w:rPr>
        <w:t xml:space="preserve"> = 10</w:t>
      </w:r>
      <w:r w:rsidRPr="0017121C">
        <w:rPr>
          <w:szCs w:val="28"/>
          <w:vertAlign w:val="superscript"/>
          <w:lang w:val="en-US"/>
        </w:rPr>
        <w:t>-12</w:t>
      </w:r>
      <w:r w:rsidRPr="0017121C">
        <w:rPr>
          <w:szCs w:val="28"/>
          <w:lang w:val="en-US"/>
        </w:rPr>
        <w:t xml:space="preserve"> </w:t>
      </w:r>
      <w:r w:rsidRPr="0017121C">
        <w:rPr>
          <w:szCs w:val="28"/>
        </w:rPr>
        <w:t>см</w:t>
      </w:r>
      <w:r w:rsidRPr="0017121C">
        <w:rPr>
          <w:szCs w:val="28"/>
          <w:vertAlign w:val="superscript"/>
          <w:lang w:val="en-US"/>
        </w:rPr>
        <w:t>3</w:t>
      </w:r>
      <w:r w:rsidRPr="0017121C">
        <w:rPr>
          <w:szCs w:val="28"/>
          <w:lang w:val="en-US"/>
        </w:rPr>
        <w:t>/</w:t>
      </w:r>
      <w:r w:rsidRPr="0017121C">
        <w:rPr>
          <w:szCs w:val="28"/>
        </w:rPr>
        <w:t>с</w:t>
      </w:r>
      <w:r w:rsidRPr="0017121C">
        <w:rPr>
          <w:szCs w:val="28"/>
          <w:lang w:val="en-US"/>
        </w:rPr>
        <w:t>).</w:t>
      </w:r>
    </w:p>
    <w:p w:rsidR="00C51BE7" w:rsidRPr="0017121C" w:rsidRDefault="00C51BE7" w:rsidP="00ED3D7A">
      <w:pPr>
        <w:tabs>
          <w:tab w:val="num" w:pos="567"/>
        </w:tabs>
        <w:ind w:right="88" w:hanging="283"/>
        <w:jc w:val="both"/>
        <w:rPr>
          <w:szCs w:val="28"/>
        </w:rPr>
      </w:pPr>
      <w:r w:rsidRPr="0017121C">
        <w:rPr>
          <w:szCs w:val="28"/>
          <w:lang w:val="en-US"/>
        </w:rPr>
        <w:t xml:space="preserve">     </w:t>
      </w:r>
      <w:r w:rsidRPr="0017121C">
        <w:rPr>
          <w:szCs w:val="28"/>
        </w:rPr>
        <w:t xml:space="preserve">Какова роль частицы M? 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88" w:hanging="283"/>
        <w:jc w:val="both"/>
        <w:rPr>
          <w:szCs w:val="28"/>
        </w:rPr>
      </w:pPr>
      <w:r w:rsidRPr="0017121C">
        <w:rPr>
          <w:szCs w:val="28"/>
        </w:rPr>
        <w:t>Трансграничный перенос загрязняющих атмосферу веществ.  Проблема закисления природной среды. Международные соглашения. Оцените концентрации NO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и HNO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</w:rPr>
        <w:t xml:space="preserve"> в зависимости от расстояния от источника выброса, если содержание NO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устье источника выброса равно  0,5 мг/м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, скорость ветра постоянна и равна 5 м/с (решение задачи представить в общем виде).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Роль дисперсных частиц в атмосфере. Источники и стоки дисперсных частиц. В вентиляционных выбросах ИГХТУ содержится аэрозоль серной кислоты со средним диаметром частиц 20 мкм (плотности воздуха и аэрозоля  серной кислоты  составляют, соответственно, 1,29 и 4,78 кг/м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,  вязкость воздуха - 18,26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-6</w:t>
      </w:r>
      <w:r w:rsidRPr="0017121C">
        <w:rPr>
          <w:szCs w:val="28"/>
        </w:rPr>
        <w:t xml:space="preserve"> кг/(c</w:t>
      </w:r>
      <w:r w:rsidRPr="0017121C">
        <w:sym w:font="Symbol" w:char="F0D7"/>
      </w:r>
      <w:r w:rsidRPr="0017121C">
        <w:rPr>
          <w:szCs w:val="28"/>
        </w:rPr>
        <w:t>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>)).  Долетают ли частицы аэрозоля до  крыши  близлежащего  здания , если расстояние до него 50 м, разность высот источника выброса и крыши  здания - 50 м, скорость ветра - 3 м/с.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Карбонатные системы в природных водах и их значение. Влияние подстилающей породы на уравнение баланса зарядов в карбонатной системе. Оцените величину pH атмосферных осадков при растворении в них атмосферного СО</w:t>
      </w:r>
      <w:r w:rsidRPr="0017121C">
        <w:rPr>
          <w:szCs w:val="28"/>
          <w:vertAlign w:val="subscript"/>
        </w:rPr>
        <w:t>2 .</w:t>
      </w:r>
      <w:r w:rsidRPr="0017121C">
        <w:rPr>
          <w:szCs w:val="28"/>
        </w:rPr>
        <w:t xml:space="preserve"> Влиянием других кислых газов пренебречь. В оценках принять константу диссоциации угольной кислоты</w:t>
      </w:r>
    </w:p>
    <w:p w:rsidR="00C51BE7" w:rsidRPr="0017121C" w:rsidRDefault="00C51BE7" w:rsidP="00ED3D7A">
      <w:pPr>
        <w:tabs>
          <w:tab w:val="num" w:pos="567"/>
        </w:tabs>
        <w:ind w:right="88" w:hanging="283"/>
        <w:jc w:val="both"/>
        <w:rPr>
          <w:szCs w:val="28"/>
        </w:rPr>
      </w:pPr>
      <w:r w:rsidRPr="0017121C">
        <w:rPr>
          <w:szCs w:val="28"/>
        </w:rPr>
        <w:tab/>
        <w:t>H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>CO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</w:rPr>
        <w:t xml:space="preserve">   </w:t>
      </w:r>
      <w:r w:rsidRPr="0017121C">
        <w:sym w:font="Symbol" w:char="F0AB"/>
      </w:r>
      <w:r w:rsidRPr="0017121C">
        <w:rPr>
          <w:szCs w:val="28"/>
        </w:rPr>
        <w:t xml:space="preserve">   H</w:t>
      </w:r>
      <w:r w:rsidRPr="0017121C">
        <w:rPr>
          <w:szCs w:val="28"/>
          <w:vertAlign w:val="superscript"/>
        </w:rPr>
        <w:t xml:space="preserve">+  </w:t>
      </w:r>
      <w:r w:rsidRPr="0017121C">
        <w:rPr>
          <w:szCs w:val="28"/>
        </w:rPr>
        <w:t>+  HCO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  <w:vertAlign w:val="superscript"/>
        </w:rPr>
        <w:t xml:space="preserve">-    </w:t>
      </w:r>
      <w:r w:rsidRPr="0017121C">
        <w:rPr>
          <w:szCs w:val="28"/>
        </w:rPr>
        <w:t>равной 4,5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-7</w:t>
      </w:r>
      <w:r w:rsidRPr="0017121C">
        <w:rPr>
          <w:szCs w:val="28"/>
        </w:rPr>
        <w:t xml:space="preserve"> моль/л, </w:t>
      </w:r>
    </w:p>
    <w:p w:rsidR="00C51BE7" w:rsidRPr="0017121C" w:rsidRDefault="00C51BE7" w:rsidP="00ED3D7A">
      <w:pPr>
        <w:tabs>
          <w:tab w:val="num" w:pos="567"/>
        </w:tabs>
        <w:ind w:right="88" w:hanging="283"/>
        <w:jc w:val="both"/>
        <w:rPr>
          <w:szCs w:val="28"/>
        </w:rPr>
      </w:pPr>
      <w:r w:rsidRPr="0017121C">
        <w:rPr>
          <w:szCs w:val="28"/>
        </w:rPr>
        <w:tab/>
        <w:t>константу Генри – 3,4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-7</w:t>
      </w:r>
      <w:r w:rsidRPr="0017121C">
        <w:rPr>
          <w:szCs w:val="28"/>
        </w:rPr>
        <w:t xml:space="preserve"> моль/(л</w:t>
      </w:r>
      <w:r w:rsidRPr="0017121C">
        <w:sym w:font="Symbol" w:char="F0D7"/>
      </w:r>
      <w:r w:rsidRPr="0017121C">
        <w:rPr>
          <w:szCs w:val="28"/>
        </w:rPr>
        <w:t xml:space="preserve">Па), </w:t>
      </w:r>
    </w:p>
    <w:p w:rsidR="00C51BE7" w:rsidRPr="0017121C" w:rsidRDefault="00C51BE7" w:rsidP="00ED3D7A">
      <w:pPr>
        <w:tabs>
          <w:tab w:val="num" w:pos="567"/>
        </w:tabs>
        <w:ind w:right="88" w:hanging="283"/>
        <w:jc w:val="both"/>
        <w:rPr>
          <w:szCs w:val="28"/>
        </w:rPr>
      </w:pPr>
      <w:r w:rsidRPr="0017121C">
        <w:rPr>
          <w:szCs w:val="28"/>
        </w:rPr>
        <w:tab/>
        <w:t>содержание СО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атмосфере равно 0,0343 %.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Закисление природных вод, основные причины, этапы и следствия процесса. Проблема алюминия в природных водах. Оцените величину pH дождей в городе Иванове, где основной вклад в закисление атмосферной влаги (уменьшение pH) дает диок</w:t>
      </w:r>
      <w:r w:rsidRPr="0017121C">
        <w:rPr>
          <w:szCs w:val="28"/>
        </w:rPr>
        <w:softHyphen/>
        <w:t>сид серы. Средняя концентрация диоксида серы в приземном слое воздуха составляет 30 мкг/м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,  константа Генри равна 5,4 моль/(л</w:t>
      </w:r>
      <w:r w:rsidRPr="0017121C">
        <w:sym w:font="Symbol" w:char="F0D7"/>
      </w:r>
      <w:r w:rsidRPr="0017121C">
        <w:rPr>
          <w:szCs w:val="28"/>
        </w:rPr>
        <w:t>атм.), а константа скорости диссоциации</w:t>
      </w:r>
    </w:p>
    <w:p w:rsidR="00C51BE7" w:rsidRPr="0017121C" w:rsidRDefault="00C51BE7" w:rsidP="00ED3D7A">
      <w:pPr>
        <w:tabs>
          <w:tab w:val="num" w:pos="567"/>
        </w:tabs>
        <w:ind w:right="63" w:hanging="425"/>
        <w:jc w:val="center"/>
        <w:rPr>
          <w:szCs w:val="28"/>
        </w:rPr>
      </w:pPr>
      <w:r w:rsidRPr="0017121C">
        <w:rPr>
          <w:szCs w:val="28"/>
        </w:rPr>
        <w:t xml:space="preserve">           (H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>SO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</w:rPr>
        <w:t xml:space="preserve">  </w:t>
      </w:r>
      <w:r w:rsidRPr="0017121C">
        <w:sym w:font="Symbol" w:char="F0AB"/>
      </w:r>
      <w:r w:rsidRPr="0017121C">
        <w:rPr>
          <w:szCs w:val="28"/>
        </w:rPr>
        <w:t xml:space="preserve">  H</w:t>
      </w:r>
      <w:r w:rsidRPr="0017121C">
        <w:rPr>
          <w:szCs w:val="28"/>
          <w:vertAlign w:val="superscript"/>
        </w:rPr>
        <w:t>+</w:t>
      </w:r>
      <w:r w:rsidRPr="0017121C">
        <w:rPr>
          <w:szCs w:val="28"/>
        </w:rPr>
        <w:t xml:space="preserve"> + HSO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  <w:vertAlign w:val="superscript"/>
        </w:rPr>
        <w:t>-</w:t>
      </w:r>
      <w:r w:rsidRPr="0017121C">
        <w:rPr>
          <w:szCs w:val="28"/>
        </w:rPr>
        <w:t xml:space="preserve"> ) составляет 2,7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-2</w:t>
      </w:r>
      <w:r w:rsidRPr="0017121C">
        <w:rPr>
          <w:szCs w:val="28"/>
        </w:rPr>
        <w:t xml:space="preserve"> моль/л.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283"/>
        <w:jc w:val="both"/>
        <w:rPr>
          <w:szCs w:val="28"/>
        </w:rPr>
      </w:pPr>
      <w:r w:rsidRPr="0017121C">
        <w:rPr>
          <w:szCs w:val="28"/>
        </w:rPr>
        <w:t>Окислительно-восстановительные процессы в природных водах. Пределы устойчивости воды. Редокс-буферность природных вод. Оцените, какой объем воды условно потеряет кислород, если в замк</w:t>
      </w:r>
      <w:r w:rsidRPr="0017121C">
        <w:rPr>
          <w:szCs w:val="28"/>
        </w:rPr>
        <w:softHyphen/>
        <w:t>нутый водоем в результате аварии попало 100 кг бензола. Констан</w:t>
      </w:r>
      <w:r w:rsidRPr="0017121C">
        <w:rPr>
          <w:szCs w:val="28"/>
        </w:rPr>
        <w:softHyphen/>
        <w:t>та Генри равна  1,26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-8</w:t>
      </w:r>
      <w:r w:rsidRPr="0017121C">
        <w:rPr>
          <w:szCs w:val="28"/>
        </w:rPr>
        <w:t xml:space="preserve"> моль/(л</w:t>
      </w:r>
      <w:r w:rsidRPr="0017121C">
        <w:sym w:font="Symbol" w:char="F0D7"/>
      </w:r>
      <w:r w:rsidRPr="0017121C">
        <w:rPr>
          <w:szCs w:val="28"/>
        </w:rPr>
        <w:t>Па). Опишите возможные последс</w:t>
      </w:r>
      <w:r w:rsidRPr="0017121C">
        <w:rPr>
          <w:szCs w:val="28"/>
        </w:rPr>
        <w:softHyphen/>
        <w:t>твия для живого населения водоема.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425"/>
        <w:jc w:val="both"/>
        <w:rPr>
          <w:szCs w:val="28"/>
        </w:rPr>
      </w:pPr>
      <w:r w:rsidRPr="0017121C">
        <w:rPr>
          <w:szCs w:val="28"/>
        </w:rPr>
        <w:t xml:space="preserve">Процессы гидролиза в природных водах. Значение и химизм процессов гидролиза. Коэффициент биоконцентрирования пентахлорфенола у красно-желтого язя близок к 1600 при рН воды равной 6, однако  он снижается до 500 при изменении рН до 7. С ростом температуры воды от 8 до 25 </w:t>
      </w:r>
      <w:r w:rsidRPr="0017121C">
        <w:rPr>
          <w:szCs w:val="28"/>
          <w:vertAlign w:val="superscript"/>
        </w:rPr>
        <w:t>о</w:t>
      </w:r>
      <w:r w:rsidRPr="0017121C">
        <w:rPr>
          <w:szCs w:val="28"/>
        </w:rPr>
        <w:t>С коэффициент биоконцентрирования пентахлорфенола возрастает с 500 до 600 (рН = 7). Объясните наблюдаемые закономерности биоконцентрирования пентахлорфенола.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425"/>
        <w:jc w:val="both"/>
        <w:rPr>
          <w:szCs w:val="28"/>
        </w:rPr>
      </w:pPr>
      <w:r w:rsidRPr="0017121C">
        <w:rPr>
          <w:szCs w:val="28"/>
        </w:rPr>
        <w:t>Процессы комплексообразования в природных водах. Роль процессов комплексообразования и химизм. Оцените последствия для популяции рыб замкнутого водоема, если в последний начали сбрасывать сточные воды крахмало-паточного за</w:t>
      </w:r>
      <w:r w:rsidRPr="0017121C">
        <w:rPr>
          <w:szCs w:val="28"/>
        </w:rPr>
        <w:softHyphen/>
        <w:t>вода. В сточных водах содержится 60 мг/л сахаров (С</w:t>
      </w:r>
      <w:r w:rsidRPr="0017121C">
        <w:rPr>
          <w:szCs w:val="28"/>
          <w:vertAlign w:val="subscript"/>
        </w:rPr>
        <w:t>12</w:t>
      </w:r>
      <w:r w:rsidRPr="0017121C">
        <w:rPr>
          <w:szCs w:val="28"/>
        </w:rPr>
        <w:t>Н</w:t>
      </w:r>
      <w:r w:rsidRPr="0017121C">
        <w:rPr>
          <w:szCs w:val="28"/>
          <w:vertAlign w:val="subscript"/>
        </w:rPr>
        <w:t>22</w:t>
      </w:r>
      <w:r w:rsidRPr="0017121C">
        <w:rPr>
          <w:szCs w:val="28"/>
        </w:rPr>
        <w:t>О</w:t>
      </w:r>
      <w:r w:rsidRPr="0017121C">
        <w:rPr>
          <w:szCs w:val="28"/>
          <w:vertAlign w:val="subscript"/>
        </w:rPr>
        <w:t>11</w:t>
      </w:r>
      <w:r w:rsidRPr="0017121C">
        <w:rPr>
          <w:szCs w:val="28"/>
        </w:rPr>
        <w:t>). Мощность сброса за контрольный период составила 1000 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. Равно</w:t>
      </w:r>
      <w:r w:rsidRPr="0017121C">
        <w:rPr>
          <w:szCs w:val="28"/>
        </w:rPr>
        <w:softHyphen/>
        <w:t>весная концентрация О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 xml:space="preserve"> в водоеме до сброса сточных вод - 9 мг/л, объем водоема - 10 000 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425"/>
        <w:jc w:val="both"/>
        <w:rPr>
          <w:szCs w:val="28"/>
        </w:rPr>
      </w:pPr>
      <w:r w:rsidRPr="0017121C">
        <w:rPr>
          <w:szCs w:val="28"/>
        </w:rPr>
        <w:t>Строение и функции литосферы. Критериальные загрязнители литосферы. Опишите, в каких случаях проводится гипсование почв и приведите соответствующие химические реакции. В воде Уводьского водохранилища среднее содержание цинка и меди составляет соответственно 0,0124 и 0,009 мг/л, степень минерали</w:t>
      </w:r>
      <w:r w:rsidRPr="0017121C">
        <w:rPr>
          <w:szCs w:val="28"/>
        </w:rPr>
        <w:softHyphen/>
        <w:t>зации воды близка к 0,4 г/л. Оцените коэффициенты водной мигра</w:t>
      </w:r>
      <w:r w:rsidRPr="0017121C">
        <w:rPr>
          <w:szCs w:val="28"/>
        </w:rPr>
        <w:softHyphen/>
        <w:t>ции каждого из элементов, если их Мировой кларк для осадочных пород равен 80 (Zn) и 51 (Cu) мг/кг, и интенсивность водной миг</w:t>
      </w:r>
      <w:r w:rsidRPr="0017121C">
        <w:rPr>
          <w:szCs w:val="28"/>
        </w:rPr>
        <w:softHyphen/>
        <w:t>рации каждого из элементов.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425"/>
        <w:jc w:val="both"/>
        <w:rPr>
          <w:szCs w:val="28"/>
        </w:rPr>
      </w:pPr>
      <w:r w:rsidRPr="0017121C">
        <w:rPr>
          <w:szCs w:val="28"/>
        </w:rPr>
        <w:t>Виды почвенной кислотности и проблема закисления почв. Рассчитайте количество доломитовой муки, которую необходимо вно</w:t>
      </w:r>
      <w:r w:rsidRPr="0017121C">
        <w:rPr>
          <w:szCs w:val="28"/>
        </w:rPr>
        <w:softHyphen/>
        <w:t>сить на Ваш садовый участок (площадь 0,1 га), что бы исключить закисление почв за счет выпадения кислотных осадков, если плот</w:t>
      </w:r>
      <w:r w:rsidRPr="0017121C">
        <w:rPr>
          <w:szCs w:val="28"/>
        </w:rPr>
        <w:softHyphen/>
        <w:t>ность выпадений составляет (кг/га</w:t>
      </w:r>
      <w:r w:rsidRPr="0017121C">
        <w:sym w:font="Symbol" w:char="F0D7"/>
      </w:r>
      <w:r w:rsidRPr="0017121C">
        <w:rPr>
          <w:szCs w:val="28"/>
        </w:rPr>
        <w:t xml:space="preserve">год): </w:t>
      </w:r>
    </w:p>
    <w:p w:rsidR="00C51BE7" w:rsidRPr="0017121C" w:rsidRDefault="00C51BE7" w:rsidP="00ED3D7A">
      <w:pPr>
        <w:tabs>
          <w:tab w:val="num" w:pos="567"/>
        </w:tabs>
        <w:ind w:right="63" w:hanging="425"/>
        <w:jc w:val="both"/>
        <w:rPr>
          <w:szCs w:val="28"/>
        </w:rPr>
      </w:pPr>
      <w:r w:rsidRPr="0017121C">
        <w:rPr>
          <w:szCs w:val="28"/>
        </w:rPr>
        <w:tab/>
        <w:t>H</w:t>
      </w:r>
      <w:r w:rsidRPr="0017121C">
        <w:rPr>
          <w:szCs w:val="28"/>
          <w:vertAlign w:val="superscript"/>
          <w:lang w:val="en-US"/>
        </w:rPr>
        <w:t>+</w:t>
      </w:r>
      <w:r w:rsidRPr="0017121C">
        <w:rPr>
          <w:szCs w:val="28"/>
        </w:rPr>
        <w:t xml:space="preserve"> - 0,77; SO</w:t>
      </w:r>
      <w:r w:rsidRPr="0017121C">
        <w:rPr>
          <w:szCs w:val="28"/>
          <w:vertAlign w:val="subscript"/>
          <w:lang w:val="en-US"/>
        </w:rPr>
        <w:t>4</w:t>
      </w:r>
      <w:r w:rsidRPr="0017121C">
        <w:rPr>
          <w:szCs w:val="28"/>
          <w:vertAlign w:val="superscript"/>
          <w:lang w:val="en-US"/>
        </w:rPr>
        <w:t>2-</w:t>
      </w:r>
      <w:r w:rsidRPr="0017121C">
        <w:rPr>
          <w:szCs w:val="28"/>
        </w:rPr>
        <w:t xml:space="preserve"> -</w:t>
      </w:r>
      <w:r w:rsidRPr="0017121C">
        <w:rPr>
          <w:szCs w:val="28"/>
          <w:lang w:val="en-US"/>
        </w:rPr>
        <w:t xml:space="preserve"> </w:t>
      </w:r>
      <w:r w:rsidRPr="0017121C">
        <w:rPr>
          <w:szCs w:val="28"/>
        </w:rPr>
        <w:t>43,27; NO</w:t>
      </w:r>
      <w:r w:rsidRPr="0017121C">
        <w:rPr>
          <w:szCs w:val="28"/>
          <w:vertAlign w:val="subscript"/>
          <w:lang w:val="en-US"/>
        </w:rPr>
        <w:t>3</w:t>
      </w:r>
      <w:r w:rsidRPr="0017121C">
        <w:rPr>
          <w:szCs w:val="28"/>
          <w:vertAlign w:val="superscript"/>
          <w:lang w:val="en-US"/>
        </w:rPr>
        <w:t>-</w:t>
      </w:r>
      <w:r w:rsidRPr="0017121C">
        <w:rPr>
          <w:szCs w:val="28"/>
        </w:rPr>
        <w:t xml:space="preserve"> - 19,22; NH</w:t>
      </w:r>
      <w:r w:rsidRPr="0017121C">
        <w:rPr>
          <w:szCs w:val="28"/>
          <w:vertAlign w:val="subscript"/>
          <w:lang w:val="en-US"/>
        </w:rPr>
        <w:t>4</w:t>
      </w:r>
      <w:r w:rsidRPr="0017121C">
        <w:rPr>
          <w:szCs w:val="28"/>
          <w:vertAlign w:val="superscript"/>
          <w:lang w:val="en-US"/>
        </w:rPr>
        <w:t>+</w:t>
      </w:r>
      <w:r w:rsidRPr="0017121C">
        <w:rPr>
          <w:szCs w:val="28"/>
        </w:rPr>
        <w:t xml:space="preserve"> - 2,59; Ca</w:t>
      </w:r>
      <w:r w:rsidRPr="0017121C">
        <w:rPr>
          <w:szCs w:val="28"/>
          <w:vertAlign w:val="superscript"/>
          <w:lang w:val="en-US"/>
        </w:rPr>
        <w:t>2+</w:t>
      </w:r>
      <w:r w:rsidRPr="0017121C">
        <w:rPr>
          <w:szCs w:val="28"/>
        </w:rPr>
        <w:t xml:space="preserve"> - 3,25. 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right="63" w:hanging="425"/>
        <w:jc w:val="both"/>
        <w:rPr>
          <w:szCs w:val="28"/>
        </w:rPr>
      </w:pPr>
      <w:r w:rsidRPr="0017121C">
        <w:rPr>
          <w:szCs w:val="28"/>
        </w:rPr>
        <w:t>Азот, фосфор и сера в почвенных процессах.  Среднее содержание гидролизуемого азота и фосфора (в пересчете на Р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</w:rPr>
        <w:t>О</w:t>
      </w:r>
      <w:r w:rsidRPr="0017121C">
        <w:rPr>
          <w:szCs w:val="28"/>
          <w:vertAlign w:val="subscript"/>
        </w:rPr>
        <w:t>5</w:t>
      </w:r>
      <w:r w:rsidRPr="0017121C">
        <w:rPr>
          <w:szCs w:val="28"/>
        </w:rPr>
        <w:t>) в почвах равно соответственно 2480 и 1300 кг/га. Водные потоки со склонов даже покрытых растительностью приводят к смыву верхних слоев почвы в близлежащие водотоки. Вследствие этого ежегодно уносится 1-2 т почвы с гектара. Оцените поступление азота и фосфора в Уводьское водохранилище за счет указанного процесса и их среднюю концентрацию, формы нахождения в воде, если площадь зеркала водохранилища равна 10,4 км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 xml:space="preserve"> (ширина - 1,5 км;  длина - 15 км), объем воды в водохранилище - 83 млн. 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,</w:t>
      </w:r>
      <w:r w:rsidRPr="0017121C">
        <w:rPr>
          <w:szCs w:val="28"/>
          <w:vertAlign w:val="superscript"/>
        </w:rPr>
        <w:t xml:space="preserve"> </w:t>
      </w:r>
      <w:r w:rsidRPr="0017121C">
        <w:rPr>
          <w:szCs w:val="28"/>
        </w:rPr>
        <w:t>ширина водоохранной зоны -  300 м. Перечислите основные следствия, которые могут вызвать найденные концентрации азота и фосфора для данного водного объекта.</w:t>
      </w:r>
    </w:p>
    <w:p w:rsidR="00C51BE7" w:rsidRPr="0017121C" w:rsidRDefault="00C51BE7" w:rsidP="00ED3D7A">
      <w:pPr>
        <w:numPr>
          <w:ilvl w:val="0"/>
          <w:numId w:val="5"/>
        </w:numPr>
        <w:tabs>
          <w:tab w:val="clear" w:pos="375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Микроэлементы в почвах. Проблема загрязнения почвенного покрова и качества продуктов питания. Вы приняли решение выращивать в своем регионе сахарную свеклу с целью решения проблемы обеспечения населения сахаром. Однако, пахотные земли в регионе бедны калием. Какое из трех соединений, предложенных вам поставщиками, </w:t>
      </w:r>
      <w:r w:rsidRPr="0017121C">
        <w:rPr>
          <w:szCs w:val="28"/>
          <w:lang w:val="en-US"/>
        </w:rPr>
        <w:t>KCl</w:t>
      </w:r>
      <w:r w:rsidRPr="0017121C">
        <w:rPr>
          <w:szCs w:val="28"/>
        </w:rPr>
        <w:t xml:space="preserve">, </w:t>
      </w:r>
      <w:r w:rsidRPr="0017121C">
        <w:rPr>
          <w:szCs w:val="28"/>
          <w:lang w:val="en-US"/>
        </w:rPr>
        <w:t>KNO</w:t>
      </w:r>
      <w:r w:rsidRPr="0017121C">
        <w:rPr>
          <w:szCs w:val="28"/>
          <w:vertAlign w:val="subscript"/>
        </w:rPr>
        <w:t>3</w:t>
      </w:r>
      <w:r w:rsidRPr="0017121C">
        <w:rPr>
          <w:szCs w:val="28"/>
        </w:rPr>
        <w:t xml:space="preserve"> или </w:t>
      </w:r>
      <w:r w:rsidRPr="0017121C">
        <w:rPr>
          <w:szCs w:val="28"/>
          <w:lang w:val="en-US"/>
        </w:rPr>
        <w:t>K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  <w:lang w:val="en-US"/>
        </w:rPr>
        <w:t>SO</w:t>
      </w:r>
      <w:r w:rsidRPr="0017121C">
        <w:rPr>
          <w:szCs w:val="28"/>
          <w:vertAlign w:val="subscript"/>
        </w:rPr>
        <w:t>4</w:t>
      </w:r>
      <w:r w:rsidRPr="0017121C">
        <w:rPr>
          <w:szCs w:val="28"/>
        </w:rPr>
        <w:t xml:space="preserve"> вы выберете в качестве удобрений? Мотивируйте свой выбор.</w:t>
      </w:r>
    </w:p>
    <w:p w:rsidR="00C51BE7" w:rsidRPr="0017121C" w:rsidRDefault="00C51BE7" w:rsidP="00ED3D7A">
      <w:pPr>
        <w:numPr>
          <w:ilvl w:val="0"/>
          <w:numId w:val="6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Характеристики ионизирующих излучений (поглощенная, экспозиционная, эквивалентная и коллективная эквивалентные дозы, мощности доз). Первичные процессы при действии ионизирующих излучений на биологические объекты. Оцените величину экспозиционной дозы, если при прохождении через 1 кг сухого воздуха </w:t>
      </w:r>
      <w:r w:rsidRPr="0017121C">
        <w:sym w:font="Symbol" w:char="F067"/>
      </w:r>
      <w:r w:rsidRPr="0017121C">
        <w:rPr>
          <w:szCs w:val="28"/>
        </w:rPr>
        <w:t xml:space="preserve"> - излучения образовалось 18,75</w:t>
      </w:r>
      <w:r w:rsidRPr="0017121C">
        <w:sym w:font="Symbol" w:char="F0D7"/>
      </w:r>
      <w:r w:rsidRPr="0017121C">
        <w:rPr>
          <w:szCs w:val="28"/>
        </w:rPr>
        <w:t>10</w:t>
      </w:r>
      <w:r w:rsidRPr="0017121C">
        <w:rPr>
          <w:szCs w:val="28"/>
          <w:vertAlign w:val="superscript"/>
        </w:rPr>
        <w:t>14</w:t>
      </w:r>
      <w:r w:rsidRPr="0017121C">
        <w:rPr>
          <w:szCs w:val="28"/>
        </w:rPr>
        <w:t xml:space="preserve"> пар ионов за 1 час.</w:t>
      </w:r>
    </w:p>
    <w:p w:rsidR="00C51BE7" w:rsidRPr="0017121C" w:rsidRDefault="00C51BE7" w:rsidP="00ED3D7A">
      <w:pPr>
        <w:numPr>
          <w:ilvl w:val="0"/>
          <w:numId w:val="6"/>
        </w:numPr>
        <w:tabs>
          <w:tab w:val="clear" w:pos="360"/>
          <w:tab w:val="num" w:pos="567"/>
        </w:tabs>
        <w:autoSpaceDE/>
        <w:autoSpaceDN/>
        <w:ind w:left="567" w:hanging="425"/>
        <w:jc w:val="both"/>
        <w:rPr>
          <w:sz w:val="20"/>
          <w:szCs w:val="22"/>
        </w:rPr>
      </w:pPr>
      <w:r w:rsidRPr="0017121C">
        <w:rPr>
          <w:szCs w:val="28"/>
        </w:rPr>
        <w:t xml:space="preserve">Почвенные растворы, их значение, состав и свойства. Ионообменная способность почв. Селективность и емкость обмена. Определить емкость катионного обмена если она содержит следующие катионы (мг.-экв. на 100 г. почвы): </w:t>
      </w:r>
      <w:r w:rsidRPr="0017121C">
        <w:rPr>
          <w:szCs w:val="28"/>
          <w:lang w:val="en-US"/>
        </w:rPr>
        <w:t>Ca</w:t>
      </w:r>
      <w:r w:rsidRPr="0017121C">
        <w:rPr>
          <w:szCs w:val="28"/>
          <w:vertAlign w:val="superscript"/>
        </w:rPr>
        <w:t>2+</w:t>
      </w:r>
      <w:r w:rsidRPr="0017121C">
        <w:rPr>
          <w:szCs w:val="28"/>
        </w:rPr>
        <w:t xml:space="preserve"> (2), </w:t>
      </w:r>
      <w:r w:rsidRPr="0017121C">
        <w:rPr>
          <w:szCs w:val="28"/>
          <w:lang w:val="en-US"/>
        </w:rPr>
        <w:t>Mg</w:t>
      </w:r>
      <w:r w:rsidRPr="0017121C">
        <w:rPr>
          <w:szCs w:val="28"/>
          <w:vertAlign w:val="superscript"/>
        </w:rPr>
        <w:t xml:space="preserve">2+ </w:t>
      </w:r>
      <w:r w:rsidRPr="0017121C">
        <w:rPr>
          <w:szCs w:val="28"/>
        </w:rPr>
        <w:t>(1)/ Потенциальная кислотность почвы составляет 7 мг.-экв на 100 г. почвы.</w:t>
      </w:r>
    </w:p>
    <w:p w:rsidR="00C51BE7" w:rsidRPr="0017121C" w:rsidRDefault="00C51BE7" w:rsidP="00ED3D7A">
      <w:pPr>
        <w:pStyle w:val="Heading2"/>
        <w:numPr>
          <w:ilvl w:val="1"/>
          <w:numId w:val="0"/>
        </w:numPr>
        <w:spacing w:before="120"/>
        <w:ind w:left="576" w:hanging="576"/>
        <w:jc w:val="left"/>
      </w:pPr>
      <w:r>
        <w:t>Модуль</w:t>
      </w:r>
      <w:r w:rsidRPr="0017121C">
        <w:t xml:space="preserve"> «Техника защиты окружающей среды»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Принципы и порядок проектирования ХТС защиты окружающей среды. Разработка технологической схемы, суть и содержание расчетов.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Оценка эффективности ХТС защиты биосферы в стационарных условиях; технический и санитарно-гигиенический аспекты.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Оценка эффективности ХТС защиты биосферы в динамических условиях; динамические  характеристики входных воздействий, ХТС, выходных параметров и их взаимосвязь.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Общие закономерности и требования к проектированию ХТС для улавливания аэрозолей из воздушных выбросов предприятий.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Мокрая очистка промышленных выбросов в атмосферу от аэрозолей (скрубберы). Механизмы улавливания частиц, общая технологическая схема, аппаратурное оформление процесса.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Особенности обработки воздушных выбросов для удаления загрязняющих веществ в газо-парообразной форме. Адсорбция (теоретические основы, аппаратурное оформление процесса).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Организация систем водопотребления и водоотведения промышленного     предприятия. Локальная обработка сточных вод как элемент оборотных схем      водопользования.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Классификация физико-химических методов очистки сточных вод промышленных  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283"/>
        <w:jc w:val="both"/>
        <w:rPr>
          <w:szCs w:val="28"/>
        </w:rPr>
      </w:pPr>
      <w:r w:rsidRPr="0017121C">
        <w:rPr>
          <w:szCs w:val="28"/>
        </w:rPr>
        <w:t>предприятий; принципы их подбора для реализации в конкретных условиях.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Методы обработки и утилизации осадков, образующихся при очистке сточных вод промышленных предприятий и населенных пунктов.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Классификация технологических процессов переработки твердых промышленных и бытовых отходов. Общие закономерности трансформации твердых отходов с целью их утилизации.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Рассчитайте динамические характеристики выходных параметров ХТС очистки воздушного выброса от диоксида серы, основным узлом которой является адсорбер. Результаты текущего контроля за содержанием загрязняющего вещества в обработанном потоке в течение смены следующие: 70, 75, 63, 60, 55, 61, 52, 65 мг/л при заданной концентрации 0,002 об.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 Каков должен быть минимальный удельный расход, л / куб.м , абсорбента (воды) при очистке воздушного выброса в атмосферу от хлористого водорода? Исходная концентрация загрязняющего вещества в очищаемом газе равна 2 мг/л, требуемая конечная концентрация - 0,2 мг/л; при этом концентрация абсорбата меняется от 0,0002  до  0,002 моль/моль.   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Оцените техническое состояние корпуса электрофильтра в отношении его герметичности, если испытания в течение трех часов показали, что давление внутри аппарата снизилось с 825 до 787 мм рт. ст. при изменении температуры в ходе испытаний от 20 до 50 </w:t>
      </w:r>
      <w:r w:rsidRPr="0017121C">
        <w:rPr>
          <w:szCs w:val="28"/>
          <w:vertAlign w:val="superscript"/>
        </w:rPr>
        <w:t>0</w:t>
      </w:r>
      <w:r w:rsidRPr="0017121C">
        <w:rPr>
          <w:szCs w:val="28"/>
        </w:rPr>
        <w:t xml:space="preserve">С. Если требуется, предложите технические решения по герметизации оборудования.           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Сточные воды образуются на гальваническом участке, где производится цинкование деталей и их промывка в воде. Объем ванны цинкования 1 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 xml:space="preserve">. Состав ванны: </w:t>
      </w:r>
      <w:r w:rsidRPr="0017121C">
        <w:rPr>
          <w:szCs w:val="28"/>
          <w:lang w:val="en-US"/>
        </w:rPr>
        <w:t>ZnSO</w:t>
      </w:r>
      <w:r w:rsidRPr="0017121C">
        <w:rPr>
          <w:szCs w:val="28"/>
          <w:vertAlign w:val="subscript"/>
        </w:rPr>
        <w:t>4</w:t>
      </w:r>
      <w:r w:rsidRPr="0017121C">
        <w:rPr>
          <w:szCs w:val="28"/>
        </w:rPr>
        <w:t xml:space="preserve"> - 200 г/л, </w:t>
      </w:r>
      <w:r w:rsidRPr="0017121C">
        <w:rPr>
          <w:szCs w:val="28"/>
          <w:lang w:val="en-US"/>
        </w:rPr>
        <w:t>H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  <w:lang w:val="en-US"/>
        </w:rPr>
        <w:t>SO</w:t>
      </w:r>
      <w:r w:rsidRPr="0017121C">
        <w:rPr>
          <w:szCs w:val="28"/>
          <w:vertAlign w:val="subscript"/>
        </w:rPr>
        <w:t>4</w:t>
      </w:r>
      <w:r w:rsidRPr="0017121C">
        <w:rPr>
          <w:szCs w:val="28"/>
        </w:rPr>
        <w:t xml:space="preserve"> - 50 г/л. При выносе деталей на промывку уносится 200 мл раствора на 1 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 xml:space="preserve"> покрываемой поверхности. За смену (7 часов) в цехе покрывают детали общей площадью 10 м</w:t>
      </w:r>
      <w:r w:rsidRPr="0017121C">
        <w:rPr>
          <w:szCs w:val="28"/>
          <w:vertAlign w:val="superscript"/>
        </w:rPr>
        <w:t>2</w:t>
      </w:r>
      <w:r w:rsidRPr="0017121C">
        <w:rPr>
          <w:szCs w:val="28"/>
        </w:rPr>
        <w:t xml:space="preserve">. Каждую неделю ванну цинкования готовят заново. Отработанный электролит из ванны цинкования откачивается с помощью центробежного насоса в резервную емкость, откуда сливается порциями по 100 литров в течение 2 часов в смену. Состав отработанного раствора: </w:t>
      </w:r>
      <w:r w:rsidRPr="0017121C">
        <w:rPr>
          <w:szCs w:val="28"/>
          <w:lang w:val="en-US"/>
        </w:rPr>
        <w:t>ZnSO</w:t>
      </w:r>
      <w:r w:rsidRPr="0017121C">
        <w:rPr>
          <w:szCs w:val="28"/>
          <w:vertAlign w:val="subscript"/>
        </w:rPr>
        <w:t>4</w:t>
      </w:r>
      <w:r w:rsidRPr="0017121C">
        <w:rPr>
          <w:szCs w:val="28"/>
        </w:rPr>
        <w:t xml:space="preserve"> - 100 г/л, </w:t>
      </w:r>
      <w:r w:rsidRPr="0017121C">
        <w:rPr>
          <w:szCs w:val="28"/>
          <w:lang w:val="en-US"/>
        </w:rPr>
        <w:t>H</w:t>
      </w:r>
      <w:r w:rsidRPr="0017121C">
        <w:rPr>
          <w:szCs w:val="28"/>
          <w:vertAlign w:val="subscript"/>
        </w:rPr>
        <w:t>2</w:t>
      </w:r>
      <w:r w:rsidRPr="0017121C">
        <w:rPr>
          <w:szCs w:val="28"/>
          <w:lang w:val="en-US"/>
        </w:rPr>
        <w:t>SO</w:t>
      </w:r>
      <w:r w:rsidRPr="0017121C">
        <w:rPr>
          <w:szCs w:val="28"/>
          <w:vertAlign w:val="subscript"/>
        </w:rPr>
        <w:t>4</w:t>
      </w:r>
      <w:r w:rsidRPr="0017121C">
        <w:rPr>
          <w:szCs w:val="28"/>
        </w:rPr>
        <w:t xml:space="preserve"> - 30 г/л. Коэффициент отмывки поверхности К</w:t>
      </w:r>
      <w:r w:rsidRPr="0017121C">
        <w:rPr>
          <w:szCs w:val="28"/>
          <w:vertAlign w:val="subscript"/>
        </w:rPr>
        <w:t>о</w:t>
      </w:r>
      <w:r w:rsidRPr="0017121C">
        <w:rPr>
          <w:szCs w:val="28"/>
        </w:rPr>
        <w:t>=5000. Концентрация, допустимая по условиям работы последующих сооружений (ионообменный фильтр) составляет 0,5 г/л. Рассчитайте объем образующихся сточных вод и концентрацию сульфат- ионов и ионов цинка в промывных водах и сточной воде при залповом сбросе (сливе ванны цинкования). Рассчитайте объем усреднителя для залпового сброса сточных вод.</w:t>
      </w:r>
    </w:p>
    <w:p w:rsidR="00C51BE7" w:rsidRPr="0017121C" w:rsidRDefault="00C51BE7" w:rsidP="00ED3D7A">
      <w:pPr>
        <w:numPr>
          <w:ilvl w:val="0"/>
          <w:numId w:val="7"/>
        </w:numPr>
        <w:tabs>
          <w:tab w:val="clear" w:pos="1440"/>
          <w:tab w:val="left" w:pos="567"/>
        </w:tabs>
        <w:autoSpaceDE/>
        <w:autoSpaceDN/>
        <w:ind w:left="567" w:hanging="425"/>
        <w:jc w:val="both"/>
        <w:rPr>
          <w:szCs w:val="28"/>
        </w:rPr>
      </w:pPr>
      <w:r w:rsidRPr="0017121C">
        <w:rPr>
          <w:szCs w:val="28"/>
        </w:rPr>
        <w:t>Образующиеся на гальваническом участке сточные воды объемом 5,0 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/час содержат в своем составе ионы цинка концентрацией 0,02 г/л. Их очистка осуществляется на ионообменном фильтре. Для очистки используется катионит (сульфоуголь) марки СМ-1, полная сорбционная обменная емкость которого (ПСОЕ) составляет 400 гэкв/м</w:t>
      </w:r>
      <w:r w:rsidRPr="0017121C">
        <w:rPr>
          <w:szCs w:val="28"/>
          <w:vertAlign w:val="superscript"/>
        </w:rPr>
        <w:t>3</w:t>
      </w:r>
      <w:r w:rsidRPr="0017121C">
        <w:rPr>
          <w:szCs w:val="28"/>
        </w:rPr>
        <w:t>. Концентрация допустимая для приема в горколлектор равна 2 мг/л. Число регенераций фильтра принять равным 2 раза в сутки. Рассчитайте объем загрузки катионитного фильтра и его основные конструктивные (диаметр, высоту) и эксплуатационные (время взрыхления, регенерации, отмывки, расход воды на взрыхление, отмывку и расход реагента (100% серной кислоты) и воды на регенерацию фильтра) характеристики работы.</w:t>
      </w:r>
    </w:p>
    <w:p w:rsidR="00C51BE7" w:rsidRPr="0017121C" w:rsidRDefault="00C51BE7" w:rsidP="00ED3D7A">
      <w:pPr>
        <w:pStyle w:val="Heading2"/>
        <w:numPr>
          <w:ilvl w:val="1"/>
          <w:numId w:val="0"/>
        </w:numPr>
        <w:spacing w:before="120"/>
        <w:ind w:left="576" w:hanging="576"/>
        <w:jc w:val="left"/>
      </w:pPr>
      <w:r>
        <w:t xml:space="preserve">Модуль </w:t>
      </w:r>
      <w:r w:rsidRPr="0017121C">
        <w:t>«Оценка воздействия на окружающую среду».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Уровни п</w:t>
      </w:r>
      <w:r w:rsidRPr="0017121C">
        <w:rPr>
          <w:color w:val="000000"/>
          <w:szCs w:val="28"/>
        </w:rPr>
        <w:t xml:space="preserve">риродно-антропогенных </w:t>
      </w:r>
      <w:r w:rsidRPr="0017121C">
        <w:rPr>
          <w:szCs w:val="28"/>
        </w:rPr>
        <w:t>экологических нару</w:t>
      </w:r>
      <w:r w:rsidRPr="0017121C">
        <w:rPr>
          <w:szCs w:val="28"/>
        </w:rPr>
        <w:softHyphen/>
        <w:t xml:space="preserve">шений. Классы состояний и зоны нарушений. Зоны экологической нормы, риска, кризиса и бедствия </w:t>
      </w:r>
      <w:r w:rsidRPr="0017121C">
        <w:rPr>
          <w:szCs w:val="28"/>
        </w:rPr>
        <w:softHyphen/>
      </w:r>
      <w:r w:rsidRPr="0017121C">
        <w:rPr>
          <w:szCs w:val="28"/>
        </w:rPr>
        <w:softHyphen/>
      </w:r>
      <w:r w:rsidRPr="0017121C">
        <w:rPr>
          <w:szCs w:val="28"/>
        </w:rPr>
        <w:softHyphen/>
      </w:r>
      <w:r w:rsidRPr="0017121C">
        <w:rPr>
          <w:szCs w:val="28"/>
        </w:rPr>
        <w:softHyphen/>
      </w:r>
      <w:r w:rsidRPr="0017121C">
        <w:rPr>
          <w:szCs w:val="28"/>
        </w:rPr>
        <w:softHyphen/>
      </w:r>
      <w:r w:rsidRPr="0017121C">
        <w:rPr>
          <w:szCs w:val="28"/>
        </w:rPr>
        <w:softHyphen/>
      </w:r>
      <w:r w:rsidRPr="0017121C">
        <w:rPr>
          <w:szCs w:val="28"/>
        </w:rPr>
        <w:softHyphen/>
        <w:t>– к</w:t>
      </w:r>
      <w:r w:rsidRPr="0017121C">
        <w:rPr>
          <w:szCs w:val="28"/>
        </w:rPr>
        <w:softHyphen/>
        <w:t xml:space="preserve">атастрофы.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Выбор и обоснование критериев оценки экологического состояния  территории. Класси</w:t>
      </w:r>
      <w:r w:rsidRPr="0017121C">
        <w:rPr>
          <w:szCs w:val="28"/>
        </w:rPr>
        <w:softHyphen/>
        <w:t>фикация и иерархия показателей оце</w:t>
      </w:r>
      <w:r w:rsidRPr="0017121C">
        <w:rPr>
          <w:color w:val="000000"/>
          <w:szCs w:val="28"/>
        </w:rPr>
        <w:t>н</w:t>
      </w:r>
      <w:r w:rsidRPr="0017121C">
        <w:rPr>
          <w:szCs w:val="28"/>
        </w:rPr>
        <w:t xml:space="preserve">ки состояния (классов) экосистем и  </w:t>
      </w:r>
      <w:r w:rsidRPr="0017121C">
        <w:rPr>
          <w:color w:val="000000"/>
          <w:szCs w:val="28"/>
        </w:rPr>
        <w:t>геосферных</w:t>
      </w:r>
      <w:r w:rsidRPr="0017121C">
        <w:rPr>
          <w:szCs w:val="28"/>
        </w:rPr>
        <w:t xml:space="preserve"> оболочек Земли.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Ботанические и би</w:t>
      </w:r>
      <w:r w:rsidRPr="0017121C">
        <w:rPr>
          <w:color w:val="000000"/>
          <w:szCs w:val="28"/>
        </w:rPr>
        <w:t>о</w:t>
      </w:r>
      <w:r w:rsidRPr="0017121C">
        <w:rPr>
          <w:szCs w:val="28"/>
        </w:rPr>
        <w:t>химич</w:t>
      </w:r>
      <w:r w:rsidRPr="0017121C">
        <w:rPr>
          <w:color w:val="000000"/>
          <w:szCs w:val="28"/>
        </w:rPr>
        <w:t>е</w:t>
      </w:r>
      <w:r w:rsidRPr="0017121C">
        <w:rPr>
          <w:szCs w:val="28"/>
        </w:rPr>
        <w:t xml:space="preserve">ские критерии оценки нарушенности экосистем. Зоологические показатели и критерии нарушения животного мира на ценотипических и популяционных уровнях.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Почвенные критерии нарушенности экосистем. Выделение зон нарушенности экосистем в зависимости от глубины экологического нарушения и его площади (пространственные критерии).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Динамические критерии выявления зон экологического нарушения. Классы дина</w:t>
      </w:r>
      <w:r w:rsidRPr="0017121C">
        <w:rPr>
          <w:szCs w:val="28"/>
        </w:rPr>
        <w:softHyphen/>
        <w:t xml:space="preserve">мизма растительного покрова.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Прямые, косвенные и индикаторные критерии</w:t>
      </w:r>
      <w:r w:rsidRPr="0017121C">
        <w:rPr>
          <w:caps/>
          <w:szCs w:val="28"/>
        </w:rPr>
        <w:t xml:space="preserve"> </w:t>
      </w:r>
      <w:r w:rsidRPr="0017121C">
        <w:rPr>
          <w:szCs w:val="28"/>
        </w:rPr>
        <w:t xml:space="preserve">оценки современного состояния геосфер абиотической составляющей экосистем.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 xml:space="preserve">Этапы и порядок проведения оценки экологического состояния территории (ОЭСТ). Признаки экологического неблагополучия.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Предназначение санитарно-защитных зон (СЗЗ). Определение, расчёт размеров и благоустройство СЗЗ действующих и вновь проектируемых промышленных объектов.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283"/>
        <w:jc w:val="both"/>
        <w:rPr>
          <w:szCs w:val="28"/>
        </w:rPr>
      </w:pPr>
      <w:r w:rsidRPr="0017121C">
        <w:rPr>
          <w:szCs w:val="28"/>
        </w:rPr>
        <w:t>Прямые критерии оценки за</w:t>
      </w:r>
      <w:r w:rsidRPr="0017121C">
        <w:rPr>
          <w:szCs w:val="28"/>
        </w:rPr>
        <w:softHyphen/>
        <w:t xml:space="preserve">грязнения воздушного бассейна. Элементы интегральной и комплексной оценки. Критерии оценки среднегодового загрязнения атмосферного воздуха.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Оценка ресурсного потенциала атмосферы. Косвенные  показатели оценки загрязненности атмосферы. Критические нагрузки и критические уровни загрязнения.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Анализ тенденций динамики </w:t>
      </w:r>
      <w:r w:rsidRPr="0017121C">
        <w:rPr>
          <w:color w:val="000000"/>
          <w:szCs w:val="28"/>
        </w:rPr>
        <w:t>техногенных</w:t>
      </w:r>
      <w:r w:rsidRPr="0017121C">
        <w:rPr>
          <w:szCs w:val="28"/>
        </w:rPr>
        <w:t xml:space="preserve"> процессов и оценка возможных негативных их послед</w:t>
      </w:r>
      <w:r w:rsidRPr="0017121C">
        <w:rPr>
          <w:szCs w:val="28"/>
        </w:rPr>
        <w:softHyphen/>
        <w:t xml:space="preserve">ствий в краткосрочном и долгосрочном аспекте.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Оценка  качества  и степени загрязнённости поверхностных вод. Индикационные критерии оценки. </w:t>
      </w:r>
      <w:r w:rsidRPr="0017121C">
        <w:rPr>
          <w:color w:val="000000"/>
          <w:szCs w:val="28"/>
        </w:rPr>
        <w:t xml:space="preserve">Критерии оценки на основе биотестов. </w:t>
      </w:r>
      <w:r w:rsidRPr="0017121C">
        <w:rPr>
          <w:szCs w:val="28"/>
        </w:rPr>
        <w:t>Ресурсные критерии оцен</w:t>
      </w:r>
      <w:r w:rsidRPr="0017121C">
        <w:rPr>
          <w:color w:val="000000"/>
          <w:szCs w:val="28"/>
        </w:rPr>
        <w:t>к</w:t>
      </w:r>
      <w:r w:rsidRPr="0017121C">
        <w:rPr>
          <w:szCs w:val="28"/>
        </w:rPr>
        <w:t xml:space="preserve">и.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>Комплексные критерии оценки и классификации загрязненности поверхностных вод. Оценка качества и со</w:t>
      </w:r>
      <w:r w:rsidRPr="0017121C">
        <w:rPr>
          <w:szCs w:val="28"/>
        </w:rPr>
        <w:softHyphen/>
        <w:t>стояния подземных вод. Уровни и классы состояний подзем</w:t>
      </w:r>
      <w:r w:rsidRPr="0017121C">
        <w:rPr>
          <w:szCs w:val="28"/>
        </w:rPr>
        <w:softHyphen/>
        <w:t xml:space="preserve">ных вод. Критерии оценки степени загрязнения подземных вод для участков хозяйственных объектов.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Химические показатели санитарно-эпидемиологического состояния водоисточников питьевого и рекреационного назначения. Ресурсные критерии для оценки состояния подземных вод.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Прямые, индикационные и комплексные </w:t>
      </w:r>
      <w:r w:rsidRPr="0017121C">
        <w:rPr>
          <w:color w:val="000000"/>
          <w:szCs w:val="28"/>
        </w:rPr>
        <w:t>к</w:t>
      </w:r>
      <w:r w:rsidRPr="0017121C">
        <w:rPr>
          <w:szCs w:val="28"/>
        </w:rPr>
        <w:t xml:space="preserve">ритерии для оценки состояния почвенного покрова селитебных территорий.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Прямые критерии оценки состояния литосферы. Оценка состояния рельефа по развитию геологических процессов. Интегральная </w:t>
      </w:r>
      <w:r w:rsidRPr="0017121C">
        <w:rPr>
          <w:color w:val="000000"/>
          <w:szCs w:val="28"/>
        </w:rPr>
        <w:t>оценка изменённости</w:t>
      </w:r>
      <w:r w:rsidRPr="0017121C">
        <w:rPr>
          <w:szCs w:val="28"/>
        </w:rPr>
        <w:t xml:space="preserve"> и </w:t>
      </w:r>
      <w:r w:rsidRPr="0017121C">
        <w:rPr>
          <w:color w:val="000000"/>
          <w:szCs w:val="28"/>
        </w:rPr>
        <w:t xml:space="preserve">состояния </w:t>
      </w:r>
      <w:r w:rsidRPr="0017121C">
        <w:rPr>
          <w:szCs w:val="28"/>
        </w:rPr>
        <w:t xml:space="preserve">геологической среды. </w:t>
      </w:r>
    </w:p>
    <w:p w:rsidR="00C51BE7" w:rsidRPr="0017121C" w:rsidRDefault="00C51BE7" w:rsidP="00ED3D7A">
      <w:pPr>
        <w:widowControl w:val="0"/>
        <w:numPr>
          <w:ilvl w:val="0"/>
          <w:numId w:val="8"/>
        </w:numPr>
        <w:ind w:left="567" w:hanging="425"/>
        <w:jc w:val="both"/>
        <w:rPr>
          <w:szCs w:val="28"/>
        </w:rPr>
      </w:pPr>
      <w:r w:rsidRPr="0017121C">
        <w:rPr>
          <w:szCs w:val="28"/>
        </w:rPr>
        <w:t xml:space="preserve">Причины образования отходов производства. Классификация отходов и определение класса их опасности. Правовое регулирование и государственная политика по обращению и управлению отходами.  </w:t>
      </w:r>
    </w:p>
    <w:p w:rsidR="00C51BE7" w:rsidRPr="0017121C" w:rsidRDefault="00C51BE7" w:rsidP="00ED3D7A">
      <w:pPr>
        <w:numPr>
          <w:ilvl w:val="0"/>
          <w:numId w:val="8"/>
        </w:numPr>
        <w:ind w:left="567" w:hanging="425"/>
        <w:rPr>
          <w:szCs w:val="28"/>
        </w:rPr>
      </w:pPr>
      <w:r w:rsidRPr="0017121C">
        <w:rPr>
          <w:szCs w:val="28"/>
        </w:rPr>
        <w:t>Экологические требования по обращению с отходами производства и потребления. Требования к полигонам и выбору участков под полигоны промышленных и твёрдых бытовых отходов (ТБО).</w:t>
      </w:r>
    </w:p>
    <w:p w:rsidR="00C51BE7" w:rsidRPr="0017121C" w:rsidRDefault="00C51BE7" w:rsidP="00ED3D7A">
      <w:pPr>
        <w:pStyle w:val="Heading2"/>
        <w:numPr>
          <w:ilvl w:val="1"/>
          <w:numId w:val="0"/>
        </w:numPr>
        <w:spacing w:before="240" w:after="60"/>
        <w:ind w:left="576" w:hanging="576"/>
        <w:jc w:val="left"/>
      </w:pPr>
      <w:r>
        <w:t>Модуль</w:t>
      </w:r>
      <w:r w:rsidRPr="0017121C">
        <w:t xml:space="preserve"> «Моделирование воздействия на окружающую среду».</w:t>
      </w:r>
    </w:p>
    <w:p w:rsidR="00C51BE7" w:rsidRPr="0017121C" w:rsidRDefault="00C51BE7" w:rsidP="00ED3D7A">
      <w:pPr>
        <w:pStyle w:val="PlainText"/>
        <w:numPr>
          <w:ilvl w:val="0"/>
          <w:numId w:val="9"/>
        </w:numPr>
        <w:tabs>
          <w:tab w:val="clear" w:pos="375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17121C">
        <w:rPr>
          <w:rFonts w:ascii="Times New Roman" w:hAnsi="Times New Roman"/>
          <w:sz w:val="24"/>
          <w:szCs w:val="28"/>
        </w:rPr>
        <w:t>Математическое описание экологических систем. Трофические функции. Квазимодели. Особенности моделирования процессов, протекающих с участием человека и живых организмов.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Уравнение «неприрывности». Распространение примесей в атмосфере (одномерный случай).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Процесс принятия решения как один из этапов системного анализа. Полезность ожидаемых результатов. Уравнение Бернули.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Модель динамики лесной растительности.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Модель системы «хищник - жертва».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Задача с двумя возрастными группами.</w:t>
      </w:r>
    </w:p>
    <w:p w:rsidR="00C51BE7" w:rsidRPr="0017121C" w:rsidRDefault="00C51BE7" w:rsidP="00ED3D7A">
      <w:pPr>
        <w:numPr>
          <w:ilvl w:val="0"/>
          <w:numId w:val="9"/>
        </w:numPr>
        <w:tabs>
          <w:tab w:val="clear" w:pos="375"/>
          <w:tab w:val="num" w:pos="709"/>
        </w:tabs>
        <w:overflowPunct w:val="0"/>
        <w:adjustRightInd w:val="0"/>
        <w:ind w:left="709" w:hanging="425"/>
        <w:jc w:val="both"/>
        <w:textAlignment w:val="baseline"/>
        <w:rPr>
          <w:szCs w:val="28"/>
        </w:rPr>
      </w:pPr>
      <w:r w:rsidRPr="0017121C">
        <w:rPr>
          <w:szCs w:val="28"/>
        </w:rPr>
        <w:t>Моделирование продукционного процесса растений. Интенсивность фотосинтеза, влияние содержание углерода в атмосфере, обеспеченность водой и т.д.</w:t>
      </w:r>
    </w:p>
    <w:p w:rsidR="00C51BE7" w:rsidRPr="0017121C" w:rsidRDefault="00C51BE7" w:rsidP="00ED3D7A">
      <w:pPr>
        <w:pStyle w:val="Heading1"/>
        <w:ind w:left="426" w:hanging="426"/>
        <w:rPr>
          <w:sz w:val="24"/>
        </w:rPr>
      </w:pPr>
      <w:r w:rsidRPr="0017121C">
        <w:rPr>
          <w:sz w:val="24"/>
        </w:rPr>
        <w:t>Перечень литературы для подготовки к экзамену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 xml:space="preserve">Реймерс Н.Ф. Экология.-М.: "Россия молодая".-1994 - 365 с. 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 xml:space="preserve">Одум Ю. Экология./Пер. с англ.-М.:МИР.-1986.-т.1-328 с.;    т.2-364 сГриневич В.И.,  Куприяновская А.П.,  Никифоров А.Ю.  Охрана ОС и рациональное природопользование./Текст лекций.-Иваново.-1995.-288 с. Стадницкий Г.В., Родионов А.И. Экология. СПб.: «Химия». -    1996-238 с. Гриневич В.И., Костров В.В. Экологические проблемы и основы природопользования. - Иваново, ИГХТА.-1994.-170 с. </w:t>
      </w:r>
      <w:r w:rsidRPr="0017121C">
        <w:rPr>
          <w:i/>
          <w:iCs/>
          <w:u w:val="single"/>
        </w:rPr>
        <w:t>(12 экз. в библиотеке ИГХТУ).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Реймерс Н.Ф. Начала экологических знаний. - М.: МНЭПУ.-1993.-261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Экология: Учебник для технических вузов/ Л.И. Цветкова, М.И. Алексеев и др.; Под ред. Л.И. Цветковой.-М.:Изд-во АСВ; СПб.: Химиздат, 1999.-488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Охрана окружающей среды: Учебник для вузов/ Автор-составитель А.С. Степановских.- М.: ЮНИТИ-Дана, 2000. – 559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Проблемы экологии России./Отв. ред.  В.И.  Данилов-Данильян, В.М. Котляков.-М.-1993.-348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Акимова Т.А., Кузьмин А.П., Хаскин В.В. Экология. Природа-человек-техника: учебник для вузов. – М.: ЮНИТИ-ДАНА, 2001. – 343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Николайкина Н.Е., Николайкин Н.И., Мелехова О.П. Промышленная экология. Инженерная защита биосферы от воздействия воздушного транспорта: Учебное пособие для вузов. – М.: Академкнига, 2006. – 239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Передельский Л.В., Коробкин В.И., Приходченко О.Е. Экология: Учебник. – М.: ТК Велби, 2006. – 512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Пузанова Т.А. Экология. Учеб. пособие. – М.: Экономика, 2010. – 287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Степановских А.С. Общая экология. Учебник для вузов. 2-е изд., доп. и перераб. М.: ЮНИТИ -ДА НА, 2005. 687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Трифонова Т.А., Селиванова Н.В., Мищенко Н.В. Прикладная экология. Учеб. Пособие для вузов. М.: Академический проект, 2005. 384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Хаскин В.В., Акимова Т.А., Трифонова Т.А. Экология человека: Учеб. пособие. - М.: Экономика, 2008. - 367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Хотунцев Ю.Л. Экология и экологическая безопасность. – М.: Издательский центр «Академия», 2002. – 480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Джирард Дж. Е. Основы химии окружающей среды/Перевод с англ. В.И. Горшкова под ред. В.А. Иванова.- М.:ФИЗМАТЛИТ, 2008. - 640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Тарасова Т.П., Кузнецов В.А.. Химия окружающей среды: атмосфера: учебное пособие для вузов.- М.: ИКЦ «Академкнига», 2007.- 228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 xml:space="preserve">Скурлатов Ю.И., Дука Г.Г., Мизити А. Введение в экологическую химию.- М.: Высшая школа, 1994, 400 с. </w:t>
      </w:r>
      <w:r w:rsidRPr="0017121C">
        <w:rPr>
          <w:i/>
          <w:iCs/>
          <w:u w:val="single"/>
        </w:rPr>
        <w:t>(4 экз. в библиотеке ИГХТУ)</w:t>
      </w:r>
      <w:r w:rsidRPr="0017121C">
        <w:t>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Кирилов В.Ф., Книжников В.А., Коренков И.П. Радиационная гигие</w:t>
      </w:r>
      <w:r w:rsidRPr="0017121C">
        <w:softHyphen/>
        <w:t>на. - М.: Медицина, 1988, 335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Орлов Д.С. Химия почв. - М.: МГУ, 1992, 270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Орлов Д.С., Садовникова Л.К., Лозанская И.Н. Экология и охрана биосферы при химическом загрязнении. – М.: Высшая школа, - 2002.- 334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Исидоров В.А. Экологическая химия: Учебное пособие для вузов.- СПб: Химиздат, 2001. – 304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Андруз Дж., Бримблекумб П., Джикелз Т., Лисс П. Введение в химию окружающей среды. Пер с англ.- М.: Мир, 1999. – 271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Тарасова Н.П., Кузнецов В.А., Сметанников Ю.В., Малков А.В., Додонова А.А. Задачи и вопросы по химии окружающей среды.- М.: Мир, 2002.- 368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</w:pPr>
      <w:r w:rsidRPr="0017121C">
        <w:t>Голдовская Л.Ф. Химия окружающей среды: Учебник для вузов.- М.: Мир, 2007.- 295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502"/>
        <w:jc w:val="both"/>
      </w:pPr>
      <w:r w:rsidRPr="0017121C">
        <w:t>Слесарев В.И. Химия: Основы химии живого: учебник для вузов.- Спб:Химиздат, 2001. - 784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Закон Российской Федерации “Об охране окружающей среды” от 10 января 2002 года №7-ФЗ.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Федеральный Закон “Об экологической экспертизе” от 23 ноября 1995 г. № 48-ФЗ.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 xml:space="preserve">Положение “Об оценке воздействия намечаемой хозяйственной и иной деятельности на окружающую среду в Российской Федерации”. Утверждено приказом Госкомэкологии России от 16.05.2000 г. № 372. 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Дьяконов К.Н., Дончева А.В. Экологическое проектирование и экспертиза: Учебник для вузов / К.Н. Дьяконов, А.В. Дончева. - М.: Аспект-Пресс, 2005. – 384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Черп О.М., Виниченко В.Н., Хотулёва М.В. и др. Экологическая оценка и экологическая экспертиза. – М.: Социально-экологический союз, 2001, -309с.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Максименко Ю.Л., Горкина И.Д., Чернова С.В. и др.. Руководство по проведению оценки воздействия на окружающую среду (ОВОС). - М.: Международный центр обучающих систем,  1996 г. 52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 xml:space="preserve">Приказ № 539 от 29.12.95 “Об утверждении “Инструкции по экологическому обоснованию хозяйственной и иной деятельности””. Министерство охраны окружающей среды и природных ресурсов Российской Федерации. 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Бубнов А.Г., Гриневич В.И., Кувыкин Н.А.  Оценка воздействия на окружающую среду и экологическая экспертиза: Учебно-метод. пособие; 2-е изд. доп. и перераб.; Под общ. ред. В.В. Кострова; Иван. гос. хим.-технол. ун-т. - Иваново, 2004. - 260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Методика расчета концентраций в атмосферном  воздухе  вредных веществ,  содержащихся в выбросах предприятий.  ОНД-86.  -Л.:  Гидрометеоиздат, 1987, -94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Управление природоохранной деятельностью в Российской Федерации. (учебное пособие). Центр эколого-экономических исследований Академии народного хозяйства при Правительстве Российской Федерации. М: -Варяг. 1996, - 268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Положение “О порядке проведения государственной экологической экспертизы”. Утверждено постановлением Правительства Российской Федерации от 11 июня 1996 г. № 698.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Инструкция о порядке рассмотрения,  согласования и экспертизы воздухоохранных мероприятий и  выдачи  разрешений  на  выброс загрязняющих  веществ в атмосферу по проектным решениям. ОНД1- 84, -М: Гидрометеоиздат, 1984. -25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Методическое пособие по расчёту, нормированию и контролю выбросов загрязняющих веществ в атмосферный воздух. НИИ “Атмосфера”. –СПб.: 2002. -125 с.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СанПиН 2.2.1/2.1.1.1200-03. Санитарно-защитные зоны и санитарная классификация предприятий, сооружений и иных объектов: Санитарно-эпидемиологические правила и  нормативы.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 xml:space="preserve">Кувыкин Н.А., Бубнов А.Г., Гриневич В.И. Опасные промышленные отходы (лицензирование, нормативы образования и лимиты на размещение): Учебно-метод. пособие/ Под общ. ред. В.В. Кострова; Иван. гос. хим.-технол. ун-т. - Иваново, 2004. - 148 с. 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Закон Российской Федерации “Об отходах производства и потребления” от 24 мая 1998 г. № 89-Ф3.</w:t>
      </w:r>
    </w:p>
    <w:p w:rsidR="00C51BE7" w:rsidRPr="0017121C" w:rsidRDefault="00C51BE7" w:rsidP="00ED3D7A">
      <w:pPr>
        <w:pStyle w:val="ListParagraph"/>
        <w:numPr>
          <w:ilvl w:val="0"/>
          <w:numId w:val="1"/>
        </w:numPr>
        <w:ind w:left="567" w:hanging="425"/>
        <w:jc w:val="both"/>
      </w:pPr>
      <w:r w:rsidRPr="0017121C">
        <w:t>Закон Российской Федерации “Об охране атмосферного воздуха” от 4 мая 1999 № 96-ФЗ.</w:t>
      </w: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p w:rsidR="00C51BE7" w:rsidRDefault="00C51BE7" w:rsidP="00ED3D7A">
      <w:pPr>
        <w:tabs>
          <w:tab w:val="left" w:pos="4395"/>
        </w:tabs>
        <w:ind w:left="0"/>
        <w:jc w:val="both"/>
      </w:pPr>
    </w:p>
    <w:tbl>
      <w:tblPr>
        <w:tblW w:w="10207" w:type="dxa"/>
        <w:tblInd w:w="-318" w:type="dxa"/>
        <w:tblLook w:val="00A0"/>
      </w:tblPr>
      <w:tblGrid>
        <w:gridCol w:w="2411"/>
        <w:gridCol w:w="7796"/>
      </w:tblGrid>
      <w:tr w:rsidR="00C51BE7" w:rsidTr="00F145DF">
        <w:tc>
          <w:tcPr>
            <w:tcW w:w="2411" w:type="dxa"/>
            <w:vAlign w:val="bottom"/>
          </w:tcPr>
          <w:p w:rsidR="00C51BE7" w:rsidRDefault="00C51BE7" w:rsidP="00ED3D7A">
            <w:pPr>
              <w:tabs>
                <w:tab w:val="left" w:pos="4395"/>
              </w:tabs>
              <w:ind w:left="0"/>
            </w:pPr>
            <w:r w:rsidRPr="00514824">
              <w:t>Программу составил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C51BE7" w:rsidRDefault="00C51BE7" w:rsidP="00ED3D7A">
            <w:pPr>
              <w:tabs>
                <w:tab w:val="left" w:pos="4395"/>
              </w:tabs>
              <w:ind w:left="0"/>
              <w:jc w:val="center"/>
            </w:pPr>
            <w:r>
              <w:t>Гущин Андрей Андреевич, к.х.н., доцент каф. Промышленной экологии</w:t>
            </w:r>
          </w:p>
        </w:tc>
      </w:tr>
    </w:tbl>
    <w:p w:rsidR="00C51BE7" w:rsidRDefault="00C51BE7" w:rsidP="00ED3D7A">
      <w:pPr>
        <w:tabs>
          <w:tab w:val="left" w:pos="4395"/>
        </w:tabs>
        <w:ind w:left="0"/>
        <w:jc w:val="both"/>
        <w:rPr>
          <w:i/>
        </w:rPr>
      </w:pPr>
      <w:r>
        <w:rPr>
          <w:i/>
        </w:rPr>
        <w:t xml:space="preserve">                                                     </w:t>
      </w:r>
      <w:r w:rsidRPr="002F6352">
        <w:rPr>
          <w:i/>
        </w:rPr>
        <w:t>ФИО, уч. степень, звание,</w:t>
      </w:r>
      <w:r>
        <w:t xml:space="preserve">  </w:t>
      </w:r>
      <w:r w:rsidRPr="002F6352">
        <w:rPr>
          <w:i/>
        </w:rPr>
        <w:t>должность</w:t>
      </w:r>
    </w:p>
    <w:p w:rsidR="00C51BE7" w:rsidRDefault="00C51BE7" w:rsidP="00ED3D7A">
      <w:pPr>
        <w:tabs>
          <w:tab w:val="left" w:pos="4395"/>
        </w:tabs>
        <w:ind w:left="0"/>
        <w:jc w:val="both"/>
        <w:rPr>
          <w:i/>
        </w:rPr>
      </w:pPr>
    </w:p>
    <w:p w:rsidR="00C51BE7" w:rsidRPr="002F6352" w:rsidRDefault="00C51BE7" w:rsidP="00ED3D7A">
      <w:pPr>
        <w:tabs>
          <w:tab w:val="left" w:pos="4395"/>
        </w:tabs>
        <w:ind w:left="0"/>
        <w:jc w:val="both"/>
        <w:rPr>
          <w:i/>
        </w:rPr>
      </w:pPr>
    </w:p>
    <w:p w:rsidR="00C51BE7" w:rsidRDefault="00C51BE7" w:rsidP="00ED3D7A"/>
    <w:sectPr w:rsidR="00C51BE7" w:rsidSect="001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09E"/>
    <w:multiLevelType w:val="hybridMultilevel"/>
    <w:tmpl w:val="B93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75076"/>
    <w:multiLevelType w:val="hybridMultilevel"/>
    <w:tmpl w:val="120E1CE6"/>
    <w:lvl w:ilvl="0" w:tplc="6268A73A">
      <w:start w:val="7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5A24A4"/>
    <w:multiLevelType w:val="hybridMultilevel"/>
    <w:tmpl w:val="7CC2A13A"/>
    <w:lvl w:ilvl="0" w:tplc="A47E1942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32192A"/>
    <w:multiLevelType w:val="singleLevel"/>
    <w:tmpl w:val="AAD2A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B9D303F"/>
    <w:multiLevelType w:val="singleLevel"/>
    <w:tmpl w:val="1EAAB576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>
    <w:nsid w:val="43346A66"/>
    <w:multiLevelType w:val="singleLevel"/>
    <w:tmpl w:val="40C891C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  <w:szCs w:val="24"/>
      </w:rPr>
    </w:lvl>
  </w:abstractNum>
  <w:abstractNum w:abstractNumId="6">
    <w:nsid w:val="68043AC7"/>
    <w:multiLevelType w:val="hybridMultilevel"/>
    <w:tmpl w:val="2208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B80165"/>
    <w:multiLevelType w:val="hybridMultilevel"/>
    <w:tmpl w:val="3D2C4B12"/>
    <w:lvl w:ilvl="0" w:tplc="A0EE5BC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2B1471"/>
    <w:multiLevelType w:val="hybridMultilevel"/>
    <w:tmpl w:val="AAA288D4"/>
    <w:lvl w:ilvl="0" w:tplc="66CE7B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5F1"/>
    <w:rsid w:val="0017121C"/>
    <w:rsid w:val="00173E29"/>
    <w:rsid w:val="002D74EF"/>
    <w:rsid w:val="002F6352"/>
    <w:rsid w:val="00317DC3"/>
    <w:rsid w:val="003E6C40"/>
    <w:rsid w:val="00514824"/>
    <w:rsid w:val="006031B5"/>
    <w:rsid w:val="00750EF0"/>
    <w:rsid w:val="007C501A"/>
    <w:rsid w:val="007E732E"/>
    <w:rsid w:val="008B06A4"/>
    <w:rsid w:val="00AC792F"/>
    <w:rsid w:val="00AF11A9"/>
    <w:rsid w:val="00B314E4"/>
    <w:rsid w:val="00B96784"/>
    <w:rsid w:val="00C20BA8"/>
    <w:rsid w:val="00C51BE7"/>
    <w:rsid w:val="00D760E0"/>
    <w:rsid w:val="00DF64DD"/>
    <w:rsid w:val="00EC25F1"/>
    <w:rsid w:val="00ED3D7A"/>
    <w:rsid w:val="00F11E7E"/>
    <w:rsid w:val="00F1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F1"/>
    <w:pPr>
      <w:autoSpaceDE w:val="0"/>
      <w:autoSpaceDN w:val="0"/>
      <w:ind w:left="567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5F1"/>
    <w:pPr>
      <w:keepNext/>
      <w:ind w:hanging="567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5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25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EC25F1"/>
    <w:pPr>
      <w:autoSpaceDE/>
      <w:autoSpaceDN/>
      <w:ind w:left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25F1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C25F1"/>
    <w:pPr>
      <w:widowControl w:val="0"/>
      <w:adjustRightInd w:val="0"/>
      <w:ind w:left="720"/>
      <w:contextualSpacing/>
    </w:pPr>
  </w:style>
  <w:style w:type="paragraph" w:styleId="BlockText">
    <w:name w:val="Block Text"/>
    <w:basedOn w:val="Normal"/>
    <w:uiPriority w:val="99"/>
    <w:rsid w:val="00EC25F1"/>
    <w:pPr>
      <w:autoSpaceDE/>
      <w:autoSpaceDN/>
      <w:ind w:left="284" w:right="63" w:hanging="284"/>
      <w:jc w:val="both"/>
    </w:pPr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E6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88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4071</Words>
  <Characters>23208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</cp:lastModifiedBy>
  <cp:revision>6</cp:revision>
  <dcterms:created xsi:type="dcterms:W3CDTF">2014-02-10T07:50:00Z</dcterms:created>
  <dcterms:modified xsi:type="dcterms:W3CDTF">2014-03-26T09:51:00Z</dcterms:modified>
</cp:coreProperties>
</file>