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C32007">
      <w:pPr>
        <w:ind w:left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 В АСПИРАНТУРУ</w:t>
      </w:r>
    </w:p>
    <w:p w:rsidR="006D6A34" w:rsidRDefault="006D6A34" w:rsidP="00475CBB">
      <w:pPr>
        <w:ind w:left="0"/>
        <w:jc w:val="center"/>
        <w:rPr>
          <w:sz w:val="28"/>
          <w:szCs w:val="28"/>
        </w:rPr>
      </w:pPr>
    </w:p>
    <w:p w:rsidR="006D6A34" w:rsidRDefault="006D6A34" w:rsidP="00B0744A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>
        <w:rPr>
          <w:b/>
          <w:sz w:val="28"/>
          <w:szCs w:val="28"/>
        </w:rPr>
        <w:t>18</w:t>
      </w:r>
      <w:r w:rsidRPr="008B06A4">
        <w:rPr>
          <w:b/>
          <w:sz w:val="28"/>
          <w:szCs w:val="28"/>
        </w:rPr>
        <w:t>.06.01</w:t>
      </w:r>
      <w:r>
        <w:rPr>
          <w:sz w:val="28"/>
          <w:szCs w:val="28"/>
        </w:rPr>
        <w:t xml:space="preserve"> – Химическая технология</w:t>
      </w:r>
    </w:p>
    <w:p w:rsidR="006D6A34" w:rsidRDefault="006D6A34" w:rsidP="00B0744A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 </w:t>
      </w:r>
      <w:r w:rsidRPr="00B0744A">
        <w:rPr>
          <w:sz w:val="28"/>
          <w:szCs w:val="28"/>
        </w:rPr>
        <w:t>Технология электрохимических  процессов и защита от коррозии</w:t>
      </w:r>
      <w:r>
        <w:rPr>
          <w:sz w:val="28"/>
          <w:szCs w:val="28"/>
        </w:rPr>
        <w:t xml:space="preserve"> (05.17.03)</w:t>
      </w:r>
    </w:p>
    <w:p w:rsidR="006D6A34" w:rsidRDefault="006D6A34" w:rsidP="00475CBB"/>
    <w:p w:rsidR="006D6A34" w:rsidRDefault="006D6A34" w:rsidP="00475CBB">
      <w:pPr>
        <w:ind w:left="0"/>
        <w:jc w:val="center"/>
        <w:rPr>
          <w:sz w:val="28"/>
          <w:szCs w:val="28"/>
        </w:rPr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ind w:left="0"/>
      </w:pPr>
    </w:p>
    <w:p w:rsidR="006D6A34" w:rsidRDefault="006D6A34" w:rsidP="00475CBB">
      <w:pPr>
        <w:shd w:val="clear" w:color="auto" w:fill="FFFFFF"/>
        <w:ind w:left="2851" w:right="-6" w:firstLine="495"/>
      </w:pPr>
    </w:p>
    <w:p w:rsidR="006D6A34" w:rsidRPr="00611903" w:rsidRDefault="006D6A34" w:rsidP="00475CBB">
      <w:pPr>
        <w:shd w:val="clear" w:color="auto" w:fill="FFFFFF"/>
        <w:ind w:left="2851" w:right="-6" w:firstLine="495"/>
      </w:pPr>
    </w:p>
    <w:p w:rsidR="006D6A34" w:rsidRPr="00611903" w:rsidRDefault="006D6A34" w:rsidP="00475CBB">
      <w:pPr>
        <w:shd w:val="clear" w:color="auto" w:fill="FFFFFF"/>
        <w:spacing w:before="3495"/>
        <w:ind w:left="2851" w:right="3466" w:firstLine="495"/>
        <w:sectPr w:rsidR="006D6A34" w:rsidRPr="00611903" w:rsidSect="00460078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6D6A34" w:rsidRPr="00611903" w:rsidRDefault="006D6A34" w:rsidP="00475CBB">
      <w:pPr>
        <w:shd w:val="clear" w:color="auto" w:fill="FFFFFF"/>
        <w:ind w:left="739"/>
      </w:pPr>
      <w:r>
        <w:t>Вступительные экзамены в аспирантуру призваны</w:t>
      </w:r>
      <w:r w:rsidRPr="00611903">
        <w:t xml:space="preserve"> оценить:</w:t>
      </w:r>
    </w:p>
    <w:p w:rsidR="006D6A34" w:rsidRPr="00611903" w:rsidRDefault="006D6A34" w:rsidP="00475CBB">
      <w:pPr>
        <w:shd w:val="clear" w:color="auto" w:fill="FFFFFF"/>
        <w:spacing w:before="4"/>
        <w:ind w:left="0"/>
        <w:jc w:val="both"/>
      </w:pPr>
      <w:r w:rsidRPr="00611903">
        <w:t>уровень подготовки будущих соискателей ученых степеней в вопросах теории и технологии электрохимических процессов; знание ими перспективных направлений развития электрохимических производств,</w:t>
      </w:r>
      <w:r>
        <w:t xml:space="preserve"> </w:t>
      </w:r>
      <w:r w:rsidRPr="00611903">
        <w:t>совершенствования их управления и автоматизации;</w:t>
      </w:r>
      <w:r>
        <w:t xml:space="preserve"> </w:t>
      </w:r>
      <w:r w:rsidRPr="00611903">
        <w:t>готовность соискателей к дальнейшему углубленному изучению теоретических курсов в избранной отрасли науки, а в конечном итоге к самостоятельному проведению серьезных научных исследований и их внедрению в производство.</w:t>
      </w:r>
    </w:p>
    <w:p w:rsidR="006D6A34" w:rsidRDefault="006D6A34" w:rsidP="00475CBB">
      <w:pPr>
        <w:shd w:val="clear" w:color="auto" w:fill="FFFFFF"/>
        <w:spacing w:before="4"/>
        <w:ind w:left="734"/>
      </w:pPr>
    </w:p>
    <w:p w:rsidR="006D6A34" w:rsidRPr="00611903" w:rsidRDefault="006D6A34" w:rsidP="00475CBB">
      <w:pPr>
        <w:shd w:val="clear" w:color="auto" w:fill="FFFFFF"/>
        <w:spacing w:before="4"/>
        <w:ind w:left="734"/>
      </w:pPr>
      <w:r w:rsidRPr="00611903">
        <w:rPr>
          <w:b/>
          <w:bCs/>
        </w:rPr>
        <w:t>Теоретическая электрохимия:</w:t>
      </w:r>
    </w:p>
    <w:p w:rsidR="006D6A34" w:rsidRPr="00611903" w:rsidRDefault="006D6A34" w:rsidP="00475CBB">
      <w:pPr>
        <w:shd w:val="clear" w:color="auto" w:fill="FFFFFF"/>
        <w:tabs>
          <w:tab w:val="left" w:pos="2641"/>
          <w:tab w:val="left" w:pos="5137"/>
          <w:tab w:val="left" w:pos="7035"/>
        </w:tabs>
        <w:ind w:left="6" w:right="6" w:firstLine="720"/>
        <w:jc w:val="both"/>
      </w:pPr>
      <w:r w:rsidRPr="00611903">
        <w:t>электрохимические системы; классификация электродов и электродных реакций; законы Фарадея; электродные потенциалы, ЭДС, ток обмена, уравнение Нернста; диаграммы Пурбэ; мембранное равновесие и мембранный потенциал; взаимодействие между электролитом и растворителем; теории электролитической диссоциации; неводные электролиты;, полиэлектролиты; неравновесные явления в растворах электролитов; электропроводность расплавов и твердых электролитов; двойной электрический слой: механизм возникновения и методы изучения, модели; электродная поляризация и перенапряжение; основные закономерности</w:t>
      </w:r>
      <w:r w:rsidRPr="00611903">
        <w:rPr>
          <w:rFonts w:ascii="Arial" w:hAnsi="Arial" w:cs="Arial"/>
        </w:rPr>
        <w:t xml:space="preserve"> </w:t>
      </w:r>
      <w:r w:rsidRPr="00611903">
        <w:t>диффузионной</w:t>
      </w:r>
      <w:r w:rsidRPr="00611903">
        <w:rPr>
          <w:rFonts w:ascii="Arial" w:hAnsi="Arial" w:cs="Arial"/>
        </w:rPr>
        <w:t xml:space="preserve"> </w:t>
      </w:r>
      <w:r w:rsidRPr="00611903">
        <w:t>кинетики; электрохимическое перенапряжение;</w:t>
      </w:r>
      <w:r w:rsidRPr="00611903">
        <w:rPr>
          <w:rFonts w:ascii="Arial" w:cs="Arial"/>
        </w:rPr>
        <w:t xml:space="preserve"> </w:t>
      </w:r>
      <w:r w:rsidRPr="00611903">
        <w:t>уравнение Фрумкина; кинетика сложных электрохимических реакций; химическое перенапряжение; перенапряжение, связанное с образованием новой фазы; основные методы исследования механизма электрохимических процессов и определение их кинетических параметров.</w:t>
      </w:r>
    </w:p>
    <w:p w:rsidR="006D6A34" w:rsidRPr="00611903" w:rsidRDefault="006D6A34" w:rsidP="00C32007">
      <w:pPr>
        <w:shd w:val="clear" w:color="auto" w:fill="FFFFFF"/>
        <w:spacing w:before="4"/>
        <w:ind w:left="726"/>
        <w:outlineLvl w:val="0"/>
      </w:pPr>
      <w:r w:rsidRPr="00611903">
        <w:rPr>
          <w:b/>
          <w:bCs/>
        </w:rPr>
        <w:t>Коррозия и защита металлов:</w:t>
      </w:r>
    </w:p>
    <w:p w:rsidR="006D6A34" w:rsidRPr="00611903" w:rsidRDefault="006D6A34" w:rsidP="00475CBB">
      <w:pPr>
        <w:shd w:val="clear" w:color="auto" w:fill="FFFFFF"/>
        <w:ind w:left="0" w:right="17" w:firstLine="726"/>
        <w:jc w:val="both"/>
      </w:pPr>
      <w:r w:rsidRPr="00611903">
        <w:t>научно-технический, экономический, социальный и экологический аспекты проблемы коррозии и защиты металлов; классификация коррозионных процессов; термодинамика и кинетика коррозии металлов в газах и растворах электролитов; электрохимическая коррозия; коррозия металлов с водородной и кислородной деполяризацией; пассивное состояние металлов, коррозия металлов и сплавов; коррозионная стой</w:t>
      </w:r>
      <w:r>
        <w:t xml:space="preserve">кость и защитная способность гальванопокрытий; методы </w:t>
      </w:r>
      <w:r w:rsidRPr="00611903">
        <w:t>защиты металлов от коррозии; ингибиторы коррози</w:t>
      </w:r>
      <w:r>
        <w:t xml:space="preserve">и, электрохимические методы </w:t>
      </w:r>
      <w:r w:rsidRPr="00611903">
        <w:t>защиты; методы исследования и контр</w:t>
      </w:r>
      <w:r>
        <w:t xml:space="preserve">оля коррозионных процессов; </w:t>
      </w:r>
      <w:r w:rsidRPr="00611903">
        <w:t xml:space="preserve">коррозионный мониторинг; стандартизация в области коррозии и защиты от нее. </w:t>
      </w:r>
    </w:p>
    <w:p w:rsidR="006D6A34" w:rsidRPr="00611903" w:rsidRDefault="006D6A34" w:rsidP="00475CBB">
      <w:pPr>
        <w:shd w:val="clear" w:color="auto" w:fill="FFFFFF"/>
        <w:ind w:left="0" w:right="17" w:firstLine="720"/>
        <w:jc w:val="both"/>
      </w:pPr>
      <w:r w:rsidRPr="00611903">
        <w:rPr>
          <w:b/>
          <w:bCs/>
        </w:rPr>
        <w:t>Основы электрохимической технологии:</w:t>
      </w:r>
    </w:p>
    <w:p w:rsidR="006D6A34" w:rsidRPr="00611903" w:rsidRDefault="006D6A34" w:rsidP="00475CBB">
      <w:pPr>
        <w:shd w:val="clear" w:color="auto" w:fill="FFFFFF"/>
        <w:ind w:left="0" w:right="4" w:firstLine="720"/>
        <w:jc w:val="both"/>
      </w:pPr>
      <w:r w:rsidRPr="00611903">
        <w:t>теоретические основы и закономерности электроосаждения металлов; влияние поверхностно-активных веществ на процесс электрокристаллизации; распределение тока и металла на поверхности катода; анодные процессы; технологии нанесения гальванопокрытий: подготовка поверхности изделий под покрытия, особенности нанесения различных покрытий на черные, цветные, легкие металлы; электрохимическое полирование и оксидирование; электрохимическая размерная обработка; химические покрытия; металлизация диэлектриков; гальванопластика; теоретические основы и технологии гидроэлектрометаллургических процессов получения различных металлов; получение металлических порошков; электролиз неводных растворов; электролиз расплавов; электрохимический синтез неорганических и органических соединений; теоретические основы и конструкции основных химических источников тока; топливные элементы; основные характеристики ХИТ.</w:t>
      </w:r>
    </w:p>
    <w:p w:rsidR="006D6A34" w:rsidRPr="00611903" w:rsidRDefault="006D6A34" w:rsidP="00C32007">
      <w:pPr>
        <w:shd w:val="clear" w:color="auto" w:fill="FFFFFF"/>
        <w:ind w:left="0" w:firstLine="720"/>
        <w:outlineLvl w:val="0"/>
      </w:pPr>
      <w:r w:rsidRPr="00611903">
        <w:rPr>
          <w:b/>
          <w:bCs/>
        </w:rPr>
        <w:t>Оборудование и основы проектирования:</w:t>
      </w:r>
    </w:p>
    <w:p w:rsidR="006D6A34" w:rsidRPr="00611903" w:rsidRDefault="006D6A34" w:rsidP="00475CBB">
      <w:pPr>
        <w:shd w:val="clear" w:color="auto" w:fill="FFFFFF"/>
        <w:ind w:left="0" w:firstLine="718"/>
        <w:jc w:val="both"/>
      </w:pPr>
      <w:r w:rsidRPr="00611903">
        <w:t>Общие положения о проектировании промышленных объектов; основные руководящие материалы при проектировании (ГОСТы, ЕСКД и т.д.); классификация и конструкции электрохимического оборудования; оборудование цехов металлопокрытий; электрическое оборудование; расчет электрохимических аппаратов; размещение оборудования и планировка производственных помещений; принципиальные технологические схемы.</w:t>
      </w:r>
    </w:p>
    <w:p w:rsidR="006D6A34" w:rsidRDefault="006D6A34" w:rsidP="00475CBB">
      <w:pPr>
        <w:shd w:val="clear" w:color="auto" w:fill="FFFFFF"/>
        <w:tabs>
          <w:tab w:val="left" w:pos="360"/>
        </w:tabs>
        <w:ind w:left="360" w:hanging="360"/>
        <w:jc w:val="both"/>
      </w:pPr>
    </w:p>
    <w:p w:rsidR="006D6A34" w:rsidRPr="00611903" w:rsidRDefault="006D6A34" w:rsidP="00C32007">
      <w:pPr>
        <w:shd w:val="clear" w:color="auto" w:fill="FFFFFF"/>
        <w:tabs>
          <w:tab w:val="left" w:pos="180"/>
        </w:tabs>
        <w:ind w:left="180"/>
        <w:outlineLvl w:val="0"/>
      </w:pPr>
      <w:r w:rsidRPr="006F40C2">
        <w:rPr>
          <w:b/>
        </w:rPr>
        <w:t>Список литературы,  рекомендуемой  при подготовке к вступительному экзамену</w:t>
      </w:r>
      <w:r>
        <w:t>:</w:t>
      </w:r>
    </w:p>
    <w:p w:rsidR="006D6A34" w:rsidRPr="00611903" w:rsidRDefault="006D6A34" w:rsidP="00475CB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50"/>
        </w:tabs>
        <w:adjustRightInd w:val="0"/>
        <w:ind w:left="360" w:right="99" w:hanging="360"/>
        <w:jc w:val="both"/>
        <w:rPr>
          <w:spacing w:val="-23"/>
        </w:rPr>
      </w:pPr>
      <w:r w:rsidRPr="00611903">
        <w:t>Лукомский Ю.Я., Гамбург Ю.Д. Физико-химические основы электрохимии. – Долгопрудный: Издательский дом «Интеллект», 2008. – 424 с</w:t>
      </w:r>
      <w:r>
        <w:t>.</w:t>
      </w:r>
    </w:p>
    <w:p w:rsidR="006D6A34" w:rsidRPr="00611903" w:rsidRDefault="006D6A34" w:rsidP="00475CB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50"/>
        </w:tabs>
        <w:adjustRightInd w:val="0"/>
        <w:ind w:left="360" w:right="99" w:hanging="360"/>
        <w:jc w:val="both"/>
        <w:rPr>
          <w:spacing w:val="-23"/>
        </w:rPr>
      </w:pPr>
      <w:r w:rsidRPr="00611903">
        <w:t>Дамаскин Б. Б., Петрий О. А., Цирлина Г. А. Электрохимия: учебник для вузов. – М.: Химия, 2006. – 672 с.</w:t>
      </w:r>
    </w:p>
    <w:p w:rsidR="006D6A34" w:rsidRPr="00611903" w:rsidRDefault="006D6A34" w:rsidP="00475CB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50"/>
        </w:tabs>
        <w:adjustRightInd w:val="0"/>
        <w:ind w:left="360" w:right="99" w:hanging="360"/>
        <w:jc w:val="both"/>
        <w:rPr>
          <w:spacing w:val="-23"/>
        </w:rPr>
      </w:pPr>
      <w:r w:rsidRPr="00611903">
        <w:t>Антропов Л.И. Теоретическая электрохимия: Учебник для вузов. - 4-е изд.- М.: Высшая школа, 1984.- 519 с.</w:t>
      </w:r>
    </w:p>
    <w:p w:rsidR="006D6A34" w:rsidRPr="00611903" w:rsidRDefault="006D6A34" w:rsidP="00475CB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50"/>
        </w:tabs>
        <w:adjustRightInd w:val="0"/>
        <w:ind w:left="360" w:right="103" w:hanging="360"/>
        <w:jc w:val="both"/>
        <w:rPr>
          <w:spacing w:val="-7"/>
        </w:rPr>
      </w:pPr>
      <w:r w:rsidRPr="00611903">
        <w:t>Ротинян А.Л. и др. Теоретическая электрохимия/ А.Л. Ротинян, К.И. Тихонов, И.А. Шошина.</w:t>
      </w:r>
      <w:r>
        <w:t>–</w:t>
      </w:r>
      <w:r w:rsidRPr="00611903">
        <w:t xml:space="preserve"> Л.: Химия, 1981. - 423 с.</w:t>
      </w:r>
    </w:p>
    <w:p w:rsidR="006D6A34" w:rsidRPr="00611903" w:rsidRDefault="006D6A34" w:rsidP="00475CB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50"/>
        </w:tabs>
        <w:adjustRightInd w:val="0"/>
        <w:spacing w:before="4"/>
        <w:ind w:left="360" w:right="12" w:hanging="360"/>
        <w:jc w:val="both"/>
        <w:rPr>
          <w:spacing w:val="-7"/>
        </w:rPr>
      </w:pPr>
      <w:r w:rsidRPr="00611903">
        <w:t xml:space="preserve">Прикладная электрохимия. /Под ред. А.П.Томилова, </w:t>
      </w:r>
      <w:r>
        <w:t xml:space="preserve">– </w:t>
      </w:r>
      <w:r w:rsidRPr="00611903">
        <w:t>М.,:Химия, 1984.-519с.</w:t>
      </w:r>
    </w:p>
    <w:p w:rsidR="006D6A34" w:rsidRPr="00611903" w:rsidRDefault="006D6A34" w:rsidP="00475CB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50"/>
        </w:tabs>
        <w:adjustRightInd w:val="0"/>
        <w:ind w:left="360" w:right="21" w:hanging="360"/>
        <w:jc w:val="both"/>
        <w:rPr>
          <w:spacing w:val="-11"/>
        </w:rPr>
      </w:pPr>
      <w:r w:rsidRPr="00611903">
        <w:t xml:space="preserve">Кудрявцев Н.Р. Электролитические покрытия металлами. - М.: Химия, </w:t>
      </w:r>
      <w:r w:rsidRPr="00611903">
        <w:rPr>
          <w:spacing w:val="11"/>
        </w:rPr>
        <w:t>1979-351</w:t>
      </w:r>
      <w:r w:rsidRPr="00611903">
        <w:t xml:space="preserve"> с.</w:t>
      </w:r>
    </w:p>
    <w:p w:rsidR="006D6A34" w:rsidRPr="00611903" w:rsidRDefault="006D6A34" w:rsidP="00475CB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50"/>
        </w:tabs>
        <w:adjustRightInd w:val="0"/>
        <w:ind w:left="360" w:right="25" w:hanging="360"/>
        <w:jc w:val="both"/>
        <w:rPr>
          <w:spacing w:val="-13"/>
        </w:rPr>
      </w:pPr>
      <w:r w:rsidRPr="00611903">
        <w:t xml:space="preserve">Жук Н.П. Курс теории коррозии и защиты металлов. </w:t>
      </w:r>
      <w:r>
        <w:t xml:space="preserve">– </w:t>
      </w:r>
      <w:r w:rsidRPr="00611903">
        <w:t>М.: Металлургия. 1976. -472 с.</w:t>
      </w:r>
    </w:p>
    <w:p w:rsidR="006D6A34" w:rsidRPr="00611903" w:rsidRDefault="006D6A34" w:rsidP="00475CB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50"/>
        </w:tabs>
        <w:adjustRightInd w:val="0"/>
        <w:ind w:left="360" w:hanging="360"/>
        <w:jc w:val="both"/>
        <w:rPr>
          <w:spacing w:val="-9"/>
        </w:rPr>
      </w:pPr>
      <w:r w:rsidRPr="00611903">
        <w:t xml:space="preserve">Шлугер М.А., Ажогин Ф.Ф., Ефимов Е.А. Коррозия и защита металлов. Учебное пособие. </w:t>
      </w:r>
      <w:r>
        <w:t xml:space="preserve">– </w:t>
      </w:r>
      <w:r w:rsidRPr="00611903">
        <w:t>М.: Металлургия. 1981. -200 с.</w:t>
      </w:r>
    </w:p>
    <w:p w:rsidR="006D6A34" w:rsidRPr="00611903" w:rsidRDefault="006D6A34" w:rsidP="00475CB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50"/>
        </w:tabs>
        <w:adjustRightInd w:val="0"/>
        <w:ind w:left="360" w:hanging="360"/>
        <w:jc w:val="both"/>
        <w:rPr>
          <w:spacing w:val="-10"/>
        </w:rPr>
      </w:pPr>
      <w:r w:rsidRPr="00611903">
        <w:t>Оборудование цехов электрохимических покрытий. Справочник /Под ред. П.М. Вячеславова. -Л.: Машиностроение. 1987. -308 с.</w:t>
      </w:r>
    </w:p>
    <w:p w:rsidR="006D6A34" w:rsidRPr="00611903" w:rsidRDefault="006D6A34" w:rsidP="00475CB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50"/>
        </w:tabs>
        <w:adjustRightInd w:val="0"/>
        <w:ind w:left="360" w:hanging="360"/>
        <w:jc w:val="both"/>
        <w:rPr>
          <w:spacing w:val="-10"/>
        </w:rPr>
      </w:pPr>
      <w:r w:rsidRPr="00611903">
        <w:t xml:space="preserve">Гибкие автоматизированные гальванические линии. Справочник /Под ред. С.Л. Зубченко. </w:t>
      </w:r>
      <w:r>
        <w:t xml:space="preserve">– </w:t>
      </w:r>
      <w:r w:rsidRPr="00611903">
        <w:t>М.: Машиностроение. 1989. -672 с</w:t>
      </w:r>
      <w:r>
        <w:t>.</w:t>
      </w:r>
    </w:p>
    <w:p w:rsidR="006D6A34" w:rsidRPr="00611903" w:rsidRDefault="006D6A34" w:rsidP="00475CB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850"/>
        </w:tabs>
        <w:adjustRightInd w:val="0"/>
        <w:ind w:left="360" w:hanging="360"/>
        <w:jc w:val="both"/>
        <w:rPr>
          <w:spacing w:val="-10"/>
        </w:rPr>
      </w:pPr>
      <w:r w:rsidRPr="00611903">
        <w:t xml:space="preserve">Виноградов С.С. Организация гальванического производства. Оборудование, расчет, нормирование. </w:t>
      </w:r>
      <w:r>
        <w:t xml:space="preserve">– </w:t>
      </w:r>
      <w:r w:rsidRPr="00611903">
        <w:t>М.: Глобус. 2002. -208 с</w:t>
      </w:r>
      <w:r>
        <w:t>.</w:t>
      </w:r>
    </w:p>
    <w:p w:rsidR="006D6A34" w:rsidRPr="00611903" w:rsidRDefault="006D6A34" w:rsidP="00475CBB">
      <w:pPr>
        <w:shd w:val="clear" w:color="auto" w:fill="FFFFFF"/>
        <w:ind w:left="854" w:right="21" w:hanging="326"/>
        <w:jc w:val="both"/>
      </w:pPr>
    </w:p>
    <w:p w:rsidR="006D6A34" w:rsidRPr="00611903" w:rsidRDefault="006D6A34" w:rsidP="00475CBB">
      <w:pPr>
        <w:shd w:val="clear" w:color="auto" w:fill="FFFFFF"/>
        <w:ind w:left="4" w:firstLine="714"/>
        <w:jc w:val="both"/>
      </w:pPr>
      <w:r w:rsidRPr="00611903">
        <w:t xml:space="preserve">Билеты на вступительном экзамене по специальности 05.17.03 включают два вопроса: один из раздела СД.01, второй из разделов СД.02, </w:t>
      </w:r>
      <w:r w:rsidRPr="00611903">
        <w:rPr>
          <w:spacing w:val="-2"/>
        </w:rPr>
        <w:t xml:space="preserve">СД.ОЗ, СД.04 с учетом специфики научного направления, предлагаемого для </w:t>
      </w:r>
      <w:r w:rsidRPr="00611903">
        <w:t>реализации аспирантской подготовки конкретного соискателя ученой степени.</w:t>
      </w:r>
    </w:p>
    <w:p w:rsidR="006D6A34" w:rsidRPr="00611903" w:rsidRDefault="006D6A34" w:rsidP="00475CBB">
      <w:pPr>
        <w:shd w:val="clear" w:color="auto" w:fill="FFFFFF"/>
        <w:ind w:left="0" w:firstLine="722"/>
        <w:jc w:val="both"/>
      </w:pPr>
      <w:r w:rsidRPr="00611903">
        <w:t>Сроки и организационные вопросы проведения вступительных экзаменов в аспирантуру по специальности 05.17.03 планирует отдел аспирантуры по согласованию с кафедрой.</w:t>
      </w:r>
      <w:r>
        <w:t xml:space="preserve"> </w:t>
      </w:r>
      <w:r w:rsidRPr="00611903">
        <w:t>В период подготовки к вступительным экзаменам на кафедре проводятся установочные консультации, соискателям предоставляется необходимая оргтехника и помещение.</w:t>
      </w:r>
    </w:p>
    <w:p w:rsidR="006D6A34" w:rsidRDefault="006D6A34" w:rsidP="00475CBB"/>
    <w:p w:rsidR="006D6A34" w:rsidRDefault="006D6A34" w:rsidP="00C32007">
      <w:pPr>
        <w:tabs>
          <w:tab w:val="left" w:pos="4395"/>
        </w:tabs>
        <w:ind w:left="0"/>
        <w:jc w:val="both"/>
        <w:outlineLvl w:val="0"/>
      </w:pPr>
      <w:r w:rsidRPr="00514824">
        <w:t>Программу составил  ______</w:t>
      </w:r>
      <w:r>
        <w:t>__</w:t>
      </w:r>
      <w:r w:rsidRPr="00514824">
        <w:t>____</w:t>
      </w:r>
      <w:r>
        <w:t>__________</w:t>
      </w:r>
      <w:r w:rsidRPr="00774856">
        <w:rPr>
          <w:u w:val="single"/>
        </w:rPr>
        <w:t>Балмасов А.В., д.т.н., проф., зав. каф. ТЭП</w:t>
      </w:r>
    </w:p>
    <w:p w:rsidR="006D6A34" w:rsidRPr="002F6352" w:rsidRDefault="006D6A34" w:rsidP="00C32007">
      <w:pPr>
        <w:tabs>
          <w:tab w:val="left" w:pos="4395"/>
        </w:tabs>
        <w:ind w:left="0"/>
        <w:jc w:val="both"/>
        <w:outlineLvl w:val="0"/>
        <w:rPr>
          <w:i/>
        </w:rPr>
      </w:pPr>
      <w:r>
        <w:rPr>
          <w:i/>
        </w:rPr>
        <w:t xml:space="preserve">                                                      </w:t>
      </w:r>
      <w:r w:rsidRPr="002F6352">
        <w:rPr>
          <w:i/>
        </w:rPr>
        <w:t>ФИО, уч. степень, звание,</w:t>
      </w:r>
      <w:r>
        <w:t xml:space="preserve">  </w:t>
      </w:r>
      <w:r w:rsidRPr="002F6352">
        <w:rPr>
          <w:i/>
        </w:rPr>
        <w:t>должность</w:t>
      </w:r>
    </w:p>
    <w:p w:rsidR="006D6A34" w:rsidRDefault="006D6A34" w:rsidP="00475CBB">
      <w:pPr>
        <w:tabs>
          <w:tab w:val="left" w:pos="4395"/>
        </w:tabs>
        <w:ind w:left="0"/>
        <w:jc w:val="both"/>
      </w:pPr>
    </w:p>
    <w:sectPr w:rsidR="006D6A34" w:rsidSect="0017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5B61"/>
    <w:multiLevelType w:val="singleLevel"/>
    <w:tmpl w:val="A5C612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CBB"/>
    <w:rsid w:val="00173E29"/>
    <w:rsid w:val="00231BA9"/>
    <w:rsid w:val="002F6352"/>
    <w:rsid w:val="00460078"/>
    <w:rsid w:val="00475CBB"/>
    <w:rsid w:val="00514824"/>
    <w:rsid w:val="005D0D0C"/>
    <w:rsid w:val="00611903"/>
    <w:rsid w:val="006D6A34"/>
    <w:rsid w:val="006F40C2"/>
    <w:rsid w:val="00774856"/>
    <w:rsid w:val="007C501A"/>
    <w:rsid w:val="008B06A4"/>
    <w:rsid w:val="008B7195"/>
    <w:rsid w:val="00B0744A"/>
    <w:rsid w:val="00C3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BB"/>
    <w:pPr>
      <w:autoSpaceDE w:val="0"/>
      <w:autoSpaceDN w:val="0"/>
      <w:ind w:left="567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C320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512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856</Words>
  <Characters>4882</Characters>
  <Application>Microsoft Office Outlook</Application>
  <DocSecurity>0</DocSecurity>
  <Lines>0</Lines>
  <Paragraphs>0</Paragraphs>
  <ScaleCrop>false</ScaleCrop>
  <Company>ИГХТУ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</cp:lastModifiedBy>
  <cp:revision>3</cp:revision>
  <dcterms:created xsi:type="dcterms:W3CDTF">2014-02-10T09:28:00Z</dcterms:created>
  <dcterms:modified xsi:type="dcterms:W3CDTF">2014-03-26T09:44:00Z</dcterms:modified>
</cp:coreProperties>
</file>