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 В АСПИРАНТУРУ</w:t>
      </w:r>
    </w:p>
    <w:p w:rsidR="0077110E" w:rsidRDefault="0077110E" w:rsidP="0015341A">
      <w:pPr>
        <w:ind w:left="0"/>
        <w:jc w:val="center"/>
        <w:rPr>
          <w:sz w:val="28"/>
          <w:szCs w:val="28"/>
        </w:rPr>
      </w:pPr>
    </w:p>
    <w:p w:rsidR="0077110E" w:rsidRDefault="0077110E" w:rsidP="008E51CB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>
        <w:rPr>
          <w:b/>
          <w:sz w:val="28"/>
          <w:szCs w:val="28"/>
        </w:rPr>
        <w:t>18</w:t>
      </w:r>
      <w:r w:rsidRPr="008B06A4">
        <w:rPr>
          <w:b/>
          <w:sz w:val="28"/>
          <w:szCs w:val="28"/>
        </w:rPr>
        <w:t>.06.01</w:t>
      </w:r>
      <w:r>
        <w:rPr>
          <w:sz w:val="28"/>
          <w:szCs w:val="28"/>
        </w:rPr>
        <w:t xml:space="preserve"> – Химическая технология</w:t>
      </w:r>
    </w:p>
    <w:p w:rsidR="0077110E" w:rsidRDefault="0077110E" w:rsidP="008E51CB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профиль  Технология органических веществ (05.17.04)</w:t>
      </w: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ind w:left="0"/>
      </w:pPr>
    </w:p>
    <w:p w:rsidR="0077110E" w:rsidRDefault="0077110E" w:rsidP="0015341A">
      <w:pPr>
        <w:shd w:val="clear" w:color="auto" w:fill="FFFFFF"/>
        <w:adjustRightInd w:val="0"/>
        <w:ind w:left="0" w:firstLine="709"/>
        <w:jc w:val="both"/>
      </w:pPr>
    </w:p>
    <w:p w:rsidR="0077110E" w:rsidRPr="00641220" w:rsidRDefault="0077110E" w:rsidP="0015341A">
      <w:pPr>
        <w:shd w:val="clear" w:color="auto" w:fill="FFFFFF"/>
        <w:adjustRightInd w:val="0"/>
        <w:ind w:left="0" w:firstLine="709"/>
        <w:jc w:val="both"/>
      </w:pPr>
      <w:r>
        <w:br w:type="page"/>
      </w:r>
      <w:r w:rsidRPr="00641220">
        <w:t>Настоящая программа является типовой программой вступительного экзамена в аспирантуру по специальности 05.17.04 – технология органических веществ.</w:t>
      </w:r>
    </w:p>
    <w:p w:rsidR="0077110E" w:rsidRPr="00641220" w:rsidRDefault="0077110E" w:rsidP="0015341A">
      <w:pPr>
        <w:shd w:val="clear" w:color="auto" w:fill="FFFFFF"/>
        <w:adjustRightInd w:val="0"/>
        <w:ind w:left="0" w:firstLine="709"/>
        <w:jc w:val="both"/>
      </w:pPr>
      <w:r w:rsidRPr="00641220">
        <w:t xml:space="preserve">Данная программа исходит из того, что соискатель имеет знания в объеме соответствующих программ вуза по специальностям технологии органических веществ. В основу программы положены следующие дисциплины вуза: органическая и физическая химия, теория химико-технологических процессов органического синтеза, химическая технология органических веществ, химическая технология основного органического и нефтехимического синтеза. Соискатель при сдаче вступительного экзамена в аспирантуру по специальности должен </w:t>
      </w:r>
      <w:r>
        <w:t>показать</w:t>
      </w:r>
      <w:r w:rsidRPr="00641220">
        <w:t xml:space="preserve"> знания по истории формирования и развития химии и технологии органических веществ, их теоретических основ, основных проблем этой отрасли науки и путей их решения.</w:t>
      </w:r>
    </w:p>
    <w:p w:rsidR="0077110E" w:rsidRPr="00641220" w:rsidRDefault="0077110E" w:rsidP="0015341A">
      <w:pPr>
        <w:shd w:val="clear" w:color="auto" w:fill="FFFFFF"/>
        <w:adjustRightInd w:val="0"/>
        <w:ind w:left="0" w:firstLine="709"/>
        <w:jc w:val="both"/>
      </w:pPr>
      <w:r w:rsidRPr="00641220">
        <w:t xml:space="preserve">При составлении программы </w:t>
      </w:r>
      <w:r>
        <w:t xml:space="preserve">учитывали </w:t>
      </w:r>
      <w:r w:rsidRPr="00641220">
        <w:t>современн</w:t>
      </w:r>
      <w:r>
        <w:t>ый</w:t>
      </w:r>
      <w:r w:rsidRPr="00641220">
        <w:t xml:space="preserve"> уров</w:t>
      </w:r>
      <w:r>
        <w:t>ень</w:t>
      </w:r>
      <w:r w:rsidRPr="00641220">
        <w:t xml:space="preserve"> состояния </w:t>
      </w:r>
      <w:r>
        <w:t>технологии органических веществ</w:t>
      </w:r>
      <w:r w:rsidRPr="00641220">
        <w:t>, необходимост</w:t>
      </w:r>
      <w:r>
        <w:t>ь</w:t>
      </w:r>
      <w:r w:rsidRPr="00641220">
        <w:t xml:space="preserve"> знакомства соискателя с современной литературой по специальности (монографиями, учебными пособиями, справочными руководствами).</w:t>
      </w:r>
    </w:p>
    <w:p w:rsidR="0077110E" w:rsidRPr="00641220" w:rsidRDefault="0077110E" w:rsidP="0015341A">
      <w:pPr>
        <w:ind w:left="0" w:firstLine="709"/>
        <w:jc w:val="center"/>
      </w:pPr>
    </w:p>
    <w:p w:rsidR="0077110E" w:rsidRPr="00641220" w:rsidRDefault="0077110E" w:rsidP="0015341A">
      <w:pPr>
        <w:shd w:val="clear" w:color="auto" w:fill="FFFFFF"/>
        <w:adjustRightInd w:val="0"/>
        <w:ind w:left="0" w:firstLine="709"/>
        <w:jc w:val="center"/>
      </w:pPr>
      <w:r w:rsidRPr="00641220">
        <w:t>ТЕОРИЯ ХИМИКО-ТЕХНОЛОГИЧЕСКИХ ПРОЦЕССОВ ОРГАНИЧЕСКОГО СИНТЕЗА</w:t>
      </w:r>
    </w:p>
    <w:p w:rsidR="0077110E" w:rsidRPr="00186C8E" w:rsidRDefault="0077110E" w:rsidP="0015341A">
      <w:pPr>
        <w:pStyle w:val="Heading1"/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6C8E">
        <w:rPr>
          <w:rFonts w:ascii="Times New Roman" w:hAnsi="Times New Roman" w:cs="Times New Roman"/>
          <w:b w:val="0"/>
          <w:sz w:val="24"/>
          <w:szCs w:val="24"/>
        </w:rPr>
        <w:t>Органические реакции, уравнение реакций. Степень конверсии, выход, селективность, региоселективность. Основные понятия о механизме реакций. Элементарные реакции. Стабильные и нестабильные промежуточные продукты. Активированный комплекс. Кинетика, лимитирующие стадии. Кинетический, термодинамический и орбитальный контроль. Способы установления механизмов органических реакций, критерии их достоверности.</w:t>
      </w:r>
    </w:p>
    <w:p w:rsidR="0077110E" w:rsidRPr="00641220" w:rsidRDefault="0077110E" w:rsidP="0015341A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Ароматичность. Критерии ароматичности. Ароматические и гетероароматические соединения, особенности строения и реакционной способности.</w:t>
      </w:r>
    </w:p>
    <w:p w:rsidR="0077110E" w:rsidRPr="00641220" w:rsidRDefault="0077110E" w:rsidP="0015341A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Типы функциональных групп (заместителей). Индуктивный (полярный) эффект. Эффект поля. Эффект сопряжения, полярное сопряжение, гиперконъюгация. Распределение электронной плотности в ароматических ядрах в присутствии электронодонорных и электроноакцепторных заместителей. Применение теории молекулярных орбиталей и теории возмущений для учета эффекта заместителей.</w:t>
      </w:r>
    </w:p>
    <w:p w:rsidR="0077110E" w:rsidRPr="00641220" w:rsidRDefault="0077110E" w:rsidP="0015341A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Бренстедовская и Люисовская кислотность и основность. Шкалы кислотности и основности. Влияние функциональных заместителей на кислотно-основные свойства органических соединений. Теория жестких и мягких кислот и оснований. Ее применение для интерпретации реакционной способности.</w:t>
      </w:r>
    </w:p>
    <w:p w:rsidR="0077110E" w:rsidRPr="00641220" w:rsidRDefault="0077110E" w:rsidP="0015341A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 xml:space="preserve">Важнейшие реакции электрофильного замещения и их роль в технологии продуктов тонкого органического синтеза. Элементарные реакции и промежуточные интермедиаты в реакциях электрофильного ароматического замещения. Кинетика реакций, лимитирующие стадии. Кинетический изотопный эффект. </w:t>
      </w:r>
      <w:r w:rsidRPr="00641220">
        <w:tab/>
        <w:t xml:space="preserve">Влияние заместителей на реакционную способность и направление электрофильного замещения. Относительные скорости реакций, факторы парциальных скоростей. Относительная стабильность </w:t>
      </w:r>
      <w:r w:rsidRPr="00641220">
        <w:sym w:font="Symbol" w:char="F073"/>
      </w:r>
      <w:r w:rsidRPr="00641220">
        <w:t>-комплексов и направление электрофильного замещения (динамический фактор). Влияние различных факторов на реакции электрофильного замещения (стерическое влияние заместителей, размер и активность электрофильной частицы, температура). Реакционная способность замещенных бензола и нафталина, антрахинона.</w:t>
      </w:r>
    </w:p>
    <w:p w:rsidR="0077110E" w:rsidRPr="00641220" w:rsidRDefault="0077110E" w:rsidP="0015341A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Мономолекулярный и бимолекулярный механизмы нуклеофильного замещения. Нуклеофильность и основность реагентов. Кинетика и катализ. Нуклеофильное замещение сульфогруппы, галогена, аминогруппы, гидроксила. Применение катализаторов межфазного переноса. Аринный механизм. Замещение галогена в неактивированных соединениях. Ион-радикальный механизм. Регио- и стереоспецифичность реакций нуклеофильного замещения. Бидентантные нуклеофилы. Влияние условий проведения процесса на протекание реакций нуклеофильного замещения.</w:t>
      </w:r>
    </w:p>
    <w:p w:rsidR="0077110E" w:rsidRPr="00641220" w:rsidRDefault="0077110E" w:rsidP="0015341A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Количественная оценка влияния заместителей на скорость органических реакций. Уравнение Гаммета и области его применения. Усовершенствованные варианты корреляционных уравнений и их применение для решения практических задач.</w:t>
      </w:r>
    </w:p>
    <w:p w:rsidR="0077110E" w:rsidRPr="00641220" w:rsidRDefault="0077110E" w:rsidP="0015341A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Радикалы и их образование. Способы генерации свободных радикалов и их фиксации. Механизмы реакций. цепные радикальные реакции. Соотношение изомеров, образующихся при радикальном ароматическом замещении. Реакции арилирования, гидроксилирования, аминирования, замещения одной функциональной группы на другую.</w:t>
      </w:r>
    </w:p>
    <w:p w:rsidR="0077110E" w:rsidRPr="00641220" w:rsidRDefault="0077110E" w:rsidP="0015341A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Строение и реакционная способность соединений с карбонильными группами. Кислотный катализ. Присоединение воды, спиртов и других нуклеофилов. Реакции присоединения-отщепления. Стереоселективность реакций присоединения по карбонильной группе.</w:t>
      </w:r>
    </w:p>
    <w:p w:rsidR="0077110E" w:rsidRPr="00641220" w:rsidRDefault="0077110E" w:rsidP="0015341A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Классификация растворителей. Понятие об общей и специфической сольватации. Теория Мелвина-Хьюза и ее применение для интерпретации влияния общей сольватации. Ионная сила. Влияние ионной силы на скорость химических реакций. Влияние специфической сольватации на реакционную способность органических соединений.</w:t>
      </w:r>
    </w:p>
    <w:p w:rsidR="0077110E" w:rsidRPr="00641220" w:rsidRDefault="0077110E" w:rsidP="0015341A">
      <w:pPr>
        <w:ind w:left="0" w:firstLine="709"/>
        <w:jc w:val="center"/>
      </w:pPr>
    </w:p>
    <w:p w:rsidR="0077110E" w:rsidRPr="00641220" w:rsidRDefault="0077110E" w:rsidP="0015341A">
      <w:pPr>
        <w:shd w:val="clear" w:color="auto" w:fill="FFFFFF"/>
        <w:adjustRightInd w:val="0"/>
        <w:ind w:left="0" w:firstLine="709"/>
        <w:jc w:val="center"/>
      </w:pPr>
      <w:r w:rsidRPr="00641220">
        <w:t>ХИМИЯ И ТЕХНОЛОГИЯ ОРГАНИЧЕСКИХ ВЕЩЕСТВ</w:t>
      </w:r>
    </w:p>
    <w:p w:rsidR="0077110E" w:rsidRPr="00641220" w:rsidRDefault="0077110E" w:rsidP="0015341A">
      <w:pPr>
        <w:pStyle w:val="BodyText"/>
        <w:numPr>
          <w:ilvl w:val="0"/>
          <w:numId w:val="3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641220">
        <w:rPr>
          <w:sz w:val="24"/>
          <w:szCs w:val="24"/>
        </w:rPr>
        <w:t>Сульфирование органических соединений. Цель введения сульфогруппы в ароматическое ядро. Сульфирующие агенты. Химическая природа серной кислоты. Механизм реакции сульфирования. Влияние различных факторов на процесс сульфирования. Обратимость реакции сульфирования. Сульфирование ароматических аминов. Сульфирование бензола, фенола, нафталина, 2-нафтола. Сульфирование антрахинона.</w:t>
      </w:r>
    </w:p>
    <w:p w:rsidR="0077110E" w:rsidRPr="00641220" w:rsidRDefault="0077110E" w:rsidP="0015341A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Реакция нитрования. Нитрующие реагенты. Влияние различных факторов на процесс нитрования. Нитрование нитрующими смесями. Механизм реакции. Нитрование разбавленной азотной кислотой, механизм реакции. Окислительное нитрование (в присутствии ртути) и его механизм. Методы выделения и очистки нитросоединений. Особенности нитрования гидрокси-, аминосоединений, нафталина, антрахинона. Контроль процесса нитрования. Анализ нитросоединений. Реакция нитрозирования. Реагенты. Механизм реакции. Нитрозирование вторичных и третичных аминов. Нитрозирование гидроксисоединений.</w:t>
      </w:r>
    </w:p>
    <w:p w:rsidR="0077110E" w:rsidRPr="00641220" w:rsidRDefault="0077110E" w:rsidP="0015341A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Реакции галогенирования. Хлорирующие реагенты. Влияние различных факторов на процесс хлорирования (температура, катализатор, освещение, введение инициаторов). Механизм каталитического хлорирования в ядро, механизм хлорирования в боковую цепь. Хлорирование бензола, толуола, фенолов, аминов, нитросоединений, нафталина. Особенности хлорирования антрахинона и его замещенных.</w:t>
      </w:r>
    </w:p>
    <w:p w:rsidR="0077110E" w:rsidRPr="00641220" w:rsidRDefault="0077110E" w:rsidP="0015341A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 xml:space="preserve">Замена сульфогруппы гидроксигруппами. Реакции щелочного плавления ароматических сульфокислот. Щелочные реагенты. Кинетика и механизм реакции. Методы и приемы ведения процесса. Особенности замещения сульфогруппы гидроксигруппой в ряду антрахинона. </w:t>
      </w:r>
    </w:p>
    <w:p w:rsidR="0077110E" w:rsidRPr="00641220" w:rsidRDefault="0077110E" w:rsidP="0015341A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Классификация реакций восстановления. Восстановление железом в среде электролитов. Каталитическое восстановление ароматических нитросоединений, инициаторы его проведения. Восстановление металлами в кислой среде. Восстановление солями сернистой кислоты. Контроль процессов восстановления. Восстановление металлами в щелочной среде. Бензидиновая перегруппировка. Восстановление растворами сульфидов. Методика частичного восстановления полинитросоединений.</w:t>
      </w:r>
    </w:p>
    <w:p w:rsidR="0077110E" w:rsidRPr="00641220" w:rsidRDefault="0077110E" w:rsidP="0015341A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Замена галогенов на различные заместители. Различие в подвижности галогенов в ароматическом ядре и боковой цепи. Влияние природы других заместителей и их положение в ядре на подвижность хлора в ароматическом соединении. Каталитические и некаталитические реакции. Механизмы реакций замены на гидрокси- и аминогруппу. Замещение хлора кислородсодержащими группами. Получение фенола из хлорбензола действием гидроксида натрия и паров воды. Замещение хлора алкокси- и арилоксигруппами. Замещение хлора в боковой цепи гомологов бензола.</w:t>
      </w:r>
    </w:p>
    <w:p w:rsidR="0077110E" w:rsidRPr="00641220" w:rsidRDefault="0077110E" w:rsidP="0015341A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Взаимные превращения гидрокси- и аминосоединений. Превращение ароматических аминов в гидроксисоединения путем кислотного гидролиза и при действии гидросульфитов. Превращение гидроксисоединений в аминосоединения. Реагенты реакций. Границы применяемости сульфитных реакций. 19. Реакция араминирования. Араминирование аминов и гидроксисоединений. Араминирование в присутствии солей сернистой кислоты. Араминирование в ряду антрахинона.</w:t>
      </w:r>
    </w:p>
    <w:p w:rsidR="0077110E" w:rsidRPr="00641220" w:rsidRDefault="0077110E" w:rsidP="0015341A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Реакция диазотирования. Реагенты, кинетика и механизм реакции. Контроль процесса. Свойства солей диазония. Превращение диазосоединений с выделением азота (замещение диазогруппы атомами водорода и галогена, гидроксильной и цианогруппами и т.д.). Превращение диазосоединений без выделения азота. Реакции азосочетания и восстановление диазосоединений. Механизмы реакций. Стойкие формы диазосоединений.</w:t>
      </w:r>
    </w:p>
    <w:p w:rsidR="0077110E" w:rsidRPr="00641220" w:rsidRDefault="0077110E" w:rsidP="0015341A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641220">
        <w:t>N-алкилирование ароматических аминов. Алкилирующие реагенты. Алкилирование спиртами. Механизм реакции. Алкилирование простыми эфирами, алкилгалагенидами. Введение бензильного остатка, замещенных алкильных групп. Характеристика первичных, вторичных и третичных аминов. Методы их определения и разделения смеси алкиламинов.</w:t>
      </w:r>
    </w:p>
    <w:p w:rsidR="0077110E" w:rsidRPr="001F5DED" w:rsidRDefault="0077110E" w:rsidP="0015341A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1F5DED">
        <w:t>N-Ацилирование ароматических аминов. Ацилирующие реагенты. Влияние природы ацилирующих реагентов на скорость ацилирования аминов. Временное и постоянное ацилирование. Суть этих процессов.</w:t>
      </w:r>
    </w:p>
    <w:p w:rsidR="0077110E" w:rsidRPr="001F5DED" w:rsidRDefault="0077110E" w:rsidP="0015341A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1F5DED">
        <w:t>Типы реакций окисления. Реакции окисления без изменения углеродного скелета. Окисление боковой цепи. Получение альдегидов и карбоновых кислот. Получение гидроксисоединений, хинонов и кетонов. Реакции окисления с изменением углеродного скелета. Получение фенола из кумола. Гетерогенное окисление в паровой фазе. Получение фталевого ангидрида, малеинового ангидрида, антрахинона. Окислительный аммонолиз.</w:t>
      </w:r>
    </w:p>
    <w:p w:rsidR="0077110E" w:rsidRPr="001F5DED" w:rsidRDefault="0077110E" w:rsidP="0015341A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1F5DED">
        <w:t>Общие понятия о реакциях конденсации. Конденсирующие средства. Нециклическая конденсация. Конденсация ароматических соединений с алифатическими альдегидами и кетонами. Введение в ароматическое кольцо хлорметильных групп. Карбоксилирование ароматических соединений. Механизмы реакций. Реакции конденсации с образованием новых циклов. Конденсация с выделение воды, спирта или аммиака. Получение антрахинона, 2-хлор-, 2-метилантрахинона из о-бензоилбензойной кислоты и ее производных. Получение хинизарина, 1-фенил-3-метилпирозолона-5, его сульфокислоты.</w:t>
      </w:r>
    </w:p>
    <w:p w:rsidR="0077110E" w:rsidRDefault="0077110E" w:rsidP="0015341A">
      <w:pPr>
        <w:ind w:left="0"/>
        <w:jc w:val="center"/>
      </w:pPr>
    </w:p>
    <w:p w:rsidR="0077110E" w:rsidRPr="00257BC1" w:rsidRDefault="0077110E" w:rsidP="0015341A">
      <w:pPr>
        <w:shd w:val="clear" w:color="auto" w:fill="FFFFFF"/>
        <w:adjustRightInd w:val="0"/>
        <w:ind w:left="0" w:firstLine="709"/>
        <w:jc w:val="both"/>
      </w:pPr>
      <w:r w:rsidRPr="00FD279C">
        <w:t>Список литературы</w:t>
      </w:r>
      <w:r w:rsidRPr="00257BC1">
        <w:t>:</w:t>
      </w:r>
    </w:p>
    <w:p w:rsidR="0077110E" w:rsidRPr="00257BC1" w:rsidRDefault="0077110E" w:rsidP="0015341A">
      <w:pPr>
        <w:ind w:left="0" w:firstLine="709"/>
        <w:jc w:val="both"/>
        <w:rPr>
          <w:i/>
          <w:u w:val="single"/>
        </w:rPr>
      </w:pPr>
      <w:r w:rsidRPr="00B53D6F">
        <w:t>а) основная литература</w:t>
      </w:r>
    </w:p>
    <w:p w:rsidR="0077110E" w:rsidRPr="0047388C" w:rsidRDefault="0077110E" w:rsidP="0015341A">
      <w:pPr>
        <w:numPr>
          <w:ilvl w:val="0"/>
          <w:numId w:val="1"/>
        </w:numPr>
        <w:ind w:left="0" w:firstLine="0"/>
        <w:jc w:val="both"/>
      </w:pPr>
      <w:r w:rsidRPr="00FD279C">
        <w:rPr>
          <w:rStyle w:val="apple-style-span"/>
          <w:shd w:val="clear" w:color="auto" w:fill="FFFFFF"/>
        </w:rPr>
        <w:t>Принципы технологии основного органического и нефтехимического синтеза: Учеб. пособие для ВУЗов:</w:t>
      </w:r>
      <w:r w:rsidRPr="00FD279C">
        <w:rPr>
          <w:b/>
          <w:bCs/>
          <w:shd w:val="clear" w:color="auto" w:fill="FFFFFF"/>
        </w:rPr>
        <w:t xml:space="preserve"> / </w:t>
      </w:r>
      <w:hyperlink r:id="rId5" w:history="1">
        <w:r w:rsidRPr="00641220">
          <w:rPr>
            <w:rStyle w:val="Hyperlink"/>
            <w:shd w:val="clear" w:color="auto" w:fill="FFFFFF"/>
          </w:rPr>
          <w:t>Тимофеев В.С., Серафимов Л.А., Тимошенко А.В.</w:t>
        </w:r>
      </w:hyperlink>
      <w:r w:rsidRPr="00FD279C">
        <w:rPr>
          <w:rStyle w:val="apple-style-span"/>
          <w:shd w:val="clear" w:color="auto" w:fill="FFFFFF"/>
        </w:rPr>
        <w:t xml:space="preserve"> 3-е изд., перер. и доп.</w:t>
      </w:r>
      <w:r w:rsidRPr="00FD279C">
        <w:t xml:space="preserve"> М., Высш. Шк., 2010. </w:t>
      </w:r>
      <w:r w:rsidRPr="00FD279C">
        <w:rPr>
          <w:rStyle w:val="apple-style-span"/>
          <w:shd w:val="clear" w:color="auto" w:fill="FFFFFF"/>
        </w:rPr>
        <w:t>408 с.</w:t>
      </w:r>
    </w:p>
    <w:p w:rsidR="0077110E" w:rsidRPr="00257BC1" w:rsidRDefault="0077110E" w:rsidP="0015341A">
      <w:pPr>
        <w:numPr>
          <w:ilvl w:val="0"/>
          <w:numId w:val="1"/>
        </w:numPr>
        <w:ind w:left="0" w:firstLine="0"/>
        <w:jc w:val="both"/>
      </w:pPr>
      <w:r w:rsidRPr="00257BC1">
        <w:t>Лисицын В.Н- Химия и технология промежуточных продуктов.</w:t>
      </w:r>
      <w:r>
        <w:t xml:space="preserve"> </w:t>
      </w:r>
      <w:r w:rsidRPr="00257BC1">
        <w:t>М.: Химия, 1987, 368 с.</w:t>
      </w:r>
    </w:p>
    <w:p w:rsidR="0077110E" w:rsidRPr="00257BC1" w:rsidRDefault="0077110E" w:rsidP="0015341A">
      <w:pPr>
        <w:numPr>
          <w:ilvl w:val="0"/>
          <w:numId w:val="1"/>
        </w:numPr>
        <w:ind w:left="0" w:firstLine="0"/>
        <w:jc w:val="both"/>
      </w:pPr>
      <w:r w:rsidRPr="00257BC1">
        <w:t>Лебедев Н.Н. Химия и технология основного органического и нефтехимиче</w:t>
      </w:r>
      <w:r>
        <w:t>ского синтеза. 4-е изд.</w:t>
      </w:r>
      <w:r w:rsidRPr="00257BC1">
        <w:t xml:space="preserve"> М.: Химия.. 1988, 590 с.</w:t>
      </w:r>
    </w:p>
    <w:p w:rsidR="0077110E" w:rsidRPr="00257BC1" w:rsidRDefault="0077110E" w:rsidP="0015341A">
      <w:pPr>
        <w:numPr>
          <w:ilvl w:val="0"/>
          <w:numId w:val="1"/>
        </w:numPr>
        <w:ind w:left="0" w:firstLine="0"/>
        <w:jc w:val="both"/>
      </w:pPr>
      <w:r w:rsidRPr="00257BC1">
        <w:t>Тимофеев В.С., Серафимов А.А. Принципы технологии основного органического и нефтехимического синтеза. М., 1992, 432 с.</w:t>
      </w:r>
    </w:p>
    <w:p w:rsidR="0077110E" w:rsidRDefault="0077110E" w:rsidP="0015341A">
      <w:pPr>
        <w:numPr>
          <w:ilvl w:val="0"/>
          <w:numId w:val="1"/>
        </w:numPr>
        <w:ind w:left="0" w:firstLine="0"/>
        <w:jc w:val="both"/>
      </w:pPr>
      <w:r w:rsidRPr="00257BC1">
        <w:t>Эфрос Л.С., Квитко И.Я. Химия и технология ароматических соедин</w:t>
      </w:r>
      <w:r>
        <w:t>е</w:t>
      </w:r>
      <w:r w:rsidRPr="00257BC1">
        <w:t>ний в задачах и упражнениях,- Л.: Химия, 1984, 358 с.</w:t>
      </w:r>
    </w:p>
    <w:p w:rsidR="0077110E" w:rsidRPr="00257BC1" w:rsidRDefault="0077110E" w:rsidP="0015341A">
      <w:pPr>
        <w:numPr>
          <w:ilvl w:val="0"/>
          <w:numId w:val="1"/>
        </w:numPr>
        <w:ind w:left="0" w:firstLine="0"/>
        <w:jc w:val="both"/>
      </w:pPr>
      <w:r w:rsidRPr="002F28DE">
        <w:t>Лебедев Н.Н., Манаков М.Н., Швец В.Ф. Теория химических процессов основного органического и нефтехимического синтеза. М.: Химия, 1984. 376</w:t>
      </w:r>
      <w:r>
        <w:t xml:space="preserve"> </w:t>
      </w:r>
      <w:r w:rsidRPr="002F28DE">
        <w:t>с.</w:t>
      </w:r>
    </w:p>
    <w:p w:rsidR="0077110E" w:rsidRPr="00257BC1" w:rsidRDefault="0077110E" w:rsidP="0015341A">
      <w:pPr>
        <w:numPr>
          <w:ilvl w:val="0"/>
          <w:numId w:val="1"/>
        </w:numPr>
        <w:ind w:left="0" w:firstLine="0"/>
        <w:jc w:val="both"/>
      </w:pPr>
      <w:r w:rsidRPr="00257BC1">
        <w:t>Воробьев Ю.Г. Технологические схемы производств органических веществ. Иваново, ИГХТУ, 2000.102 с.</w:t>
      </w:r>
    </w:p>
    <w:p w:rsidR="0077110E" w:rsidRPr="00257BC1" w:rsidRDefault="0077110E" w:rsidP="0015341A">
      <w:pPr>
        <w:numPr>
          <w:ilvl w:val="0"/>
          <w:numId w:val="1"/>
        </w:numPr>
        <w:autoSpaceDE/>
        <w:autoSpaceDN/>
        <w:ind w:left="0" w:firstLine="0"/>
        <w:jc w:val="both"/>
      </w:pPr>
      <w:r>
        <w:t>Кудрик Е.В., Колесников Н.А., Любимцев А.В. Теория химико-технологических процессов органического синтеза. Часть 1. Механизмы органических реакций. / Под ред. Г.П.Шапошникова. Иван. Гос. Хим.-технол. Ун-т. 2004. 156 с.</w:t>
      </w:r>
    </w:p>
    <w:p w:rsidR="0077110E" w:rsidRPr="00257BC1" w:rsidRDefault="0077110E" w:rsidP="0015341A">
      <w:pPr>
        <w:ind w:left="0" w:firstLine="709"/>
        <w:jc w:val="both"/>
        <w:rPr>
          <w:i/>
          <w:u w:val="single"/>
        </w:rPr>
      </w:pPr>
      <w:r w:rsidRPr="00B53D6F">
        <w:t>б) дополнительная литература</w:t>
      </w:r>
    </w:p>
    <w:p w:rsidR="0077110E" w:rsidRPr="00257BC1" w:rsidRDefault="0077110E" w:rsidP="0015341A">
      <w:pPr>
        <w:numPr>
          <w:ilvl w:val="0"/>
          <w:numId w:val="4"/>
        </w:numPr>
        <w:ind w:left="0" w:firstLine="0"/>
        <w:jc w:val="both"/>
      </w:pPr>
      <w:r w:rsidRPr="00257BC1">
        <w:t>Венкатараман К. Химия синтетических красителей. Т.3.-Л.:Химия, 1974, 1740 с.</w:t>
      </w:r>
    </w:p>
    <w:p w:rsidR="0077110E" w:rsidRPr="00257BC1" w:rsidRDefault="0077110E" w:rsidP="0015341A">
      <w:pPr>
        <w:numPr>
          <w:ilvl w:val="0"/>
          <w:numId w:val="4"/>
        </w:numPr>
        <w:ind w:left="0" w:firstLine="0"/>
        <w:jc w:val="both"/>
      </w:pPr>
      <w:r w:rsidRPr="00257BC1">
        <w:t>Ворожцов Н.Н. Основы синтеза промежуточных продуктов и красителей.- М. Госхимздат, 1955.840 с.</w:t>
      </w:r>
    </w:p>
    <w:p w:rsidR="0077110E" w:rsidRPr="00257BC1" w:rsidRDefault="0077110E" w:rsidP="0015341A">
      <w:pPr>
        <w:numPr>
          <w:ilvl w:val="0"/>
          <w:numId w:val="4"/>
        </w:numPr>
        <w:ind w:left="0" w:firstLine="0"/>
        <w:jc w:val="both"/>
      </w:pPr>
      <w:r w:rsidRPr="00257BC1">
        <w:t>Горелик М.В., Эфрос Л.С. Основы химии и технологии ароматических соединений. М.: .Химия, 1992. 640 с.</w:t>
      </w:r>
    </w:p>
    <w:p w:rsidR="0077110E" w:rsidRPr="00257BC1" w:rsidRDefault="0077110E" w:rsidP="0015341A">
      <w:pPr>
        <w:numPr>
          <w:ilvl w:val="0"/>
          <w:numId w:val="4"/>
        </w:numPr>
        <w:ind w:left="0" w:firstLine="0"/>
        <w:jc w:val="both"/>
      </w:pPr>
      <w:r w:rsidRPr="00257BC1">
        <w:t>Беккер Г- Введение в электронную теорию органических реакций.- М.: Мир- 1977. ,</w:t>
      </w:r>
    </w:p>
    <w:p w:rsidR="0077110E" w:rsidRPr="00257BC1" w:rsidRDefault="0077110E" w:rsidP="0015341A">
      <w:pPr>
        <w:numPr>
          <w:ilvl w:val="0"/>
          <w:numId w:val="4"/>
        </w:numPr>
        <w:ind w:left="0" w:firstLine="0"/>
        <w:jc w:val="both"/>
      </w:pPr>
      <w:r>
        <w:t>Сайкс П. Механизмы реакций в органической химии. М.: Химия, 1991. 448 с.</w:t>
      </w:r>
    </w:p>
    <w:p w:rsidR="0077110E" w:rsidRDefault="0077110E" w:rsidP="0015341A">
      <w:pPr>
        <w:ind w:left="0"/>
        <w:jc w:val="center"/>
      </w:pPr>
    </w:p>
    <w:p w:rsidR="0077110E" w:rsidRDefault="0077110E" w:rsidP="0015341A">
      <w:pPr>
        <w:ind w:left="0"/>
        <w:jc w:val="center"/>
      </w:pPr>
    </w:p>
    <w:p w:rsidR="0077110E" w:rsidRDefault="0077110E" w:rsidP="0015341A">
      <w:pPr>
        <w:ind w:left="0"/>
        <w:jc w:val="center"/>
      </w:pPr>
    </w:p>
    <w:p w:rsidR="0077110E" w:rsidRDefault="0077110E" w:rsidP="0015341A">
      <w:pPr>
        <w:ind w:left="0"/>
        <w:jc w:val="center"/>
      </w:pPr>
    </w:p>
    <w:p w:rsidR="0077110E" w:rsidRDefault="0077110E" w:rsidP="0015341A">
      <w:pPr>
        <w:ind w:left="0"/>
        <w:jc w:val="center"/>
      </w:pPr>
    </w:p>
    <w:p w:rsidR="0077110E" w:rsidRDefault="0077110E" w:rsidP="0015341A">
      <w:pPr>
        <w:ind w:left="0"/>
        <w:jc w:val="center"/>
      </w:pPr>
    </w:p>
    <w:p w:rsidR="0077110E" w:rsidRDefault="0077110E" w:rsidP="0015341A">
      <w:pPr>
        <w:ind w:left="0"/>
        <w:jc w:val="center"/>
      </w:pPr>
    </w:p>
    <w:p w:rsidR="0077110E" w:rsidRDefault="0077110E" w:rsidP="0015341A">
      <w:pPr>
        <w:ind w:left="0"/>
        <w:jc w:val="center"/>
      </w:pPr>
    </w:p>
    <w:p w:rsidR="0077110E" w:rsidRDefault="0077110E" w:rsidP="0015341A">
      <w:pPr>
        <w:ind w:left="0"/>
        <w:jc w:val="center"/>
      </w:pPr>
    </w:p>
    <w:p w:rsidR="0077110E" w:rsidRDefault="0077110E" w:rsidP="0015341A">
      <w:pPr>
        <w:ind w:left="0"/>
        <w:jc w:val="center"/>
      </w:pPr>
    </w:p>
    <w:p w:rsidR="0077110E" w:rsidRDefault="0077110E" w:rsidP="0015341A">
      <w:pPr>
        <w:ind w:left="0"/>
        <w:jc w:val="center"/>
      </w:pPr>
    </w:p>
    <w:p w:rsidR="0077110E" w:rsidRDefault="0077110E" w:rsidP="0015341A">
      <w:pPr>
        <w:tabs>
          <w:tab w:val="left" w:pos="4395"/>
        </w:tabs>
        <w:ind w:left="0"/>
        <w:jc w:val="both"/>
      </w:pPr>
      <w:r w:rsidRPr="00514824">
        <w:t>Программу составил</w:t>
      </w:r>
      <w:r>
        <w:t>(</w:t>
      </w:r>
      <w:r w:rsidRPr="00514824">
        <w:t>а</w:t>
      </w:r>
      <w:r>
        <w:t>)</w:t>
      </w:r>
      <w:r w:rsidRPr="00514824">
        <w:t xml:space="preserve"> </w:t>
      </w:r>
      <w:r w:rsidRPr="006C417E">
        <w:rPr>
          <w:u w:val="single"/>
        </w:rPr>
        <w:t>Борисов А.В.</w:t>
      </w:r>
      <w:r>
        <w:rPr>
          <w:u w:val="single"/>
        </w:rPr>
        <w:t>, к.х.н., доцент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110E" w:rsidRDefault="0077110E" w:rsidP="0015341A">
      <w:pPr>
        <w:tabs>
          <w:tab w:val="left" w:pos="4395"/>
        </w:tabs>
        <w:ind w:left="0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2F6352">
        <w:rPr>
          <w:i/>
        </w:rPr>
        <w:t>ФИО, уч. степень, звание,</w:t>
      </w:r>
      <w:r>
        <w:t xml:space="preserve">  </w:t>
      </w:r>
      <w:r w:rsidRPr="002F6352">
        <w:rPr>
          <w:i/>
        </w:rPr>
        <w:t>должность</w:t>
      </w:r>
    </w:p>
    <w:p w:rsidR="0077110E" w:rsidRPr="006C417E" w:rsidRDefault="0077110E" w:rsidP="0015341A">
      <w:pPr>
        <w:tabs>
          <w:tab w:val="left" w:pos="4395"/>
        </w:tabs>
        <w:ind w:left="0"/>
        <w:jc w:val="both"/>
        <w:rPr>
          <w:u w:val="single"/>
        </w:rPr>
      </w:pPr>
      <w:r>
        <w:t xml:space="preserve">                                         </w:t>
      </w:r>
      <w:r w:rsidRPr="006C417E">
        <w:rPr>
          <w:u w:val="single"/>
        </w:rPr>
        <w:t>Галанин Н.Е., д.х.н., доцент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110E" w:rsidRPr="002F6352" w:rsidRDefault="0077110E" w:rsidP="0015341A">
      <w:pPr>
        <w:tabs>
          <w:tab w:val="left" w:pos="4395"/>
        </w:tabs>
        <w:ind w:left="0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2F6352">
        <w:rPr>
          <w:i/>
        </w:rPr>
        <w:t>ФИО, уч. степень, звание,</w:t>
      </w:r>
      <w:r>
        <w:t xml:space="preserve">  </w:t>
      </w:r>
      <w:r w:rsidRPr="002F6352">
        <w:rPr>
          <w:i/>
        </w:rPr>
        <w:t>должность</w:t>
      </w:r>
    </w:p>
    <w:p w:rsidR="0077110E" w:rsidRDefault="0077110E" w:rsidP="0015341A">
      <w:pPr>
        <w:tabs>
          <w:tab w:val="left" w:pos="4395"/>
        </w:tabs>
        <w:ind w:left="0"/>
        <w:jc w:val="both"/>
      </w:pPr>
    </w:p>
    <w:sectPr w:rsidR="0077110E" w:rsidSect="001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FE4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5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6C3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18C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FEC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AF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8C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62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0A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8CB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3E38F3"/>
    <w:multiLevelType w:val="hybridMultilevel"/>
    <w:tmpl w:val="FCE8063A"/>
    <w:lvl w:ilvl="0" w:tplc="FABE0DD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F950A73"/>
    <w:multiLevelType w:val="hybridMultilevel"/>
    <w:tmpl w:val="0E7E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4E7E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F4308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41A"/>
    <w:rsid w:val="0015341A"/>
    <w:rsid w:val="00173E29"/>
    <w:rsid w:val="00186C8E"/>
    <w:rsid w:val="001F5DED"/>
    <w:rsid w:val="00257BC1"/>
    <w:rsid w:val="002F28DE"/>
    <w:rsid w:val="002F6352"/>
    <w:rsid w:val="00355506"/>
    <w:rsid w:val="0047388C"/>
    <w:rsid w:val="00514824"/>
    <w:rsid w:val="00641220"/>
    <w:rsid w:val="00644761"/>
    <w:rsid w:val="006C417E"/>
    <w:rsid w:val="0077110E"/>
    <w:rsid w:val="007C501A"/>
    <w:rsid w:val="008B06A4"/>
    <w:rsid w:val="008E51CB"/>
    <w:rsid w:val="00B53D6F"/>
    <w:rsid w:val="00DD6AC5"/>
    <w:rsid w:val="00FD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1A"/>
    <w:pPr>
      <w:autoSpaceDE w:val="0"/>
      <w:autoSpaceDN w:val="0"/>
      <w:ind w:left="567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4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41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15341A"/>
    <w:pPr>
      <w:autoSpaceDE/>
      <w:autoSpaceDN/>
      <w:spacing w:after="120"/>
      <w:ind w:left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341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5341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15341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86C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249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libris.ru/books/tema/?author=%D2%E8%EC%EE%F4%E5%E5%E2%20%C2.%D1.,%20%D1%E5%F0%E0%F4%E8%EC%EE%E2%20%CB.%C0.,%20%D2%E8%EC%EE%F8%E5%ED%EA%EE%20%C0.%C2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1768</Words>
  <Characters>10079</Characters>
  <Application>Microsoft Office Outlook</Application>
  <DocSecurity>0</DocSecurity>
  <Lines>0</Lines>
  <Paragraphs>0</Paragraphs>
  <ScaleCrop>false</ScaleCrop>
  <Company>ИГХТУ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3</cp:revision>
  <dcterms:created xsi:type="dcterms:W3CDTF">2014-02-10T09:30:00Z</dcterms:created>
  <dcterms:modified xsi:type="dcterms:W3CDTF">2014-03-26T10:09:00Z</dcterms:modified>
</cp:coreProperties>
</file>