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3" w:rsidRPr="00AC7C23" w:rsidRDefault="00031E30" w:rsidP="00031E30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C7C23">
        <w:rPr>
          <w:rFonts w:ascii="Arial" w:hAnsi="Arial" w:cs="Arial"/>
          <w:b/>
          <w:i/>
          <w:sz w:val="18"/>
          <w:szCs w:val="18"/>
        </w:rPr>
        <w:t>На правах рукописи</w:t>
      </w:r>
    </w:p>
    <w:p w:rsidR="00031E30" w:rsidRPr="00AC7C23" w:rsidRDefault="00031E30" w:rsidP="00031E30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31E30" w:rsidRPr="00AC7C23" w:rsidRDefault="00031E30" w:rsidP="00031E30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31E30" w:rsidRPr="00AC7C23" w:rsidRDefault="00031E30" w:rsidP="00031E30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31E30" w:rsidRPr="00AC7C23" w:rsidRDefault="00031E30" w:rsidP="00031E30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031E30" w:rsidRPr="00AC7C23" w:rsidRDefault="00031E30" w:rsidP="00031E30">
      <w:pPr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>СИДОРИНА Ирина Федоровна</w:t>
      </w:r>
    </w:p>
    <w:p w:rsidR="00031E30" w:rsidRPr="00AC7C23" w:rsidRDefault="00031E30" w:rsidP="00031E30">
      <w:pPr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jc w:val="center"/>
        <w:rPr>
          <w:rFonts w:ascii="Arial" w:hAnsi="Arial" w:cs="Arial"/>
          <w:b/>
          <w:sz w:val="18"/>
          <w:szCs w:val="18"/>
        </w:rPr>
      </w:pPr>
    </w:p>
    <w:p w:rsidR="00D50C4A" w:rsidRPr="00AC7C23" w:rsidRDefault="00E20471" w:rsidP="00D50C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 xml:space="preserve">ДОЛГОСРОЧНЫЕ ЦЕЛЕВЫЕ ПРОГРАММЫ КАК ИНСТРУМЕНТ </w:t>
      </w:r>
    </w:p>
    <w:p w:rsidR="00D50C4A" w:rsidRPr="00AC7C23" w:rsidRDefault="00E20471" w:rsidP="00D50C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>ПОВЫ</w:t>
      </w:r>
      <w:r w:rsidR="00994071" w:rsidRPr="00AC7C23">
        <w:rPr>
          <w:rFonts w:ascii="Arial" w:hAnsi="Arial" w:cs="Arial"/>
          <w:b/>
          <w:sz w:val="18"/>
          <w:szCs w:val="18"/>
        </w:rPr>
        <w:t>Ш</w:t>
      </w:r>
      <w:r w:rsidRPr="00AC7C23">
        <w:rPr>
          <w:rFonts w:ascii="Arial" w:hAnsi="Arial" w:cs="Arial"/>
          <w:b/>
          <w:sz w:val="18"/>
          <w:szCs w:val="18"/>
        </w:rPr>
        <w:t xml:space="preserve">ЕНИЯ ЭФФЕКТИВНОСТИ РАСХОДОВ БЮДЖЕТА </w:t>
      </w:r>
    </w:p>
    <w:p w:rsidR="00031E30" w:rsidRPr="00AC7C23" w:rsidRDefault="004E4403" w:rsidP="00D50C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 xml:space="preserve">СУБЪЕКТА </w:t>
      </w:r>
      <w:r w:rsidR="003259A0">
        <w:rPr>
          <w:rFonts w:ascii="Arial" w:hAnsi="Arial" w:cs="Arial"/>
          <w:b/>
          <w:sz w:val="18"/>
          <w:szCs w:val="18"/>
        </w:rPr>
        <w:t xml:space="preserve">РОССИЙСКОЙ </w:t>
      </w:r>
      <w:r w:rsidR="00E20471" w:rsidRPr="00AC7C23">
        <w:rPr>
          <w:rFonts w:ascii="Arial" w:hAnsi="Arial" w:cs="Arial"/>
          <w:b/>
          <w:sz w:val="18"/>
          <w:szCs w:val="18"/>
        </w:rPr>
        <w:t>ФЕДЕРАЦИИ</w:t>
      </w:r>
    </w:p>
    <w:p w:rsidR="00031E30" w:rsidRPr="00AC7C23" w:rsidRDefault="00031E30" w:rsidP="00031E30">
      <w:pPr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jc w:val="center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Специальность 08.00.10 – Финансы, денежное обращение и кредит</w:t>
      </w:r>
    </w:p>
    <w:p w:rsidR="00031E30" w:rsidRPr="00AC7C23" w:rsidRDefault="00031E30" w:rsidP="00031E30">
      <w:pPr>
        <w:jc w:val="center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jc w:val="center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>АВТОРЕФЕРАТ</w:t>
      </w: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 xml:space="preserve">диссертации на соискание ученой степени </w:t>
      </w: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>кандидата экономических наук</w:t>
      </w: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1E30" w:rsidRDefault="00031E30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63FD8" w:rsidRDefault="00263FD8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C7C23" w:rsidRDefault="00AC7C23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C7C23" w:rsidRDefault="00AC7C23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C7C23" w:rsidRDefault="00AC7C23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C7C23" w:rsidRPr="00AC7C23" w:rsidRDefault="00AC7C23" w:rsidP="00031E3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BD0CB4" w:rsidP="00031E3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45pt;margin-top:14.75pt;width:21.2pt;height:25.25pt;z-index:251657216" fillcolor="#fffeff" strokecolor="#fffeff">
            <v:textbox>
              <w:txbxContent>
                <w:p w:rsidR="00193F88" w:rsidRDefault="00193F88" w:rsidP="00031E30"/>
              </w:txbxContent>
            </v:textbox>
          </v:shape>
        </w:pict>
      </w:r>
      <w:r w:rsidR="00031E30" w:rsidRPr="00AC7C23">
        <w:rPr>
          <w:rFonts w:ascii="Arial" w:hAnsi="Arial" w:cs="Arial"/>
          <w:sz w:val="18"/>
          <w:szCs w:val="18"/>
        </w:rPr>
        <w:t>Иваново 2011</w:t>
      </w:r>
    </w:p>
    <w:p w:rsidR="00031E30" w:rsidRPr="00AC7C23" w:rsidRDefault="00031E30" w:rsidP="00031E3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ind w:firstLine="600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lastRenderedPageBreak/>
        <w:t xml:space="preserve">Работа выполнена </w:t>
      </w:r>
      <w:r w:rsidR="00E4390D">
        <w:rPr>
          <w:rFonts w:ascii="Arial" w:hAnsi="Arial" w:cs="Arial"/>
          <w:sz w:val="18"/>
          <w:szCs w:val="18"/>
        </w:rPr>
        <w:t xml:space="preserve">в </w:t>
      </w:r>
      <w:r w:rsidRPr="00AC7C23">
        <w:rPr>
          <w:rFonts w:ascii="Arial" w:hAnsi="Arial" w:cs="Arial"/>
          <w:sz w:val="18"/>
          <w:szCs w:val="18"/>
        </w:rPr>
        <w:t>ГОУ ВПО «Ивановский государственный х</w:t>
      </w:r>
      <w:r w:rsidRPr="00AC7C23">
        <w:rPr>
          <w:rFonts w:ascii="Arial" w:hAnsi="Arial" w:cs="Arial"/>
          <w:sz w:val="18"/>
          <w:szCs w:val="18"/>
        </w:rPr>
        <w:t>и</w:t>
      </w:r>
      <w:r w:rsidRPr="00AC7C23">
        <w:rPr>
          <w:rFonts w:ascii="Arial" w:hAnsi="Arial" w:cs="Arial"/>
          <w:sz w:val="18"/>
          <w:szCs w:val="18"/>
        </w:rPr>
        <w:t>мико-технологический университет».</w:t>
      </w:r>
    </w:p>
    <w:p w:rsidR="00031E30" w:rsidRPr="00AC7C23" w:rsidRDefault="00031E30" w:rsidP="00031E30">
      <w:pPr>
        <w:ind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6815" w:type="dxa"/>
        <w:tblLook w:val="04A0"/>
      </w:tblPr>
      <w:tblGrid>
        <w:gridCol w:w="2660"/>
        <w:gridCol w:w="3827"/>
        <w:gridCol w:w="328"/>
      </w:tblGrid>
      <w:tr w:rsidR="00031E30" w:rsidRPr="00AC7C23" w:rsidTr="000C35F6">
        <w:tc>
          <w:tcPr>
            <w:tcW w:w="2660" w:type="dxa"/>
          </w:tcPr>
          <w:p w:rsidR="00031E30" w:rsidRPr="00AC7C23" w:rsidRDefault="00031E30" w:rsidP="00A97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C23">
              <w:rPr>
                <w:rFonts w:ascii="Arial" w:hAnsi="Arial" w:cs="Arial"/>
                <w:b/>
                <w:sz w:val="18"/>
                <w:szCs w:val="18"/>
              </w:rPr>
              <w:t>Научный руководитель</w:t>
            </w:r>
            <w:r w:rsidRPr="00AC7C2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55" w:type="dxa"/>
            <w:gridSpan w:val="2"/>
            <w:tcBorders>
              <w:left w:val="nil"/>
            </w:tcBorders>
          </w:tcPr>
          <w:p w:rsidR="00031E30" w:rsidRPr="00AC7C23" w:rsidRDefault="00031E30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C23">
              <w:rPr>
                <w:rFonts w:ascii="Arial" w:hAnsi="Arial" w:cs="Arial"/>
                <w:sz w:val="18"/>
                <w:szCs w:val="18"/>
              </w:rPr>
              <w:t xml:space="preserve">Заслуженный деятель науки РФ, </w:t>
            </w:r>
          </w:p>
          <w:p w:rsidR="00E93D49" w:rsidRPr="00AC7C23" w:rsidRDefault="00031E30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C23">
              <w:rPr>
                <w:rFonts w:ascii="Arial" w:hAnsi="Arial" w:cs="Arial"/>
                <w:sz w:val="18"/>
                <w:szCs w:val="18"/>
              </w:rPr>
              <w:t xml:space="preserve">доктор экономических наук, </w:t>
            </w:r>
          </w:p>
          <w:p w:rsidR="00E93D49" w:rsidRPr="00AC7C23" w:rsidRDefault="00031E30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C23">
              <w:rPr>
                <w:rFonts w:ascii="Arial" w:hAnsi="Arial" w:cs="Arial"/>
                <w:sz w:val="18"/>
                <w:szCs w:val="18"/>
              </w:rPr>
              <w:t>профессор</w:t>
            </w:r>
            <w:r w:rsidR="00E20471" w:rsidRPr="00AC7C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1E30" w:rsidRPr="00AC7C23" w:rsidRDefault="00031E30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7C23">
              <w:rPr>
                <w:rFonts w:ascii="Arial" w:hAnsi="Arial" w:cs="Arial"/>
                <w:b/>
                <w:sz w:val="18"/>
                <w:szCs w:val="18"/>
              </w:rPr>
              <w:t>Соколов Юрий Анатольевич</w:t>
            </w:r>
          </w:p>
          <w:p w:rsidR="00031E30" w:rsidRPr="00AC7C23" w:rsidRDefault="00031E30" w:rsidP="000C35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30" w:rsidRPr="00AC7C23" w:rsidTr="000C35F6">
        <w:tc>
          <w:tcPr>
            <w:tcW w:w="2660" w:type="dxa"/>
          </w:tcPr>
          <w:p w:rsidR="00031E30" w:rsidRPr="00AC7C23" w:rsidRDefault="00031E30" w:rsidP="00A97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C23">
              <w:rPr>
                <w:rFonts w:ascii="Arial" w:hAnsi="Arial" w:cs="Arial"/>
                <w:b/>
                <w:sz w:val="18"/>
                <w:szCs w:val="18"/>
              </w:rPr>
              <w:t>Официальные оппоненты</w:t>
            </w:r>
            <w:r w:rsidRPr="00AC7C2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55" w:type="dxa"/>
            <w:gridSpan w:val="2"/>
          </w:tcPr>
          <w:p w:rsidR="00031E30" w:rsidRDefault="000C35F6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доктор экономических наук, профессор</w:t>
            </w:r>
          </w:p>
          <w:p w:rsidR="000C35F6" w:rsidRPr="000C35F6" w:rsidRDefault="000C35F6" w:rsidP="000C35F6">
            <w:pPr>
              <w:tabs>
                <w:tab w:val="left" w:pos="396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Гришанова Ольга Алексеевна</w:t>
            </w:r>
          </w:p>
        </w:tc>
      </w:tr>
      <w:tr w:rsidR="00031E30" w:rsidRPr="00AC7C23" w:rsidTr="000C35F6">
        <w:trPr>
          <w:gridAfter w:val="1"/>
          <w:wAfter w:w="328" w:type="dxa"/>
        </w:trPr>
        <w:tc>
          <w:tcPr>
            <w:tcW w:w="2660" w:type="dxa"/>
          </w:tcPr>
          <w:p w:rsidR="00031E30" w:rsidRPr="00AC7C23" w:rsidRDefault="00031E30" w:rsidP="00A97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031E30" w:rsidRDefault="000C35F6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доктор экономических наук, профессор</w:t>
            </w:r>
          </w:p>
          <w:p w:rsidR="000C35F6" w:rsidRPr="000C35F6" w:rsidRDefault="00764D8A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Парфенова Людмила Борисовна</w:t>
            </w:r>
          </w:p>
          <w:p w:rsidR="000C35F6" w:rsidRPr="00AC7C23" w:rsidRDefault="000C35F6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E30" w:rsidRPr="00AC7C23" w:rsidRDefault="00031E30" w:rsidP="000C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30" w:rsidRPr="00AC7C23" w:rsidTr="000C35F6">
        <w:trPr>
          <w:gridAfter w:val="1"/>
          <w:wAfter w:w="328" w:type="dxa"/>
          <w:trHeight w:val="100"/>
        </w:trPr>
        <w:tc>
          <w:tcPr>
            <w:tcW w:w="2660" w:type="dxa"/>
          </w:tcPr>
          <w:p w:rsidR="00031E30" w:rsidRPr="00AC7C23" w:rsidRDefault="00031E30" w:rsidP="00A979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C23">
              <w:rPr>
                <w:rFonts w:ascii="Arial" w:hAnsi="Arial" w:cs="Arial"/>
                <w:b/>
                <w:sz w:val="18"/>
                <w:szCs w:val="18"/>
              </w:rPr>
              <w:t>Ведущая организация</w:t>
            </w:r>
            <w:r w:rsidRPr="00AC7C2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</w:tcPr>
          <w:p w:rsidR="00031E30" w:rsidRPr="00AC7C23" w:rsidRDefault="00764D8A" w:rsidP="00A97991">
            <w:pPr>
              <w:tabs>
                <w:tab w:val="left" w:pos="39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Государственное образовательное учр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ждение высшего профессионального о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 xml:space="preserve">разования </w:t>
            </w:r>
            <w:r w:rsidRPr="00764D8A">
              <w:rPr>
                <w:rFonts w:ascii="Arial" w:hAnsi="Arial" w:cs="Arial"/>
                <w:b/>
                <w:sz w:val="18"/>
                <w:szCs w:val="18"/>
              </w:rPr>
              <w:t>«Костромской государстве</w:t>
            </w:r>
            <w:r w:rsidRPr="00764D8A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764D8A">
              <w:rPr>
                <w:rFonts w:ascii="Arial" w:hAnsi="Arial" w:cs="Arial"/>
                <w:b/>
                <w:sz w:val="18"/>
                <w:szCs w:val="18"/>
              </w:rPr>
              <w:t>ный технологический университет»</w:t>
            </w:r>
          </w:p>
        </w:tc>
      </w:tr>
    </w:tbl>
    <w:p w:rsidR="00031E30" w:rsidRPr="00AC7C23" w:rsidRDefault="00031E30" w:rsidP="00031E3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Защита состоится</w:t>
      </w:r>
      <w:r w:rsidR="00AC7C23" w:rsidRPr="00AC7C23">
        <w:rPr>
          <w:rFonts w:ascii="Arial" w:hAnsi="Arial" w:cs="Arial"/>
          <w:sz w:val="18"/>
          <w:szCs w:val="18"/>
        </w:rPr>
        <w:t xml:space="preserve"> </w:t>
      </w:r>
      <w:r w:rsidR="000F6530">
        <w:rPr>
          <w:rFonts w:ascii="Arial" w:hAnsi="Arial" w:cs="Arial"/>
          <w:sz w:val="18"/>
          <w:szCs w:val="18"/>
        </w:rPr>
        <w:t>23</w:t>
      </w:r>
      <w:r w:rsidR="00AC7C23" w:rsidRPr="00AC7C23">
        <w:rPr>
          <w:rFonts w:ascii="Arial" w:hAnsi="Arial" w:cs="Arial"/>
          <w:sz w:val="18"/>
          <w:szCs w:val="18"/>
        </w:rPr>
        <w:t xml:space="preserve"> апреля 2011 года в 1</w:t>
      </w:r>
      <w:r w:rsidR="000F6530">
        <w:rPr>
          <w:rFonts w:ascii="Arial" w:hAnsi="Arial" w:cs="Arial"/>
          <w:sz w:val="18"/>
          <w:szCs w:val="18"/>
        </w:rPr>
        <w:t>1</w:t>
      </w:r>
      <w:r w:rsidR="00AC7C23" w:rsidRPr="00AC7C23">
        <w:rPr>
          <w:rFonts w:ascii="Arial" w:hAnsi="Arial" w:cs="Arial"/>
          <w:sz w:val="18"/>
          <w:szCs w:val="18"/>
        </w:rPr>
        <w:t xml:space="preserve">.00 </w:t>
      </w:r>
      <w:r w:rsidRPr="00AC7C23">
        <w:rPr>
          <w:rFonts w:ascii="Arial" w:hAnsi="Arial" w:cs="Arial"/>
          <w:sz w:val="18"/>
          <w:szCs w:val="18"/>
        </w:rPr>
        <w:t>на засе</w:t>
      </w:r>
      <w:r w:rsidR="00E20471" w:rsidRPr="00AC7C23">
        <w:rPr>
          <w:rFonts w:ascii="Arial" w:hAnsi="Arial" w:cs="Arial"/>
          <w:sz w:val="18"/>
          <w:szCs w:val="18"/>
        </w:rPr>
        <w:t>дании Ди</w:t>
      </w:r>
      <w:r w:rsidR="00E20471" w:rsidRPr="00AC7C23">
        <w:rPr>
          <w:rFonts w:ascii="Arial" w:hAnsi="Arial" w:cs="Arial"/>
          <w:sz w:val="18"/>
          <w:szCs w:val="18"/>
        </w:rPr>
        <w:t>с</w:t>
      </w:r>
      <w:r w:rsidR="00E20471" w:rsidRPr="00AC7C23">
        <w:rPr>
          <w:rFonts w:ascii="Arial" w:hAnsi="Arial" w:cs="Arial"/>
          <w:sz w:val="18"/>
          <w:szCs w:val="18"/>
        </w:rPr>
        <w:t>сертационного совета</w:t>
      </w:r>
      <w:proofErr w:type="gramStart"/>
      <w:r w:rsidR="00E20471" w:rsidRPr="00AC7C23">
        <w:rPr>
          <w:rFonts w:ascii="Arial" w:hAnsi="Arial" w:cs="Arial"/>
          <w:sz w:val="18"/>
          <w:szCs w:val="18"/>
        </w:rPr>
        <w:t xml:space="preserve"> Д</w:t>
      </w:r>
      <w:proofErr w:type="gramEnd"/>
      <w:r w:rsidR="00E20471" w:rsidRPr="00AC7C23">
        <w:rPr>
          <w:rFonts w:ascii="Arial" w:hAnsi="Arial" w:cs="Arial"/>
          <w:sz w:val="18"/>
          <w:szCs w:val="18"/>
          <w:lang w:val="en-US"/>
        </w:rPr>
        <w:t> </w:t>
      </w:r>
      <w:r w:rsidRPr="00AC7C23">
        <w:rPr>
          <w:rFonts w:ascii="Arial" w:hAnsi="Arial" w:cs="Arial"/>
          <w:sz w:val="18"/>
          <w:szCs w:val="18"/>
        </w:rPr>
        <w:t>212.063.04 при ГОУ ВПО «Ивановский государс</w:t>
      </w:r>
      <w:r w:rsidRPr="00AC7C23">
        <w:rPr>
          <w:rFonts w:ascii="Arial" w:hAnsi="Arial" w:cs="Arial"/>
          <w:sz w:val="18"/>
          <w:szCs w:val="18"/>
        </w:rPr>
        <w:t>т</w:t>
      </w:r>
      <w:r w:rsidRPr="00AC7C23">
        <w:rPr>
          <w:rFonts w:ascii="Arial" w:hAnsi="Arial" w:cs="Arial"/>
          <w:sz w:val="18"/>
          <w:szCs w:val="18"/>
        </w:rPr>
        <w:t xml:space="preserve">венный химико-технологический университет» по адресу: </w:t>
      </w:r>
      <w:smartTag w:uri="urn:schemas-microsoft-com:office:smarttags" w:element="metricconverter">
        <w:smartTagPr>
          <w:attr w:name="ProductID" w:val="153025, г"/>
        </w:smartTagPr>
        <w:r w:rsidRPr="00AC7C23">
          <w:rPr>
            <w:rFonts w:ascii="Arial" w:hAnsi="Arial" w:cs="Arial"/>
            <w:sz w:val="18"/>
            <w:szCs w:val="18"/>
          </w:rPr>
          <w:t>153000, г</w:t>
        </w:r>
      </w:smartTag>
      <w:r w:rsidRPr="00AC7C23">
        <w:rPr>
          <w:rFonts w:ascii="Arial" w:hAnsi="Arial" w:cs="Arial"/>
          <w:sz w:val="18"/>
          <w:szCs w:val="18"/>
        </w:rPr>
        <w:t>. Ив</w:t>
      </w:r>
      <w:r w:rsidRPr="00AC7C23">
        <w:rPr>
          <w:rFonts w:ascii="Arial" w:hAnsi="Arial" w:cs="Arial"/>
          <w:sz w:val="18"/>
          <w:szCs w:val="18"/>
        </w:rPr>
        <w:t>а</w:t>
      </w:r>
      <w:r w:rsidRPr="00AC7C23">
        <w:rPr>
          <w:rFonts w:ascii="Arial" w:hAnsi="Arial" w:cs="Arial"/>
          <w:sz w:val="18"/>
          <w:szCs w:val="18"/>
        </w:rPr>
        <w:t>ново, пр. Ф. Энгельса, д.7, ауд. Г-121.</w:t>
      </w:r>
    </w:p>
    <w:p w:rsidR="00031E30" w:rsidRPr="00AC7C23" w:rsidRDefault="00031E30" w:rsidP="00031E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Тел. (4932) 32-54-33   </w:t>
      </w:r>
    </w:p>
    <w:p w:rsidR="00031E30" w:rsidRPr="00AC7C23" w:rsidRDefault="00031E30" w:rsidP="00031E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C7C23">
        <w:rPr>
          <w:rFonts w:ascii="Arial" w:hAnsi="Arial" w:cs="Arial"/>
          <w:sz w:val="18"/>
          <w:szCs w:val="18"/>
          <w:lang w:val="en-US"/>
        </w:rPr>
        <w:t>e</w:t>
      </w:r>
      <w:r w:rsidRPr="00AC7C23">
        <w:rPr>
          <w:rFonts w:ascii="Arial" w:hAnsi="Arial" w:cs="Arial"/>
          <w:sz w:val="18"/>
          <w:szCs w:val="18"/>
        </w:rPr>
        <w:t>-</w:t>
      </w:r>
      <w:r w:rsidRPr="00AC7C23">
        <w:rPr>
          <w:rFonts w:ascii="Arial" w:hAnsi="Arial" w:cs="Arial"/>
          <w:sz w:val="18"/>
          <w:szCs w:val="18"/>
          <w:lang w:val="en-US"/>
        </w:rPr>
        <w:t>mail</w:t>
      </w:r>
      <w:proofErr w:type="gramEnd"/>
      <w:r w:rsidRPr="00AC7C23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C7C23">
        <w:rPr>
          <w:rFonts w:ascii="Arial" w:hAnsi="Arial" w:cs="Arial"/>
          <w:sz w:val="18"/>
          <w:szCs w:val="18"/>
          <w:lang w:val="en-US"/>
        </w:rPr>
        <w:t>nvbalabanova</w:t>
      </w:r>
      <w:proofErr w:type="spellEnd"/>
      <w:r w:rsidRPr="00AC7C23">
        <w:rPr>
          <w:rFonts w:ascii="Arial" w:hAnsi="Arial" w:cs="Arial"/>
          <w:sz w:val="18"/>
          <w:szCs w:val="18"/>
        </w:rPr>
        <w:t>@</w:t>
      </w:r>
      <w:r w:rsidRPr="00AC7C23">
        <w:rPr>
          <w:rFonts w:ascii="Arial" w:hAnsi="Arial" w:cs="Arial"/>
          <w:sz w:val="18"/>
          <w:szCs w:val="18"/>
          <w:lang w:val="en-US"/>
        </w:rPr>
        <w:t>mail</w:t>
      </w:r>
      <w:r w:rsidRPr="00AC7C23">
        <w:rPr>
          <w:rFonts w:ascii="Arial" w:hAnsi="Arial" w:cs="Arial"/>
          <w:sz w:val="18"/>
          <w:szCs w:val="18"/>
        </w:rPr>
        <w:t>.</w:t>
      </w:r>
      <w:proofErr w:type="spellStart"/>
      <w:r w:rsidRPr="00AC7C23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031E30" w:rsidRPr="00AC7C23" w:rsidRDefault="00031E30" w:rsidP="00031E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С диссертацией можно ознакомиться в библиотеке ГОУ ВПО «Ив</w:t>
      </w:r>
      <w:r w:rsidRPr="00AC7C23">
        <w:rPr>
          <w:rFonts w:ascii="Arial" w:hAnsi="Arial" w:cs="Arial"/>
          <w:sz w:val="18"/>
          <w:szCs w:val="18"/>
        </w:rPr>
        <w:t>а</w:t>
      </w:r>
      <w:r w:rsidRPr="00AC7C23">
        <w:rPr>
          <w:rFonts w:ascii="Arial" w:hAnsi="Arial" w:cs="Arial"/>
          <w:sz w:val="18"/>
          <w:szCs w:val="18"/>
        </w:rPr>
        <w:t>новский государственный химико-технологический университет».</w:t>
      </w:r>
    </w:p>
    <w:p w:rsidR="00031E30" w:rsidRPr="00AC7C23" w:rsidRDefault="00031E30" w:rsidP="00031E30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Сведения о защите и автореферат диссертации размещены на официальном сайте ГОУ ВПО «Ивановский государственный химико-технологический университет» </w:t>
      </w:r>
      <w:r w:rsidRPr="00AC7C23">
        <w:rPr>
          <w:rFonts w:ascii="Arial" w:hAnsi="Arial" w:cs="Arial"/>
          <w:sz w:val="18"/>
          <w:szCs w:val="18"/>
          <w:lang w:val="en-US"/>
        </w:rPr>
        <w:t>http</w:t>
      </w:r>
      <w:r w:rsidRPr="00AC7C23">
        <w:rPr>
          <w:rFonts w:ascii="Arial" w:hAnsi="Arial" w:cs="Arial"/>
          <w:sz w:val="18"/>
          <w:szCs w:val="18"/>
        </w:rPr>
        <w:t xml:space="preserve">:// </w:t>
      </w:r>
      <w:r w:rsidRPr="00AC7C23">
        <w:rPr>
          <w:rFonts w:ascii="Arial" w:hAnsi="Arial" w:cs="Arial"/>
          <w:sz w:val="18"/>
          <w:szCs w:val="18"/>
          <w:lang w:val="en-US"/>
        </w:rPr>
        <w:t>www</w:t>
      </w:r>
      <w:r w:rsidRPr="00AC7C23">
        <w:rPr>
          <w:rFonts w:ascii="Arial" w:hAnsi="Arial" w:cs="Arial"/>
          <w:sz w:val="18"/>
          <w:szCs w:val="18"/>
        </w:rPr>
        <w:t>.</w:t>
      </w:r>
      <w:proofErr w:type="spellStart"/>
      <w:r w:rsidRPr="00AC7C23">
        <w:rPr>
          <w:rFonts w:ascii="Arial" w:hAnsi="Arial" w:cs="Arial"/>
          <w:sz w:val="18"/>
          <w:szCs w:val="18"/>
          <w:lang w:val="en-US"/>
        </w:rPr>
        <w:t>isuct</w:t>
      </w:r>
      <w:proofErr w:type="spellEnd"/>
      <w:r w:rsidRPr="00AC7C23">
        <w:rPr>
          <w:rFonts w:ascii="Arial" w:hAnsi="Arial" w:cs="Arial"/>
          <w:sz w:val="18"/>
          <w:szCs w:val="18"/>
        </w:rPr>
        <w:t>.</w:t>
      </w:r>
      <w:proofErr w:type="spellStart"/>
      <w:r w:rsidRPr="00AC7C23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031E30" w:rsidRPr="00AC7C23" w:rsidRDefault="00031E30" w:rsidP="00031E3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64D8A" w:rsidRDefault="00764D8A" w:rsidP="00031E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Автореферат разослан «____»_______________201</w:t>
      </w:r>
      <w:r w:rsidR="00E20471" w:rsidRPr="00AC7C23">
        <w:rPr>
          <w:rFonts w:ascii="Arial" w:hAnsi="Arial" w:cs="Arial"/>
          <w:sz w:val="18"/>
          <w:szCs w:val="18"/>
        </w:rPr>
        <w:t>1</w:t>
      </w:r>
      <w:r w:rsidRPr="00AC7C23">
        <w:rPr>
          <w:rFonts w:ascii="Arial" w:hAnsi="Arial" w:cs="Arial"/>
          <w:sz w:val="18"/>
          <w:szCs w:val="18"/>
        </w:rPr>
        <w:t xml:space="preserve"> г.</w:t>
      </w:r>
    </w:p>
    <w:p w:rsidR="00031E30" w:rsidRDefault="00031E30" w:rsidP="00031E3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764D8A" w:rsidRPr="00AC7C23" w:rsidRDefault="00764D8A" w:rsidP="00031E3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031E30" w:rsidRPr="00AC7C23" w:rsidRDefault="00031E30" w:rsidP="00031E3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031E30" w:rsidRPr="00AC7C23" w:rsidRDefault="00031E30" w:rsidP="00AC7C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Ученый секретарь </w:t>
      </w:r>
    </w:p>
    <w:p w:rsidR="00031E30" w:rsidRPr="00AC7C23" w:rsidRDefault="00BD0CB4" w:rsidP="00AC7C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shape id="_x0000_s1031" type="#_x0000_t202" style="position:absolute;left:0;text-align:left;margin-left:150.55pt;margin-top:17.85pt;width:21.2pt;height:25.25pt;z-index:251659264" fillcolor="#fffeff" strokecolor="#fffeff">
            <v:textbox>
              <w:txbxContent>
                <w:p w:rsidR="00193F88" w:rsidRDefault="00193F88" w:rsidP="00486259"/>
              </w:txbxContent>
            </v:textbox>
          </v:shape>
        </w:pict>
      </w:r>
      <w:r w:rsidR="00031E30" w:rsidRPr="00AC7C23">
        <w:rPr>
          <w:rFonts w:ascii="Arial" w:hAnsi="Arial" w:cs="Arial"/>
          <w:sz w:val="18"/>
          <w:szCs w:val="18"/>
        </w:rPr>
        <w:t xml:space="preserve">диссертационного совета                                            </w:t>
      </w:r>
      <w:r w:rsidR="00263FD8">
        <w:rPr>
          <w:rFonts w:ascii="Arial" w:hAnsi="Arial" w:cs="Arial"/>
          <w:sz w:val="18"/>
          <w:szCs w:val="18"/>
        </w:rPr>
        <w:t xml:space="preserve">           </w:t>
      </w:r>
      <w:r w:rsidR="00031E30" w:rsidRPr="00AC7C23">
        <w:rPr>
          <w:rFonts w:ascii="Arial" w:hAnsi="Arial" w:cs="Arial"/>
          <w:sz w:val="18"/>
          <w:szCs w:val="18"/>
        </w:rPr>
        <w:t>Н.В. Балабанова</w:t>
      </w:r>
    </w:p>
    <w:p w:rsidR="00764D8A" w:rsidRDefault="00764D8A" w:rsidP="004B1AFB">
      <w:pPr>
        <w:jc w:val="center"/>
        <w:rPr>
          <w:rFonts w:ascii="Arial" w:hAnsi="Arial" w:cs="Arial"/>
          <w:b/>
          <w:sz w:val="18"/>
          <w:szCs w:val="18"/>
        </w:rPr>
      </w:pPr>
    </w:p>
    <w:p w:rsidR="00031E30" w:rsidRPr="00AC7C23" w:rsidRDefault="00047411" w:rsidP="004B1AFB">
      <w:pPr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lastRenderedPageBreak/>
        <w:t>ОБЩАЯ ХАРАКТЕРИСТИКА РАБОТЫ</w:t>
      </w:r>
    </w:p>
    <w:p w:rsidR="00047411" w:rsidRPr="00AC7C23" w:rsidRDefault="00047411" w:rsidP="00047411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>Актуальность исследования</w:t>
      </w:r>
    </w:p>
    <w:p w:rsidR="00D53648" w:rsidRPr="00AC7C23" w:rsidRDefault="00D53648" w:rsidP="00D5364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Необходимость достижения долгосрочных целей социально-экономического развития РФ в условиях адаптации бюджетной системы к сокращению и замедлению темпов роста бюджетных доходов, повышение требований к эффективности деятельности органов государственной вл</w:t>
      </w:r>
      <w:r w:rsidRPr="00AC7C23">
        <w:rPr>
          <w:rFonts w:ascii="Arial" w:hAnsi="Arial" w:cs="Arial"/>
          <w:color w:val="000000"/>
          <w:sz w:val="18"/>
          <w:szCs w:val="18"/>
        </w:rPr>
        <w:t>а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сти и местного самоуправления, увеличивает актуальность </w:t>
      </w:r>
      <w:proofErr w:type="gramStart"/>
      <w:r w:rsidRPr="00AC7C23">
        <w:rPr>
          <w:rFonts w:ascii="Arial" w:hAnsi="Arial" w:cs="Arial"/>
          <w:color w:val="000000"/>
          <w:sz w:val="18"/>
          <w:szCs w:val="18"/>
        </w:rPr>
        <w:t>разработки</w:t>
      </w:r>
      <w:proofErr w:type="gramEnd"/>
      <w:r w:rsidRPr="00AC7C23">
        <w:rPr>
          <w:rFonts w:ascii="Arial" w:hAnsi="Arial" w:cs="Arial"/>
          <w:color w:val="000000"/>
          <w:sz w:val="18"/>
          <w:szCs w:val="18"/>
        </w:rPr>
        <w:t xml:space="preserve"> и реализации системы мер по модернизации управления общественными финансами Р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>Ф.</w:t>
      </w:r>
    </w:p>
    <w:p w:rsidR="00D53648" w:rsidRPr="00AC7C23" w:rsidRDefault="00D53648" w:rsidP="00D5364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Основным инструментом повышения эффективности бюджетных расходов как составной части эффективности деятельности органов гос</w:t>
      </w:r>
      <w:r w:rsidRPr="00AC7C23">
        <w:rPr>
          <w:rFonts w:ascii="Arial" w:hAnsi="Arial" w:cs="Arial"/>
          <w:color w:val="000000"/>
          <w:sz w:val="18"/>
          <w:szCs w:val="18"/>
        </w:rPr>
        <w:t>у</w:t>
      </w:r>
      <w:r w:rsidRPr="00AC7C23">
        <w:rPr>
          <w:rFonts w:ascii="Arial" w:hAnsi="Arial" w:cs="Arial"/>
          <w:color w:val="000000"/>
          <w:sz w:val="18"/>
          <w:szCs w:val="18"/>
        </w:rPr>
        <w:t>дарственной власти и местного самоуправления является программно-целевой принцип организации деятельности путем создания условий для интеграции стратегических целей и всей совокупности мер для их дост</w:t>
      </w:r>
      <w:r w:rsidRPr="00AC7C23">
        <w:rPr>
          <w:rFonts w:ascii="Arial" w:hAnsi="Arial" w:cs="Arial"/>
          <w:color w:val="000000"/>
          <w:sz w:val="18"/>
          <w:szCs w:val="18"/>
        </w:rPr>
        <w:t>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жения в рамках долгосрочных целевых программ. </w:t>
      </w:r>
    </w:p>
    <w:p w:rsidR="00D53648" w:rsidRPr="00AC7C23" w:rsidRDefault="00D53648" w:rsidP="00D5364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Сложившаяся в РФ нормативно-правовая и методическая база формирования и финансирования целевых программ не позволяют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в по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л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ном объеме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реализовать на практике преимущества программно-целевого </w:t>
      </w:r>
      <w:r w:rsidR="00764D8A">
        <w:rPr>
          <w:rFonts w:ascii="Arial" w:hAnsi="Arial" w:cs="Arial"/>
          <w:color w:val="000000"/>
          <w:sz w:val="18"/>
          <w:szCs w:val="18"/>
        </w:rPr>
        <w:t>финансирования</w:t>
      </w:r>
      <w:r w:rsidRPr="00AC7C23">
        <w:rPr>
          <w:rFonts w:ascii="Arial" w:hAnsi="Arial" w:cs="Arial"/>
          <w:color w:val="000000"/>
          <w:sz w:val="18"/>
          <w:szCs w:val="18"/>
        </w:rPr>
        <w:t>, снижают эффективность расходования бюджетных средств. Существующая система бюджетирования в РФ, несмотря на ко</w:t>
      </w:r>
      <w:r w:rsidRPr="00AC7C23">
        <w:rPr>
          <w:rFonts w:ascii="Arial" w:hAnsi="Arial" w:cs="Arial"/>
          <w:color w:val="000000"/>
          <w:sz w:val="18"/>
          <w:szCs w:val="18"/>
        </w:rPr>
        <w:t>р</w:t>
      </w:r>
      <w:r w:rsidRPr="00AC7C23">
        <w:rPr>
          <w:rFonts w:ascii="Arial" w:hAnsi="Arial" w:cs="Arial"/>
          <w:color w:val="000000"/>
          <w:sz w:val="18"/>
          <w:szCs w:val="18"/>
        </w:rPr>
        <w:t>ректировки последних лет, не в полной мере отвечает требованиям э</w:t>
      </w:r>
      <w:r w:rsidRPr="00AC7C23">
        <w:rPr>
          <w:rFonts w:ascii="Arial" w:hAnsi="Arial" w:cs="Arial"/>
          <w:color w:val="000000"/>
          <w:sz w:val="18"/>
          <w:szCs w:val="18"/>
        </w:rPr>
        <w:t>ф</w:t>
      </w:r>
      <w:r w:rsidRPr="00AC7C23">
        <w:rPr>
          <w:rFonts w:ascii="Arial" w:hAnsi="Arial" w:cs="Arial"/>
          <w:color w:val="000000"/>
          <w:sz w:val="18"/>
          <w:szCs w:val="18"/>
        </w:rPr>
        <w:t>фективности использования бюджетных средств, а также существенно ограничива</w:t>
      </w:r>
      <w:r w:rsidR="007943D0"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т возможности и стимулы повышения эффективности </w:t>
      </w:r>
      <w:r w:rsidR="00764D8A">
        <w:rPr>
          <w:rFonts w:ascii="Arial" w:hAnsi="Arial" w:cs="Arial"/>
          <w:color w:val="000000"/>
          <w:sz w:val="18"/>
          <w:szCs w:val="18"/>
        </w:rPr>
        <w:t>гос</w:t>
      </w:r>
      <w:r w:rsidR="00764D8A">
        <w:rPr>
          <w:rFonts w:ascii="Arial" w:hAnsi="Arial" w:cs="Arial"/>
          <w:color w:val="000000"/>
          <w:sz w:val="18"/>
          <w:szCs w:val="18"/>
        </w:rPr>
        <w:t>у</w:t>
      </w:r>
      <w:r w:rsidR="00764D8A">
        <w:rPr>
          <w:rFonts w:ascii="Arial" w:hAnsi="Arial" w:cs="Arial"/>
          <w:color w:val="000000"/>
          <w:sz w:val="18"/>
          <w:szCs w:val="18"/>
        </w:rPr>
        <w:t xml:space="preserve">дарственного </w:t>
      </w:r>
      <w:r w:rsidRPr="00AC7C23">
        <w:rPr>
          <w:rFonts w:ascii="Arial" w:hAnsi="Arial" w:cs="Arial"/>
          <w:color w:val="000000"/>
          <w:sz w:val="18"/>
          <w:szCs w:val="18"/>
        </w:rPr>
        <w:t>управ</w:t>
      </w:r>
      <w:r w:rsidR="00764D8A">
        <w:rPr>
          <w:rFonts w:ascii="Arial" w:hAnsi="Arial" w:cs="Arial"/>
          <w:color w:val="000000"/>
          <w:sz w:val="18"/>
          <w:szCs w:val="18"/>
        </w:rPr>
        <w:t>ления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, </w:t>
      </w:r>
      <w:r w:rsidR="00A36DAF" w:rsidRPr="00AC7C23">
        <w:rPr>
          <w:rFonts w:ascii="Arial" w:hAnsi="Arial" w:cs="Arial"/>
          <w:color w:val="000000"/>
          <w:sz w:val="18"/>
          <w:szCs w:val="18"/>
        </w:rPr>
        <w:t xml:space="preserve">а также инновационного развития </w:t>
      </w:r>
      <w:r w:rsidRPr="00AC7C23">
        <w:rPr>
          <w:rFonts w:ascii="Arial" w:hAnsi="Arial" w:cs="Arial"/>
          <w:color w:val="000000"/>
          <w:sz w:val="18"/>
          <w:szCs w:val="18"/>
        </w:rPr>
        <w:t>субъект</w:t>
      </w:r>
      <w:r w:rsidR="00A36DAF" w:rsidRPr="00AC7C23">
        <w:rPr>
          <w:rFonts w:ascii="Arial" w:hAnsi="Arial" w:cs="Arial"/>
          <w:color w:val="000000"/>
          <w:sz w:val="18"/>
          <w:szCs w:val="18"/>
        </w:rPr>
        <w:t>ов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Российской Федерации. Все вышеперечисленное определяет актуал</w:t>
      </w:r>
      <w:r w:rsidRPr="00AC7C23">
        <w:rPr>
          <w:rFonts w:ascii="Arial" w:hAnsi="Arial" w:cs="Arial"/>
          <w:color w:val="000000"/>
          <w:sz w:val="18"/>
          <w:szCs w:val="18"/>
        </w:rPr>
        <w:t>ь</w:t>
      </w:r>
      <w:r w:rsidRPr="00AC7C23">
        <w:rPr>
          <w:rFonts w:ascii="Arial" w:hAnsi="Arial" w:cs="Arial"/>
          <w:color w:val="000000"/>
          <w:sz w:val="18"/>
          <w:szCs w:val="18"/>
        </w:rPr>
        <w:t>ность диссертационного исследования, в котором пред</w:t>
      </w:r>
      <w:r w:rsidR="008343D1" w:rsidRPr="00AC7C23">
        <w:rPr>
          <w:rFonts w:ascii="Arial" w:hAnsi="Arial" w:cs="Arial"/>
          <w:color w:val="000000"/>
          <w:sz w:val="18"/>
          <w:szCs w:val="18"/>
        </w:rPr>
        <w:t xml:space="preserve">ложены </w:t>
      </w:r>
      <w:r w:rsidR="00A36DAF" w:rsidRPr="00AC7C23">
        <w:rPr>
          <w:rFonts w:ascii="Arial" w:hAnsi="Arial" w:cs="Arial"/>
          <w:color w:val="000000"/>
          <w:sz w:val="18"/>
          <w:szCs w:val="18"/>
        </w:rPr>
        <w:t>новые м</w:t>
      </w:r>
      <w:r w:rsidR="00A36DAF" w:rsidRPr="00AC7C23">
        <w:rPr>
          <w:rFonts w:ascii="Arial" w:hAnsi="Arial" w:cs="Arial"/>
          <w:color w:val="000000"/>
          <w:sz w:val="18"/>
          <w:szCs w:val="18"/>
        </w:rPr>
        <w:t>е</w:t>
      </w:r>
      <w:r w:rsidR="00A36DAF" w:rsidRPr="00AC7C23">
        <w:rPr>
          <w:rFonts w:ascii="Arial" w:hAnsi="Arial" w:cs="Arial"/>
          <w:color w:val="000000"/>
          <w:sz w:val="18"/>
          <w:szCs w:val="18"/>
        </w:rPr>
        <w:t xml:space="preserve">тодологические подходы к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оценк</w:t>
      </w:r>
      <w:r w:rsidR="00A36DAF" w:rsidRPr="00AC7C23">
        <w:rPr>
          <w:rFonts w:ascii="Arial" w:hAnsi="Arial" w:cs="Arial"/>
          <w:color w:val="000000"/>
          <w:sz w:val="18"/>
          <w:szCs w:val="18"/>
        </w:rPr>
        <w:t>е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 долгосрочных целевых программ </w:t>
      </w:r>
      <w:r w:rsidRPr="00AC7C23">
        <w:rPr>
          <w:rFonts w:ascii="Arial" w:hAnsi="Arial" w:cs="Arial"/>
          <w:color w:val="000000"/>
          <w:sz w:val="18"/>
          <w:szCs w:val="18"/>
        </w:rPr>
        <w:t>с уч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том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новых требований к развитию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бюджетной системы страны и новых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ориентиров функционирования экономики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E0376" w:rsidRPr="00AC7C23" w:rsidRDefault="00BE0376" w:rsidP="00D53648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Степень разработанности проблемы</w:t>
      </w:r>
    </w:p>
    <w:p w:rsidR="00240AA8" w:rsidRPr="00AC7C23" w:rsidRDefault="00BE0376" w:rsidP="00BE037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C7C23">
        <w:rPr>
          <w:rFonts w:ascii="Arial" w:hAnsi="Arial" w:cs="Arial"/>
          <w:color w:val="000000"/>
          <w:sz w:val="18"/>
          <w:szCs w:val="18"/>
        </w:rPr>
        <w:t xml:space="preserve">Среди российских исследований, посвященных вопросам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управл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е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ния государственными финансами, </w:t>
      </w:r>
      <w:r w:rsidR="00380854" w:rsidRPr="00AC7C23">
        <w:rPr>
          <w:rFonts w:ascii="Arial" w:hAnsi="Arial" w:cs="Arial"/>
          <w:color w:val="000000"/>
          <w:sz w:val="18"/>
          <w:szCs w:val="18"/>
        </w:rPr>
        <w:t xml:space="preserve">можно выделить работы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О.В, Богач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е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вой,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О.В.</w:t>
      </w:r>
      <w:r w:rsidRPr="00AC7C23">
        <w:rPr>
          <w:rFonts w:ascii="Arial" w:hAnsi="Arial" w:cs="Arial"/>
          <w:color w:val="000000"/>
          <w:sz w:val="18"/>
          <w:szCs w:val="18"/>
        </w:rPr>
        <w:t>Врублевской, О.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А.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Гришановой,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А.Г. Грязновой, </w:t>
      </w:r>
      <w:proofErr w:type="spellStart"/>
      <w:r w:rsidR="004E4403" w:rsidRPr="00AC7C23">
        <w:rPr>
          <w:rFonts w:ascii="Arial" w:hAnsi="Arial" w:cs="Arial"/>
          <w:color w:val="000000"/>
          <w:sz w:val="18"/>
          <w:szCs w:val="18"/>
        </w:rPr>
        <w:t>Л.А.Дробозиной</w:t>
      </w:r>
      <w:proofErr w:type="spellEnd"/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C7C23">
        <w:rPr>
          <w:rFonts w:ascii="Arial" w:hAnsi="Arial" w:cs="Arial"/>
          <w:color w:val="000000"/>
          <w:sz w:val="18"/>
          <w:szCs w:val="18"/>
        </w:rPr>
        <w:t>А.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М.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Лаврова, </w:t>
      </w:r>
      <w:r w:rsidR="0074410D" w:rsidRPr="00AC7C23">
        <w:rPr>
          <w:rFonts w:ascii="Arial" w:hAnsi="Arial" w:cs="Arial"/>
          <w:color w:val="000000"/>
          <w:sz w:val="18"/>
          <w:szCs w:val="18"/>
        </w:rPr>
        <w:t>В.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Е.</w:t>
      </w:r>
      <w:r w:rsidR="0074410D" w:rsidRPr="00AC7C23">
        <w:rPr>
          <w:rFonts w:ascii="Arial" w:hAnsi="Arial" w:cs="Arial"/>
          <w:color w:val="000000"/>
          <w:sz w:val="18"/>
          <w:szCs w:val="18"/>
        </w:rPr>
        <w:t xml:space="preserve"> Леонтьева,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Л.Н. Павловой, </w:t>
      </w:r>
      <w:r w:rsidRPr="00AC7C23">
        <w:rPr>
          <w:rFonts w:ascii="Arial" w:hAnsi="Arial" w:cs="Arial"/>
          <w:color w:val="000000"/>
          <w:sz w:val="18"/>
          <w:szCs w:val="18"/>
        </w:rPr>
        <w:t>Г.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Б. </w:t>
      </w:r>
      <w:r w:rsidRPr="00AC7C23">
        <w:rPr>
          <w:rFonts w:ascii="Arial" w:hAnsi="Arial" w:cs="Arial"/>
          <w:color w:val="000000"/>
          <w:sz w:val="18"/>
          <w:szCs w:val="18"/>
        </w:rPr>
        <w:t>Поляка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, М.В. Романо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в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ского</w:t>
      </w:r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, К.И. </w:t>
      </w:r>
      <w:proofErr w:type="spellStart"/>
      <w:r w:rsidR="00240AA8" w:rsidRPr="00AC7C23">
        <w:rPr>
          <w:rFonts w:ascii="Arial" w:hAnsi="Arial" w:cs="Arial"/>
          <w:color w:val="000000"/>
          <w:sz w:val="18"/>
          <w:szCs w:val="18"/>
        </w:rPr>
        <w:t>Таксира</w:t>
      </w:r>
      <w:proofErr w:type="spellEnd"/>
      <w:r w:rsidR="00240AA8" w:rsidRPr="00AC7C23">
        <w:rPr>
          <w:rFonts w:ascii="Arial" w:hAnsi="Arial" w:cs="Arial"/>
          <w:color w:val="000000"/>
          <w:sz w:val="18"/>
          <w:szCs w:val="18"/>
        </w:rPr>
        <w:t>,  Д.Г. Черника</w:t>
      </w:r>
      <w:r w:rsidR="00764D8A">
        <w:rPr>
          <w:rFonts w:ascii="Arial" w:hAnsi="Arial" w:cs="Arial"/>
          <w:color w:val="000000"/>
          <w:sz w:val="18"/>
          <w:szCs w:val="18"/>
        </w:rPr>
        <w:t>,</w:t>
      </w:r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 М.В. </w:t>
      </w:r>
      <w:proofErr w:type="spellStart"/>
      <w:r w:rsidR="00240AA8" w:rsidRPr="00AC7C23">
        <w:rPr>
          <w:rFonts w:ascii="Arial" w:hAnsi="Arial" w:cs="Arial"/>
          <w:color w:val="000000"/>
          <w:sz w:val="18"/>
          <w:szCs w:val="18"/>
        </w:rPr>
        <w:t>Яндиева</w:t>
      </w:r>
      <w:proofErr w:type="spellEnd"/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и др. </w:t>
      </w:r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 Следует  отметить, что исследования в этой области были</w:t>
      </w:r>
      <w:proofErr w:type="gramEnd"/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 созвучны  основополагающим принципам классической </w:t>
      </w:r>
      <w:proofErr w:type="spellStart"/>
      <w:r w:rsidR="00240AA8" w:rsidRPr="00AC7C23">
        <w:rPr>
          <w:rFonts w:ascii="Arial" w:hAnsi="Arial" w:cs="Arial"/>
          <w:color w:val="000000"/>
          <w:sz w:val="18"/>
          <w:szCs w:val="18"/>
        </w:rPr>
        <w:t>налогово</w:t>
      </w:r>
      <w:proofErr w:type="spellEnd"/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–бюджетной децентрализации, </w:t>
      </w:r>
      <w:proofErr w:type="gramStart"/>
      <w:r w:rsidR="00240AA8" w:rsidRPr="00AC7C23">
        <w:rPr>
          <w:rFonts w:ascii="Arial" w:hAnsi="Arial" w:cs="Arial"/>
          <w:color w:val="000000"/>
          <w:sz w:val="18"/>
          <w:szCs w:val="18"/>
        </w:rPr>
        <w:t>разр</w:t>
      </w:r>
      <w:r w:rsidR="00240AA8" w:rsidRPr="00AC7C23">
        <w:rPr>
          <w:rFonts w:ascii="Arial" w:hAnsi="Arial" w:cs="Arial"/>
          <w:color w:val="000000"/>
          <w:sz w:val="18"/>
          <w:szCs w:val="18"/>
        </w:rPr>
        <w:t>а</w:t>
      </w:r>
      <w:r w:rsidR="00A675D1" w:rsidRPr="00AC7C23">
        <w:rPr>
          <w:rFonts w:ascii="Arial" w:hAnsi="Arial" w:cs="Arial"/>
          <w:color w:val="000000"/>
          <w:sz w:val="18"/>
          <w:szCs w:val="18"/>
        </w:rPr>
        <w:t>ботанных</w:t>
      </w:r>
      <w:proofErr w:type="gramEnd"/>
      <w:r w:rsidR="00A675D1" w:rsidRPr="00AC7C23">
        <w:rPr>
          <w:rFonts w:ascii="Arial" w:hAnsi="Arial" w:cs="Arial"/>
          <w:color w:val="000000"/>
          <w:sz w:val="18"/>
          <w:szCs w:val="18"/>
        </w:rPr>
        <w:t xml:space="preserve"> зарубежными учеными Р. </w:t>
      </w:r>
      <w:proofErr w:type="spellStart"/>
      <w:r w:rsidR="00240AA8" w:rsidRPr="00AC7C23">
        <w:rPr>
          <w:rFonts w:ascii="Arial" w:hAnsi="Arial" w:cs="Arial"/>
          <w:color w:val="000000"/>
          <w:sz w:val="18"/>
          <w:szCs w:val="18"/>
        </w:rPr>
        <w:t>Масгрейвом</w:t>
      </w:r>
      <w:proofErr w:type="spellEnd"/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, У. </w:t>
      </w:r>
      <w:proofErr w:type="spellStart"/>
      <w:r w:rsidR="00240AA8" w:rsidRPr="00AC7C23">
        <w:rPr>
          <w:rFonts w:ascii="Arial" w:hAnsi="Arial" w:cs="Arial"/>
          <w:color w:val="000000"/>
          <w:sz w:val="18"/>
          <w:szCs w:val="18"/>
        </w:rPr>
        <w:t>Оутсом</w:t>
      </w:r>
      <w:proofErr w:type="spellEnd"/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А. </w:t>
      </w:r>
      <w:proofErr w:type="spellStart"/>
      <w:r w:rsidR="00561304" w:rsidRPr="00AC7C23">
        <w:rPr>
          <w:rFonts w:ascii="Arial" w:hAnsi="Arial" w:cs="Arial"/>
          <w:color w:val="000000"/>
          <w:sz w:val="18"/>
          <w:szCs w:val="18"/>
        </w:rPr>
        <w:t>Пигу</w:t>
      </w:r>
      <w:proofErr w:type="spellEnd"/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, </w:t>
      </w:r>
      <w:r w:rsidR="00240AA8" w:rsidRPr="00AC7C23">
        <w:rPr>
          <w:rFonts w:ascii="Arial" w:hAnsi="Arial" w:cs="Arial"/>
          <w:color w:val="000000"/>
          <w:sz w:val="18"/>
          <w:szCs w:val="18"/>
        </w:rPr>
        <w:t xml:space="preserve">Ч. </w:t>
      </w:r>
      <w:proofErr w:type="spellStart"/>
      <w:r w:rsidR="00240AA8" w:rsidRPr="00AC7C23">
        <w:rPr>
          <w:rFonts w:ascii="Arial" w:hAnsi="Arial" w:cs="Arial"/>
          <w:color w:val="000000"/>
          <w:sz w:val="18"/>
          <w:szCs w:val="18"/>
        </w:rPr>
        <w:t>Тибу</w:t>
      </w:r>
      <w:proofErr w:type="spellEnd"/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, Г. </w:t>
      </w:r>
      <w:proofErr w:type="spellStart"/>
      <w:r w:rsidR="00561304" w:rsidRPr="00AC7C23">
        <w:rPr>
          <w:rFonts w:ascii="Arial" w:hAnsi="Arial" w:cs="Arial"/>
          <w:color w:val="000000"/>
          <w:sz w:val="18"/>
          <w:szCs w:val="18"/>
        </w:rPr>
        <w:t>Циммерманом</w:t>
      </w:r>
      <w:proofErr w:type="spellEnd"/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 и др</w:t>
      </w:r>
      <w:r w:rsidR="00240AA8" w:rsidRPr="00AC7C23">
        <w:rPr>
          <w:rFonts w:ascii="Arial" w:hAnsi="Arial" w:cs="Arial"/>
          <w:color w:val="000000"/>
          <w:sz w:val="18"/>
          <w:szCs w:val="18"/>
        </w:rPr>
        <w:t>.</w:t>
      </w:r>
    </w:p>
    <w:p w:rsidR="00BE0376" w:rsidRPr="00AC7C23" w:rsidRDefault="00BE0376" w:rsidP="00BE037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Вопросам внедрения программно-целевого </w:t>
      </w:r>
      <w:proofErr w:type="spellStart"/>
      <w:r w:rsidRPr="00AC7C23">
        <w:rPr>
          <w:rFonts w:ascii="Arial" w:hAnsi="Arial" w:cs="Arial"/>
          <w:color w:val="000000"/>
          <w:sz w:val="18"/>
          <w:szCs w:val="18"/>
        </w:rPr>
        <w:t>бюджетирования</w:t>
      </w:r>
      <w:proofErr w:type="spellEnd"/>
      <w:r w:rsidRPr="00AC7C23">
        <w:rPr>
          <w:rFonts w:ascii="Arial" w:hAnsi="Arial" w:cs="Arial"/>
          <w:color w:val="000000"/>
          <w:sz w:val="18"/>
          <w:szCs w:val="18"/>
        </w:rPr>
        <w:t xml:space="preserve"> как подхода к управлению социально-экономическим развитием страны и р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гиона, ориентированного на результат, посвящены также труды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В.В. </w:t>
      </w:r>
      <w:proofErr w:type="spellStart"/>
      <w:r w:rsidR="004E4403" w:rsidRPr="00AC7C23">
        <w:rPr>
          <w:rFonts w:ascii="Arial" w:hAnsi="Arial" w:cs="Arial"/>
          <w:color w:val="000000"/>
          <w:sz w:val="18"/>
          <w:szCs w:val="18"/>
        </w:rPr>
        <w:t>Гам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у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кина</w:t>
      </w:r>
      <w:proofErr w:type="spellEnd"/>
      <w:r w:rsidRPr="00AC7C23">
        <w:rPr>
          <w:rFonts w:ascii="Arial" w:hAnsi="Arial" w:cs="Arial"/>
          <w:color w:val="000000"/>
          <w:sz w:val="18"/>
          <w:szCs w:val="18"/>
        </w:rPr>
        <w:t>, М.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Ю. </w:t>
      </w:r>
      <w:proofErr w:type="spellStart"/>
      <w:r w:rsidRPr="00AC7C23">
        <w:rPr>
          <w:rFonts w:ascii="Arial" w:hAnsi="Arial" w:cs="Arial"/>
          <w:color w:val="000000"/>
          <w:sz w:val="18"/>
          <w:szCs w:val="18"/>
        </w:rPr>
        <w:t>Гараджи</w:t>
      </w:r>
      <w:proofErr w:type="spellEnd"/>
      <w:r w:rsidRPr="00AC7C23">
        <w:rPr>
          <w:rFonts w:ascii="Arial" w:hAnsi="Arial" w:cs="Arial"/>
          <w:color w:val="000000"/>
          <w:sz w:val="18"/>
          <w:szCs w:val="18"/>
        </w:rPr>
        <w:t>, В.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П.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C7C23">
        <w:rPr>
          <w:rFonts w:ascii="Arial" w:hAnsi="Arial" w:cs="Arial"/>
          <w:color w:val="000000"/>
          <w:sz w:val="18"/>
          <w:szCs w:val="18"/>
        </w:rPr>
        <w:t>Горегля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>да</w:t>
      </w:r>
      <w:proofErr w:type="spellEnd"/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и др. ученых и исследователей. </w:t>
      </w:r>
    </w:p>
    <w:p w:rsidR="00BE0376" w:rsidRPr="00AC7C23" w:rsidRDefault="00BE0376" w:rsidP="00BE037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Однако многие теоретические и методические положения управл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ния расходами бюджета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 субъектов РФ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на основе программно-целевого метода не </w:t>
      </w:r>
      <w:r w:rsidR="007943D0" w:rsidRPr="00AC7C23">
        <w:rPr>
          <w:rFonts w:ascii="Arial" w:hAnsi="Arial" w:cs="Arial"/>
          <w:color w:val="000000"/>
          <w:sz w:val="18"/>
          <w:szCs w:val="18"/>
        </w:rPr>
        <w:t xml:space="preserve">в полной мере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отвечают требованиям современной практики. </w:t>
      </w:r>
      <w:r w:rsidR="00764D8A">
        <w:rPr>
          <w:rFonts w:ascii="Arial" w:hAnsi="Arial" w:cs="Arial"/>
          <w:color w:val="000000"/>
          <w:sz w:val="18"/>
          <w:szCs w:val="18"/>
        </w:rPr>
        <w:lastRenderedPageBreak/>
        <w:t>Например, не обоснован единый методологический подход к порядку формирования и оценке эффективности реализации долгосрочных цел</w:t>
      </w:r>
      <w:r w:rsidR="00764D8A">
        <w:rPr>
          <w:rFonts w:ascii="Arial" w:hAnsi="Arial" w:cs="Arial"/>
          <w:color w:val="000000"/>
          <w:sz w:val="18"/>
          <w:szCs w:val="18"/>
        </w:rPr>
        <w:t>е</w:t>
      </w:r>
      <w:r w:rsidR="00764D8A">
        <w:rPr>
          <w:rFonts w:ascii="Arial" w:hAnsi="Arial" w:cs="Arial"/>
          <w:color w:val="000000"/>
          <w:sz w:val="18"/>
          <w:szCs w:val="18"/>
        </w:rPr>
        <w:t xml:space="preserve">вых программ, учитывающий особенности развития и задачи конкретного региона.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В этой связи </w:t>
      </w:r>
      <w:r w:rsidR="003F684A" w:rsidRPr="00AC7C23">
        <w:rPr>
          <w:rFonts w:ascii="Arial" w:hAnsi="Arial" w:cs="Arial"/>
          <w:color w:val="000000"/>
          <w:sz w:val="18"/>
          <w:szCs w:val="18"/>
        </w:rPr>
        <w:t xml:space="preserve">разработка положений по оценке </w:t>
      </w:r>
      <w:r w:rsidRPr="00AC7C23">
        <w:rPr>
          <w:rFonts w:ascii="Arial" w:hAnsi="Arial" w:cs="Arial"/>
          <w:color w:val="000000"/>
          <w:sz w:val="18"/>
          <w:szCs w:val="18"/>
        </w:rPr>
        <w:t>целевых программ</w:t>
      </w:r>
      <w:r w:rsidR="008343D1" w:rsidRPr="00AC7C23">
        <w:rPr>
          <w:rFonts w:ascii="Arial" w:hAnsi="Arial" w:cs="Arial"/>
          <w:color w:val="000000"/>
          <w:sz w:val="18"/>
          <w:szCs w:val="18"/>
        </w:rPr>
        <w:t xml:space="preserve"> с учетом текущих изменений в экономике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="003F684A" w:rsidRPr="00AC7C23">
        <w:rPr>
          <w:rFonts w:ascii="Arial" w:hAnsi="Arial" w:cs="Arial"/>
          <w:color w:val="000000"/>
          <w:sz w:val="18"/>
          <w:szCs w:val="18"/>
        </w:rPr>
        <w:t xml:space="preserve">является актуальной задачей, имеющей существенное значение для </w:t>
      </w:r>
      <w:r w:rsidR="005E5E5B" w:rsidRPr="00AC7C23">
        <w:rPr>
          <w:rFonts w:ascii="Arial" w:hAnsi="Arial" w:cs="Arial"/>
          <w:color w:val="000000"/>
          <w:sz w:val="18"/>
          <w:szCs w:val="18"/>
        </w:rPr>
        <w:t>управления расходами бюджета и повышения эффективности использования бюджетных средств.</w:t>
      </w:r>
      <w:r w:rsidR="005E5E5B" w:rsidRPr="00AC7C23">
        <w:rPr>
          <w:rFonts w:ascii="Arial" w:hAnsi="Arial" w:cs="Arial"/>
          <w:sz w:val="18"/>
          <w:szCs w:val="18"/>
        </w:rPr>
        <w:t xml:space="preserve"> </w:t>
      </w:r>
    </w:p>
    <w:p w:rsidR="00554B80" w:rsidRPr="00AC7C23" w:rsidRDefault="005E5E5B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Целью исследования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является разработка теоретических пол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жений и методической базы </w:t>
      </w:r>
      <w:r w:rsidR="00554B80" w:rsidRPr="00AC7C23">
        <w:rPr>
          <w:rFonts w:ascii="Arial" w:hAnsi="Arial" w:cs="Arial"/>
          <w:color w:val="000000"/>
          <w:sz w:val="18"/>
          <w:szCs w:val="18"/>
        </w:rPr>
        <w:t xml:space="preserve">оценки </w:t>
      </w:r>
      <w:r w:rsidR="004E4403" w:rsidRPr="00AC7C23">
        <w:rPr>
          <w:rFonts w:ascii="Arial" w:hAnsi="Arial" w:cs="Arial"/>
          <w:color w:val="000000"/>
          <w:sz w:val="18"/>
          <w:szCs w:val="18"/>
        </w:rPr>
        <w:t xml:space="preserve">долгосрочных </w:t>
      </w:r>
      <w:r w:rsidR="00554B80" w:rsidRPr="00AC7C23">
        <w:rPr>
          <w:rFonts w:ascii="Arial" w:hAnsi="Arial" w:cs="Arial"/>
          <w:color w:val="000000"/>
          <w:sz w:val="18"/>
          <w:szCs w:val="18"/>
        </w:rPr>
        <w:t xml:space="preserve">целевых программ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 xml:space="preserve">для эффективного управления расходами бюджета субъекта </w:t>
      </w:r>
      <w:r w:rsidR="003259A0">
        <w:rPr>
          <w:rFonts w:ascii="Arial" w:hAnsi="Arial" w:cs="Arial"/>
          <w:color w:val="000000"/>
          <w:sz w:val="18"/>
          <w:szCs w:val="18"/>
        </w:rPr>
        <w:t>РФ</w:t>
      </w:r>
      <w:r w:rsidR="008F2CF5" w:rsidRPr="00AC7C23">
        <w:rPr>
          <w:rFonts w:ascii="Arial" w:hAnsi="Arial" w:cs="Arial"/>
          <w:color w:val="000000"/>
          <w:sz w:val="18"/>
          <w:szCs w:val="18"/>
        </w:rPr>
        <w:t>.</w:t>
      </w:r>
    </w:p>
    <w:p w:rsidR="004D1C91" w:rsidRPr="00AC7C23" w:rsidRDefault="004D1C91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Для достижения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указанной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цели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в диссертации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были поставлены и решены следующие </w:t>
      </w:r>
      <w:r w:rsidRPr="00AC7C23">
        <w:rPr>
          <w:rFonts w:ascii="Arial" w:hAnsi="Arial" w:cs="Arial"/>
          <w:b/>
          <w:color w:val="000000"/>
          <w:sz w:val="18"/>
          <w:szCs w:val="18"/>
        </w:rPr>
        <w:t>задачи теоретического и прикладного характера:</w:t>
      </w:r>
    </w:p>
    <w:p w:rsidR="00561304" w:rsidRPr="00AC7C23" w:rsidRDefault="00561304" w:rsidP="001A6278">
      <w:pPr>
        <w:numPr>
          <w:ilvl w:val="0"/>
          <w:numId w:val="3"/>
        </w:numPr>
        <w:tabs>
          <w:tab w:val="clear" w:pos="2007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Раскрыть эволюцию программно-целевого бюджетирования в усл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виях реформирования бюджетной системы.</w:t>
      </w:r>
    </w:p>
    <w:p w:rsidR="00561304" w:rsidRPr="00AC7C23" w:rsidRDefault="000B7A80" w:rsidP="001A6278">
      <w:pPr>
        <w:numPr>
          <w:ilvl w:val="0"/>
          <w:numId w:val="3"/>
        </w:numPr>
        <w:tabs>
          <w:tab w:val="clear" w:pos="2007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Выявить 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взаимосвязь программно-целевого бюджетирования и инн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о</w:t>
      </w:r>
      <w:r w:rsidR="00561304" w:rsidRPr="00AC7C23">
        <w:rPr>
          <w:rFonts w:ascii="Arial" w:hAnsi="Arial" w:cs="Arial"/>
          <w:color w:val="000000"/>
          <w:sz w:val="18"/>
          <w:szCs w:val="18"/>
        </w:rPr>
        <w:t>вационного развития субъектов РФ.</w:t>
      </w:r>
    </w:p>
    <w:p w:rsidR="00D30CBB" w:rsidRPr="00AC7C23" w:rsidRDefault="00D30CBB" w:rsidP="001A6278">
      <w:pPr>
        <w:numPr>
          <w:ilvl w:val="0"/>
          <w:numId w:val="3"/>
        </w:numPr>
        <w:tabs>
          <w:tab w:val="clear" w:pos="2007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Обобщить методы </w:t>
      </w:r>
      <w:r w:rsidR="002C0F05" w:rsidRPr="00AC7C23">
        <w:rPr>
          <w:rFonts w:ascii="Arial" w:hAnsi="Arial" w:cs="Arial"/>
          <w:color w:val="000000"/>
          <w:sz w:val="18"/>
          <w:szCs w:val="18"/>
        </w:rPr>
        <w:t xml:space="preserve">и критерии </w:t>
      </w:r>
      <w:r w:rsidRPr="00AC7C23">
        <w:rPr>
          <w:rFonts w:ascii="Arial" w:hAnsi="Arial" w:cs="Arial"/>
          <w:color w:val="000000"/>
          <w:sz w:val="18"/>
          <w:szCs w:val="18"/>
        </w:rPr>
        <w:t>оценки эффективности бюджетных ц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левых программ на основе зарубежного и российского опыта.</w:t>
      </w:r>
    </w:p>
    <w:p w:rsidR="009A29AF" w:rsidRPr="00AC7C23" w:rsidRDefault="009A29AF" w:rsidP="001A6278">
      <w:pPr>
        <w:numPr>
          <w:ilvl w:val="0"/>
          <w:numId w:val="3"/>
        </w:numPr>
        <w:tabs>
          <w:tab w:val="clear" w:pos="2007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Определить </w:t>
      </w:r>
      <w:r w:rsidR="002C0F05" w:rsidRPr="00AC7C23">
        <w:rPr>
          <w:rFonts w:ascii="Arial" w:hAnsi="Arial" w:cs="Arial"/>
          <w:color w:val="000000"/>
          <w:sz w:val="18"/>
          <w:szCs w:val="18"/>
        </w:rPr>
        <w:t xml:space="preserve">сущность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и особенности оценки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эффективности </w:t>
      </w:r>
      <w:r w:rsidR="001A6278" w:rsidRPr="00AC7C23">
        <w:rPr>
          <w:rFonts w:ascii="Arial" w:hAnsi="Arial" w:cs="Arial"/>
          <w:color w:val="000000"/>
          <w:sz w:val="18"/>
          <w:szCs w:val="18"/>
        </w:rPr>
        <w:t>бю</w:t>
      </w:r>
      <w:r w:rsidR="001A6278" w:rsidRPr="00AC7C23">
        <w:rPr>
          <w:rFonts w:ascii="Arial" w:hAnsi="Arial" w:cs="Arial"/>
          <w:color w:val="000000"/>
          <w:sz w:val="18"/>
          <w:szCs w:val="18"/>
        </w:rPr>
        <w:t>д</w:t>
      </w:r>
      <w:r w:rsidR="001A6278" w:rsidRPr="00AC7C23">
        <w:rPr>
          <w:rFonts w:ascii="Arial" w:hAnsi="Arial" w:cs="Arial"/>
          <w:color w:val="000000"/>
          <w:sz w:val="18"/>
          <w:szCs w:val="18"/>
        </w:rPr>
        <w:t xml:space="preserve">жетных ассигнований на реализацию </w:t>
      </w:r>
      <w:r w:rsidR="002C0F05" w:rsidRPr="00AC7C23">
        <w:rPr>
          <w:rFonts w:ascii="Arial" w:hAnsi="Arial" w:cs="Arial"/>
          <w:color w:val="000000"/>
          <w:sz w:val="18"/>
          <w:szCs w:val="18"/>
        </w:rPr>
        <w:t xml:space="preserve">долгосрочных </w:t>
      </w:r>
      <w:r w:rsidRPr="00AC7C23">
        <w:rPr>
          <w:rFonts w:ascii="Arial" w:hAnsi="Arial" w:cs="Arial"/>
          <w:color w:val="000000"/>
          <w:sz w:val="18"/>
          <w:szCs w:val="18"/>
        </w:rPr>
        <w:t>целевых пр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грамм.</w:t>
      </w:r>
    </w:p>
    <w:p w:rsidR="00DA705E" w:rsidRPr="00AC7C23" w:rsidRDefault="00DA705E" w:rsidP="001A6278">
      <w:pPr>
        <w:numPr>
          <w:ilvl w:val="0"/>
          <w:numId w:val="3"/>
        </w:numPr>
        <w:tabs>
          <w:tab w:val="clear" w:pos="2007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Рассмотреть практический опыт развития долгосрочных целевых программ</w:t>
      </w:r>
      <w:r w:rsidR="009A29AF" w:rsidRPr="00AC7C23">
        <w:rPr>
          <w:rFonts w:ascii="Arial" w:hAnsi="Arial" w:cs="Arial"/>
          <w:color w:val="000000"/>
          <w:sz w:val="18"/>
          <w:szCs w:val="18"/>
        </w:rPr>
        <w:t>.</w:t>
      </w:r>
    </w:p>
    <w:p w:rsidR="004D1C91" w:rsidRPr="00AC7C23" w:rsidRDefault="00556BF1" w:rsidP="001A6278">
      <w:pPr>
        <w:numPr>
          <w:ilvl w:val="0"/>
          <w:numId w:val="3"/>
        </w:numPr>
        <w:tabs>
          <w:tab w:val="clear" w:pos="2007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Сформулировать и обосновать </w:t>
      </w:r>
      <w:r w:rsidR="00DA705E" w:rsidRPr="00AC7C23">
        <w:rPr>
          <w:rFonts w:ascii="Arial" w:hAnsi="Arial" w:cs="Arial"/>
          <w:color w:val="000000"/>
          <w:sz w:val="18"/>
          <w:szCs w:val="18"/>
        </w:rPr>
        <w:t>рекоменд</w:t>
      </w:r>
      <w:r w:rsidR="000B7A80">
        <w:rPr>
          <w:rFonts w:ascii="Arial" w:hAnsi="Arial" w:cs="Arial"/>
          <w:color w:val="000000"/>
          <w:sz w:val="18"/>
          <w:szCs w:val="18"/>
        </w:rPr>
        <w:t>а</w:t>
      </w:r>
      <w:r w:rsidR="00DA705E" w:rsidRPr="00AC7C23">
        <w:rPr>
          <w:rFonts w:ascii="Arial" w:hAnsi="Arial" w:cs="Arial"/>
          <w:color w:val="000000"/>
          <w:sz w:val="18"/>
          <w:szCs w:val="18"/>
        </w:rPr>
        <w:t>ции</w:t>
      </w:r>
      <w:r w:rsidR="001C174A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="004D1C91" w:rsidRPr="00AC7C23">
        <w:rPr>
          <w:rFonts w:ascii="Arial" w:hAnsi="Arial" w:cs="Arial"/>
          <w:color w:val="000000"/>
          <w:sz w:val="18"/>
          <w:szCs w:val="18"/>
        </w:rPr>
        <w:t xml:space="preserve">по </w:t>
      </w:r>
      <w:r w:rsidR="000B7A80">
        <w:rPr>
          <w:rFonts w:ascii="Arial" w:hAnsi="Arial" w:cs="Arial"/>
          <w:color w:val="000000"/>
          <w:sz w:val="18"/>
          <w:szCs w:val="18"/>
        </w:rPr>
        <w:t>совершенствов</w:t>
      </w:r>
      <w:r w:rsidR="000B7A80">
        <w:rPr>
          <w:rFonts w:ascii="Arial" w:hAnsi="Arial" w:cs="Arial"/>
          <w:color w:val="000000"/>
          <w:sz w:val="18"/>
          <w:szCs w:val="18"/>
        </w:rPr>
        <w:t>а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нию методики </w:t>
      </w:r>
      <w:r w:rsidRPr="00AC7C23">
        <w:rPr>
          <w:rFonts w:ascii="Arial" w:hAnsi="Arial" w:cs="Arial"/>
          <w:color w:val="000000"/>
          <w:sz w:val="18"/>
          <w:szCs w:val="18"/>
        </w:rPr>
        <w:t>оценк</w:t>
      </w:r>
      <w:r w:rsidR="000B7A80">
        <w:rPr>
          <w:rFonts w:ascii="Arial" w:hAnsi="Arial" w:cs="Arial"/>
          <w:color w:val="000000"/>
          <w:sz w:val="18"/>
          <w:szCs w:val="18"/>
        </w:rPr>
        <w:t>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="001C174A" w:rsidRPr="00AC7C23">
        <w:rPr>
          <w:rFonts w:ascii="Arial" w:hAnsi="Arial" w:cs="Arial"/>
          <w:color w:val="000000"/>
          <w:sz w:val="18"/>
          <w:szCs w:val="18"/>
        </w:rPr>
        <w:t xml:space="preserve">эффективности реализации </w:t>
      </w:r>
      <w:r w:rsidRPr="00AC7C23">
        <w:rPr>
          <w:rFonts w:ascii="Arial" w:hAnsi="Arial" w:cs="Arial"/>
          <w:color w:val="000000"/>
          <w:sz w:val="18"/>
          <w:szCs w:val="18"/>
        </w:rPr>
        <w:t>долгосрочных ц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левых программ </w:t>
      </w:r>
      <w:r w:rsidR="004D1C91" w:rsidRPr="00AC7C23">
        <w:rPr>
          <w:rFonts w:ascii="Arial" w:hAnsi="Arial" w:cs="Arial"/>
          <w:color w:val="000000"/>
          <w:sz w:val="18"/>
          <w:szCs w:val="18"/>
        </w:rPr>
        <w:t>(на примере Ивановской области).</w:t>
      </w:r>
    </w:p>
    <w:p w:rsidR="002C5F3C" w:rsidRPr="00AC7C23" w:rsidRDefault="00554B80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Область исследования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. Исследование проведено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в рамках </w:t>
      </w:r>
      <w:r w:rsidRPr="00AC7C23">
        <w:rPr>
          <w:rFonts w:ascii="Arial" w:hAnsi="Arial" w:cs="Arial"/>
          <w:color w:val="000000"/>
          <w:sz w:val="18"/>
          <w:szCs w:val="18"/>
        </w:rPr>
        <w:t>сп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циальности 08.00.10 – Финансы, денежное обращение и кредит Паспорта специальностей ВАК в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области исследования 2 «Общегосударственные, территориальные и местные финансы» (п. 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2.</w:t>
      </w:r>
      <w:r w:rsidR="000B7A80">
        <w:rPr>
          <w:rFonts w:ascii="Arial" w:hAnsi="Arial" w:cs="Arial"/>
          <w:color w:val="000000"/>
          <w:sz w:val="18"/>
          <w:szCs w:val="18"/>
        </w:rPr>
        <w:t>8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 xml:space="preserve"> «Оптимизация бюджетного процесса: совершенствование системы управления доходами и расход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а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ми бюджетной системы и внебюджетных фондов, бюджетного планиров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а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 xml:space="preserve">ния и долгосрочного прогнозирования» и </w:t>
      </w:r>
      <w:r w:rsidRPr="00AC7C23">
        <w:rPr>
          <w:rFonts w:ascii="Arial" w:hAnsi="Arial" w:cs="Arial"/>
          <w:color w:val="000000"/>
          <w:sz w:val="18"/>
          <w:szCs w:val="18"/>
        </w:rPr>
        <w:t>2.18 «Механизмы распределе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ния бюджетных средств»</w:t>
      </w:r>
      <w:r w:rsidR="000B7A80">
        <w:rPr>
          <w:rFonts w:ascii="Arial" w:hAnsi="Arial" w:cs="Arial"/>
          <w:color w:val="000000"/>
          <w:sz w:val="18"/>
          <w:szCs w:val="18"/>
        </w:rPr>
        <w:t>)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19EA" w:rsidRPr="00AC7C23" w:rsidRDefault="00C919EA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Объектом исследования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 являются долгосрочные целевые пр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граммы субъекта </w:t>
      </w:r>
      <w:r w:rsidR="003259A0">
        <w:rPr>
          <w:rFonts w:ascii="Arial" w:hAnsi="Arial" w:cs="Arial"/>
          <w:color w:val="000000"/>
          <w:sz w:val="18"/>
          <w:szCs w:val="18"/>
        </w:rPr>
        <w:t>РФ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919EA" w:rsidRPr="00AC7C23" w:rsidRDefault="00C919EA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Предмет исследования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– совокупность </w:t>
      </w:r>
      <w:r w:rsidR="000B7A80" w:rsidRPr="00AC7C23">
        <w:rPr>
          <w:rFonts w:ascii="Arial" w:hAnsi="Arial" w:cs="Arial"/>
          <w:color w:val="000000"/>
          <w:sz w:val="18"/>
          <w:szCs w:val="18"/>
        </w:rPr>
        <w:t xml:space="preserve">финансовых, </w:t>
      </w:r>
      <w:r w:rsidRPr="00AC7C23">
        <w:rPr>
          <w:rFonts w:ascii="Arial" w:hAnsi="Arial" w:cs="Arial"/>
          <w:color w:val="000000"/>
          <w:sz w:val="18"/>
          <w:szCs w:val="18"/>
        </w:rPr>
        <w:t>экономич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ских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 и </w:t>
      </w:r>
      <w:r w:rsidRPr="00AC7C23">
        <w:rPr>
          <w:rFonts w:ascii="Arial" w:hAnsi="Arial" w:cs="Arial"/>
          <w:color w:val="000000"/>
          <w:sz w:val="18"/>
          <w:szCs w:val="18"/>
        </w:rPr>
        <w:t>организационных отношений, возникающих в процессе формиров</w:t>
      </w:r>
      <w:r w:rsidRPr="00AC7C23">
        <w:rPr>
          <w:rFonts w:ascii="Arial" w:hAnsi="Arial" w:cs="Arial"/>
          <w:color w:val="000000"/>
          <w:sz w:val="18"/>
          <w:szCs w:val="18"/>
        </w:rPr>
        <w:t>а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ния и реализации долгосрочных целевых программ на уровне субъекта РФ. </w:t>
      </w:r>
    </w:p>
    <w:p w:rsidR="00255093" w:rsidRPr="00AC7C23" w:rsidRDefault="00C919EA" w:rsidP="0025509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 xml:space="preserve">Методологическая и теоретическая база исследования – </w:t>
      </w:r>
      <w:r w:rsidRPr="00AC7C23">
        <w:rPr>
          <w:rFonts w:ascii="Arial" w:hAnsi="Arial" w:cs="Arial"/>
          <w:color w:val="000000"/>
          <w:sz w:val="18"/>
          <w:szCs w:val="18"/>
        </w:rPr>
        <w:t>пол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жения теории финансов, изложенные в трудах отечественных и зарубе</w:t>
      </w:r>
      <w:r w:rsidRPr="00AC7C23">
        <w:rPr>
          <w:rFonts w:ascii="Arial" w:hAnsi="Arial" w:cs="Arial"/>
          <w:color w:val="000000"/>
          <w:sz w:val="18"/>
          <w:szCs w:val="18"/>
        </w:rPr>
        <w:t>ж</w:t>
      </w:r>
      <w:r w:rsidRPr="00AC7C23">
        <w:rPr>
          <w:rFonts w:ascii="Arial" w:hAnsi="Arial" w:cs="Arial"/>
          <w:color w:val="000000"/>
          <w:sz w:val="18"/>
          <w:szCs w:val="18"/>
        </w:rPr>
        <w:t>ных исследователей,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 xml:space="preserve"> посвященные проблемам планирования и финанс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>и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>рования расходов бюджетов,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законодательные и нормативно-правовые акты РФ в сфере функционирования государствен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>ных финансов. В работе использовались материалы научных конференций, симпозиумов и сем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>и</w:t>
      </w:r>
      <w:r w:rsidR="00255093" w:rsidRPr="00AC7C23">
        <w:rPr>
          <w:rFonts w:ascii="Arial" w:hAnsi="Arial" w:cs="Arial"/>
          <w:color w:val="000000"/>
          <w:sz w:val="18"/>
          <w:szCs w:val="18"/>
        </w:rPr>
        <w:t>наров, а также публикации в периодических изданиях.</w:t>
      </w:r>
    </w:p>
    <w:p w:rsidR="00C919EA" w:rsidRPr="00AC7C23" w:rsidRDefault="00C919EA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lastRenderedPageBreak/>
        <w:t xml:space="preserve"> Исследование выполнено на основе общенаучных методов анал</w:t>
      </w:r>
      <w:r w:rsidRPr="00AC7C23">
        <w:rPr>
          <w:rFonts w:ascii="Arial" w:hAnsi="Arial" w:cs="Arial"/>
          <w:color w:val="000000"/>
          <w:sz w:val="18"/>
          <w:szCs w:val="18"/>
        </w:rPr>
        <w:t>и</w:t>
      </w:r>
      <w:r w:rsidRPr="00AC7C23">
        <w:rPr>
          <w:rFonts w:ascii="Arial" w:hAnsi="Arial" w:cs="Arial"/>
          <w:color w:val="000000"/>
          <w:sz w:val="18"/>
          <w:szCs w:val="18"/>
        </w:rPr>
        <w:t>за и синтеза, диалектического метода и системного подхода, а также м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тодов научной абстракции,  группировки, сравнения. </w:t>
      </w:r>
    </w:p>
    <w:p w:rsidR="00C919EA" w:rsidRPr="00AC7C23" w:rsidRDefault="00C919EA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Информационная база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– материалы Министерства финансов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 РФ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, </w:t>
      </w:r>
      <w:r w:rsidR="00255093" w:rsidRPr="00AC7C23">
        <w:rPr>
          <w:rFonts w:ascii="Arial" w:hAnsi="Arial" w:cs="Arial"/>
          <w:sz w:val="18"/>
          <w:szCs w:val="18"/>
        </w:rPr>
        <w:t>Министерства экономического развития</w:t>
      </w:r>
      <w:r w:rsidR="000B7A80">
        <w:rPr>
          <w:rFonts w:ascii="Arial" w:hAnsi="Arial" w:cs="Arial"/>
          <w:sz w:val="18"/>
          <w:szCs w:val="18"/>
        </w:rPr>
        <w:t xml:space="preserve"> РФ</w:t>
      </w:r>
      <w:r w:rsidR="00255093" w:rsidRPr="00AC7C23">
        <w:rPr>
          <w:rFonts w:ascii="Arial" w:hAnsi="Arial" w:cs="Arial"/>
          <w:sz w:val="18"/>
          <w:szCs w:val="18"/>
        </w:rPr>
        <w:t xml:space="preserve">, </w:t>
      </w:r>
      <w:r w:rsidRPr="00AC7C23">
        <w:rPr>
          <w:rFonts w:ascii="Arial" w:hAnsi="Arial" w:cs="Arial"/>
          <w:color w:val="000000"/>
          <w:sz w:val="18"/>
          <w:szCs w:val="18"/>
        </w:rPr>
        <w:t>Федеральной службы гос</w:t>
      </w:r>
      <w:r w:rsidRPr="00AC7C23">
        <w:rPr>
          <w:rFonts w:ascii="Arial" w:hAnsi="Arial" w:cs="Arial"/>
          <w:color w:val="000000"/>
          <w:sz w:val="18"/>
          <w:szCs w:val="18"/>
        </w:rPr>
        <w:t>у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дарственной статистики, представительных и исполнительных органов власти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и управления </w:t>
      </w:r>
      <w:r w:rsidRPr="00AC7C23">
        <w:rPr>
          <w:rFonts w:ascii="Arial" w:hAnsi="Arial" w:cs="Arial"/>
          <w:color w:val="000000"/>
          <w:sz w:val="18"/>
          <w:szCs w:val="18"/>
        </w:rPr>
        <w:t>субъектов Р</w:t>
      </w:r>
      <w:r w:rsidR="000B7A80">
        <w:rPr>
          <w:rFonts w:ascii="Arial" w:hAnsi="Arial" w:cs="Arial"/>
          <w:color w:val="000000"/>
          <w:sz w:val="18"/>
          <w:szCs w:val="18"/>
        </w:rPr>
        <w:t>оссийской Федерации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55093" w:rsidRPr="00AC7C23" w:rsidRDefault="00255093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Научная новизна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="00DA705E" w:rsidRPr="00AC7C23">
        <w:rPr>
          <w:rFonts w:ascii="Arial" w:hAnsi="Arial" w:cs="Arial"/>
          <w:color w:val="000000"/>
          <w:sz w:val="18"/>
          <w:szCs w:val="18"/>
        </w:rPr>
        <w:t xml:space="preserve">диссертационной работы </w:t>
      </w:r>
      <w:r w:rsidR="003259A0">
        <w:rPr>
          <w:rFonts w:ascii="Arial" w:hAnsi="Arial" w:cs="Arial"/>
          <w:color w:val="000000"/>
          <w:sz w:val="18"/>
          <w:szCs w:val="18"/>
        </w:rPr>
        <w:t xml:space="preserve">заключается </w:t>
      </w:r>
      <w:r w:rsidR="00DA705E" w:rsidRPr="00AC7C23">
        <w:rPr>
          <w:rFonts w:ascii="Arial" w:hAnsi="Arial" w:cs="Arial"/>
          <w:color w:val="000000"/>
          <w:sz w:val="18"/>
          <w:szCs w:val="18"/>
        </w:rPr>
        <w:t xml:space="preserve">в </w:t>
      </w:r>
      <w:r w:rsidR="003259A0">
        <w:rPr>
          <w:rFonts w:ascii="Arial" w:hAnsi="Arial" w:cs="Arial"/>
          <w:color w:val="000000"/>
          <w:sz w:val="18"/>
          <w:szCs w:val="18"/>
        </w:rPr>
        <w:t>разр</w:t>
      </w:r>
      <w:r w:rsidR="003259A0">
        <w:rPr>
          <w:rFonts w:ascii="Arial" w:hAnsi="Arial" w:cs="Arial"/>
          <w:color w:val="000000"/>
          <w:sz w:val="18"/>
          <w:szCs w:val="18"/>
        </w:rPr>
        <w:t>а</w:t>
      </w:r>
      <w:r w:rsidR="003259A0">
        <w:rPr>
          <w:rFonts w:ascii="Arial" w:hAnsi="Arial" w:cs="Arial"/>
          <w:color w:val="000000"/>
          <w:sz w:val="18"/>
          <w:szCs w:val="18"/>
        </w:rPr>
        <w:t xml:space="preserve">ботке научно обоснованных положений по оценке долгосрочных целевых программ, что имеет существенное значение для 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повышения эффекти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в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 xml:space="preserve">ности </w:t>
      </w:r>
      <w:r w:rsidRPr="00AC7C23">
        <w:rPr>
          <w:rFonts w:ascii="Arial" w:hAnsi="Arial" w:cs="Arial"/>
          <w:color w:val="000000"/>
          <w:sz w:val="18"/>
          <w:szCs w:val="18"/>
        </w:rPr>
        <w:t>управления расходами бюджет</w:t>
      </w:r>
      <w:r w:rsidR="00556BF1" w:rsidRPr="00AC7C23">
        <w:rPr>
          <w:rFonts w:ascii="Arial" w:hAnsi="Arial" w:cs="Arial"/>
          <w:color w:val="000000"/>
          <w:sz w:val="18"/>
          <w:szCs w:val="18"/>
        </w:rPr>
        <w:t>а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субъекта РФ</w:t>
      </w:r>
      <w:r w:rsidR="003259A0">
        <w:rPr>
          <w:rFonts w:ascii="Arial" w:hAnsi="Arial" w:cs="Arial"/>
          <w:color w:val="000000"/>
          <w:sz w:val="18"/>
          <w:szCs w:val="18"/>
        </w:rPr>
        <w:t xml:space="preserve"> и экономики страны в целом</w:t>
      </w:r>
      <w:r w:rsidRPr="00AC7C23">
        <w:rPr>
          <w:rFonts w:ascii="Arial" w:hAnsi="Arial" w:cs="Arial"/>
          <w:color w:val="000000"/>
          <w:sz w:val="18"/>
          <w:szCs w:val="18"/>
        </w:rPr>
        <w:t>.</w:t>
      </w:r>
    </w:p>
    <w:p w:rsidR="00255093" w:rsidRPr="00AC7C23" w:rsidRDefault="00255093" w:rsidP="005E5E5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Новыми результатами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являются:</w:t>
      </w:r>
    </w:p>
    <w:p w:rsidR="00EE6831" w:rsidRPr="00AC7C23" w:rsidRDefault="00EE6831" w:rsidP="009F4BA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Обосновано, что в условиях инновационного </w:t>
      </w:r>
      <w:r w:rsidR="000B7A80">
        <w:rPr>
          <w:rFonts w:ascii="Arial" w:hAnsi="Arial" w:cs="Arial"/>
          <w:color w:val="000000"/>
          <w:sz w:val="18"/>
          <w:szCs w:val="18"/>
        </w:rPr>
        <w:t xml:space="preserve">и </w:t>
      </w:r>
      <w:r w:rsidRPr="00AC7C23">
        <w:rPr>
          <w:rFonts w:ascii="Arial" w:hAnsi="Arial" w:cs="Arial"/>
          <w:color w:val="000000"/>
          <w:sz w:val="18"/>
          <w:szCs w:val="18"/>
        </w:rPr>
        <w:t>социально-ориентированного развития экономики, долгосрочные целевые пр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граммы приобрели двойственный характер и должны рассматр</w:t>
      </w:r>
      <w:r w:rsidRPr="00AC7C23">
        <w:rPr>
          <w:rFonts w:ascii="Arial" w:hAnsi="Arial" w:cs="Arial"/>
          <w:color w:val="000000"/>
          <w:sz w:val="18"/>
          <w:szCs w:val="18"/>
        </w:rPr>
        <w:t>и</w:t>
      </w:r>
      <w:r w:rsidRPr="00AC7C23">
        <w:rPr>
          <w:rFonts w:ascii="Arial" w:hAnsi="Arial" w:cs="Arial"/>
          <w:color w:val="000000"/>
          <w:sz w:val="18"/>
          <w:szCs w:val="18"/>
        </w:rPr>
        <w:t>ваться не только как взаимоувязанный по ресурсам, исполнителям и срокам осуществления комплекс  мероприятий</w:t>
      </w:r>
      <w:r w:rsidR="000B7A80">
        <w:rPr>
          <w:rFonts w:ascii="Arial" w:hAnsi="Arial" w:cs="Arial"/>
          <w:color w:val="000000"/>
          <w:sz w:val="18"/>
          <w:szCs w:val="18"/>
        </w:rPr>
        <w:t>,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реализуемых о</w:t>
      </w:r>
      <w:r w:rsidRPr="00AC7C23">
        <w:rPr>
          <w:rFonts w:ascii="Arial" w:hAnsi="Arial" w:cs="Arial"/>
          <w:color w:val="000000"/>
          <w:sz w:val="18"/>
          <w:szCs w:val="18"/>
        </w:rPr>
        <w:t>р</w:t>
      </w:r>
      <w:r w:rsidRPr="00AC7C23">
        <w:rPr>
          <w:rFonts w:ascii="Arial" w:hAnsi="Arial" w:cs="Arial"/>
          <w:color w:val="000000"/>
          <w:sz w:val="18"/>
          <w:szCs w:val="18"/>
        </w:rPr>
        <w:t>ганами исполнительной власти для достижения долгосрочных ц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лей </w:t>
      </w:r>
      <w:r w:rsidR="003259A0">
        <w:rPr>
          <w:rFonts w:ascii="Arial" w:hAnsi="Arial" w:cs="Arial"/>
          <w:color w:val="000000"/>
          <w:sz w:val="18"/>
          <w:szCs w:val="18"/>
        </w:rPr>
        <w:t>функционирования субъектов РФ</w:t>
      </w:r>
      <w:r w:rsidRPr="00AC7C23">
        <w:rPr>
          <w:rFonts w:ascii="Arial" w:hAnsi="Arial" w:cs="Arial"/>
          <w:color w:val="000000"/>
          <w:sz w:val="18"/>
          <w:szCs w:val="18"/>
        </w:rPr>
        <w:t>, н</w:t>
      </w:r>
      <w:r w:rsidR="00000F63"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и как инструмент повыш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ния эффективности расход</w:t>
      </w:r>
      <w:r w:rsidR="00D30CBB" w:rsidRPr="00AC7C23">
        <w:rPr>
          <w:rFonts w:ascii="Arial" w:hAnsi="Arial" w:cs="Arial"/>
          <w:color w:val="000000"/>
          <w:sz w:val="18"/>
          <w:szCs w:val="18"/>
        </w:rPr>
        <w:t>ов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бюджетов.</w:t>
      </w:r>
    </w:p>
    <w:p w:rsidR="00367162" w:rsidRPr="00AC7C23" w:rsidRDefault="000B7A80" w:rsidP="009F4BA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Дополнены основные положения по </w:t>
      </w:r>
      <w:r w:rsidR="00367162" w:rsidRPr="00AC7C23">
        <w:rPr>
          <w:rFonts w:ascii="Arial" w:hAnsi="Arial" w:cs="Arial"/>
          <w:color w:val="000000"/>
          <w:sz w:val="18"/>
          <w:szCs w:val="18"/>
        </w:rPr>
        <w:t>разработк</w:t>
      </w:r>
      <w:r>
        <w:rPr>
          <w:rFonts w:ascii="Arial" w:hAnsi="Arial" w:cs="Arial"/>
          <w:color w:val="000000"/>
          <w:sz w:val="18"/>
          <w:szCs w:val="18"/>
        </w:rPr>
        <w:t>е</w:t>
      </w:r>
      <w:r w:rsidR="00367162" w:rsidRPr="00AC7C23">
        <w:rPr>
          <w:rFonts w:ascii="Arial" w:hAnsi="Arial" w:cs="Arial"/>
          <w:color w:val="000000"/>
          <w:sz w:val="18"/>
          <w:szCs w:val="18"/>
        </w:rPr>
        <w:t xml:space="preserve"> долгосрочных ц</w:t>
      </w:r>
      <w:r w:rsidR="00367162" w:rsidRPr="00AC7C23">
        <w:rPr>
          <w:rFonts w:ascii="Arial" w:hAnsi="Arial" w:cs="Arial"/>
          <w:color w:val="000000"/>
          <w:sz w:val="18"/>
          <w:szCs w:val="18"/>
        </w:rPr>
        <w:t>е</w:t>
      </w:r>
      <w:r w:rsidR="00367162" w:rsidRPr="00AC7C23">
        <w:rPr>
          <w:rFonts w:ascii="Arial" w:hAnsi="Arial" w:cs="Arial"/>
          <w:color w:val="000000"/>
          <w:sz w:val="18"/>
          <w:szCs w:val="18"/>
        </w:rPr>
        <w:t xml:space="preserve">левых </w:t>
      </w:r>
      <w:r w:rsidR="003259A0">
        <w:rPr>
          <w:rFonts w:ascii="Arial" w:hAnsi="Arial" w:cs="Arial"/>
          <w:color w:val="000000"/>
          <w:sz w:val="18"/>
          <w:szCs w:val="18"/>
        </w:rPr>
        <w:t xml:space="preserve">программ </w:t>
      </w:r>
      <w:r w:rsidR="00367162" w:rsidRPr="00AC7C23">
        <w:rPr>
          <w:rFonts w:ascii="Arial" w:hAnsi="Arial" w:cs="Arial"/>
          <w:color w:val="000000"/>
          <w:sz w:val="18"/>
          <w:szCs w:val="18"/>
        </w:rPr>
        <w:t>посредством</w:t>
      </w:r>
      <w:r w:rsidR="00AC2750">
        <w:rPr>
          <w:rFonts w:ascii="Arial" w:hAnsi="Arial" w:cs="Arial"/>
          <w:color w:val="000000"/>
          <w:sz w:val="18"/>
          <w:szCs w:val="18"/>
        </w:rPr>
        <w:t xml:space="preserve"> обоснования целесообразности учета нового принципа, предусматривающего необходимость </w:t>
      </w:r>
      <w:r w:rsidR="00367162" w:rsidRPr="00AC7C23">
        <w:rPr>
          <w:rFonts w:ascii="Arial" w:hAnsi="Arial" w:cs="Arial"/>
          <w:sz w:val="18"/>
          <w:szCs w:val="18"/>
        </w:rPr>
        <w:t>участия в программ</w:t>
      </w:r>
      <w:r w:rsidR="00D30CBB" w:rsidRPr="00AC7C23">
        <w:rPr>
          <w:rFonts w:ascii="Arial" w:hAnsi="Arial" w:cs="Arial"/>
          <w:sz w:val="18"/>
          <w:szCs w:val="18"/>
        </w:rPr>
        <w:t>е</w:t>
      </w:r>
      <w:r w:rsidR="00367162" w:rsidRPr="00AC7C23">
        <w:rPr>
          <w:rFonts w:ascii="Arial" w:hAnsi="Arial" w:cs="Arial"/>
          <w:sz w:val="18"/>
          <w:szCs w:val="18"/>
        </w:rPr>
        <w:t xml:space="preserve"> не только органов государственной власти, но и субъе</w:t>
      </w:r>
      <w:r w:rsidR="00367162" w:rsidRPr="00AC7C23">
        <w:rPr>
          <w:rFonts w:ascii="Arial" w:hAnsi="Arial" w:cs="Arial"/>
          <w:sz w:val="18"/>
          <w:szCs w:val="18"/>
        </w:rPr>
        <w:t>к</w:t>
      </w:r>
      <w:r w:rsidR="00367162" w:rsidRPr="00AC7C23">
        <w:rPr>
          <w:rFonts w:ascii="Arial" w:hAnsi="Arial" w:cs="Arial"/>
          <w:sz w:val="18"/>
          <w:szCs w:val="18"/>
        </w:rPr>
        <w:t>тов инновационной деятельности, научных и общественных орган</w:t>
      </w:r>
      <w:r w:rsidR="00367162" w:rsidRPr="00AC7C23">
        <w:rPr>
          <w:rFonts w:ascii="Arial" w:hAnsi="Arial" w:cs="Arial"/>
          <w:sz w:val="18"/>
          <w:szCs w:val="18"/>
        </w:rPr>
        <w:t>и</w:t>
      </w:r>
      <w:r w:rsidR="00367162" w:rsidRPr="00AC7C23">
        <w:rPr>
          <w:rFonts w:ascii="Arial" w:hAnsi="Arial" w:cs="Arial"/>
          <w:sz w:val="18"/>
          <w:szCs w:val="18"/>
        </w:rPr>
        <w:t>заций.</w:t>
      </w:r>
    </w:p>
    <w:p w:rsidR="007A438A" w:rsidRPr="00AC7C23" w:rsidRDefault="00AC2750" w:rsidP="009F4BA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Расширена </w:t>
      </w:r>
      <w:r w:rsidR="007A438A" w:rsidRPr="00AC7C23">
        <w:rPr>
          <w:rFonts w:ascii="Arial" w:hAnsi="Arial" w:cs="Arial"/>
          <w:sz w:val="18"/>
          <w:szCs w:val="18"/>
        </w:rPr>
        <w:t xml:space="preserve">классификация </w:t>
      </w:r>
      <w:r>
        <w:rPr>
          <w:rFonts w:ascii="Arial" w:hAnsi="Arial" w:cs="Arial"/>
          <w:sz w:val="18"/>
          <w:szCs w:val="18"/>
        </w:rPr>
        <w:t xml:space="preserve">видов </w:t>
      </w:r>
      <w:r w:rsidR="007A438A" w:rsidRPr="00AC7C23">
        <w:rPr>
          <w:rFonts w:ascii="Arial" w:hAnsi="Arial" w:cs="Arial"/>
          <w:sz w:val="18"/>
          <w:szCs w:val="18"/>
        </w:rPr>
        <w:t>бюджетных целевых программ</w:t>
      </w:r>
      <w:r>
        <w:rPr>
          <w:rFonts w:ascii="Arial" w:hAnsi="Arial" w:cs="Arial"/>
          <w:sz w:val="18"/>
          <w:szCs w:val="18"/>
        </w:rPr>
        <w:t xml:space="preserve"> за счет введения дополнительного признака их группировки </w:t>
      </w:r>
      <w:r w:rsidR="007A438A" w:rsidRPr="00AC7C23">
        <w:rPr>
          <w:rFonts w:ascii="Arial" w:hAnsi="Arial" w:cs="Arial"/>
          <w:sz w:val="18"/>
          <w:szCs w:val="18"/>
        </w:rPr>
        <w:t>«фун</w:t>
      </w:r>
      <w:r w:rsidR="007A438A" w:rsidRPr="00AC7C23">
        <w:rPr>
          <w:rFonts w:ascii="Arial" w:hAnsi="Arial" w:cs="Arial"/>
          <w:sz w:val="18"/>
          <w:szCs w:val="18"/>
        </w:rPr>
        <w:t>к</w:t>
      </w:r>
      <w:r w:rsidR="007A438A" w:rsidRPr="00AC7C23">
        <w:rPr>
          <w:rFonts w:ascii="Arial" w:hAnsi="Arial" w:cs="Arial"/>
          <w:sz w:val="18"/>
          <w:szCs w:val="18"/>
        </w:rPr>
        <w:t xml:space="preserve">циональная ориентация» и  </w:t>
      </w:r>
      <w:r w:rsidR="001C174A" w:rsidRPr="00AC7C23">
        <w:rPr>
          <w:rFonts w:ascii="Arial" w:hAnsi="Arial" w:cs="Arial"/>
          <w:color w:val="000000"/>
          <w:sz w:val="18"/>
          <w:szCs w:val="18"/>
        </w:rPr>
        <w:t>выделения</w:t>
      </w:r>
      <w:r w:rsidR="007A438A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нового вида </w:t>
      </w:r>
      <w:r w:rsidR="007A438A" w:rsidRPr="00AC7C23">
        <w:rPr>
          <w:rFonts w:ascii="Arial" w:hAnsi="Arial" w:cs="Arial"/>
          <w:color w:val="000000"/>
          <w:sz w:val="18"/>
          <w:szCs w:val="18"/>
        </w:rPr>
        <w:t>программ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7A438A" w:rsidRPr="00AC7C23">
        <w:rPr>
          <w:rFonts w:ascii="Arial" w:hAnsi="Arial" w:cs="Arial"/>
          <w:color w:val="000000"/>
          <w:sz w:val="18"/>
          <w:szCs w:val="18"/>
        </w:rPr>
        <w:t xml:space="preserve"> обеспеч</w:t>
      </w:r>
      <w:r>
        <w:rPr>
          <w:rFonts w:ascii="Arial" w:hAnsi="Arial" w:cs="Arial"/>
          <w:color w:val="000000"/>
          <w:sz w:val="18"/>
          <w:szCs w:val="18"/>
        </w:rPr>
        <w:t xml:space="preserve">ивающих </w:t>
      </w:r>
      <w:r w:rsidR="007A438A" w:rsidRPr="00AC7C23">
        <w:rPr>
          <w:rFonts w:ascii="Arial" w:hAnsi="Arial" w:cs="Arial"/>
          <w:color w:val="000000"/>
          <w:sz w:val="18"/>
          <w:szCs w:val="18"/>
        </w:rPr>
        <w:t>бюджетн</w:t>
      </w:r>
      <w:r>
        <w:rPr>
          <w:rFonts w:ascii="Arial" w:hAnsi="Arial" w:cs="Arial"/>
          <w:color w:val="000000"/>
          <w:sz w:val="18"/>
          <w:szCs w:val="18"/>
        </w:rPr>
        <w:t>ую</w:t>
      </w:r>
      <w:r w:rsidR="007A438A" w:rsidRPr="00AC7C23">
        <w:rPr>
          <w:rFonts w:ascii="Arial" w:hAnsi="Arial" w:cs="Arial"/>
          <w:color w:val="000000"/>
          <w:sz w:val="18"/>
          <w:szCs w:val="18"/>
        </w:rPr>
        <w:t xml:space="preserve"> безопасност</w:t>
      </w:r>
      <w:r>
        <w:rPr>
          <w:rFonts w:ascii="Arial" w:hAnsi="Arial" w:cs="Arial"/>
          <w:color w:val="000000"/>
          <w:sz w:val="18"/>
          <w:szCs w:val="18"/>
        </w:rPr>
        <w:t>ь</w:t>
      </w:r>
      <w:r w:rsidR="007A438A" w:rsidRPr="00AC7C23">
        <w:rPr>
          <w:rFonts w:ascii="Arial" w:hAnsi="Arial" w:cs="Arial"/>
          <w:color w:val="000000"/>
          <w:sz w:val="18"/>
          <w:szCs w:val="18"/>
        </w:rPr>
        <w:t>.</w:t>
      </w:r>
    </w:p>
    <w:p w:rsidR="009375E1" w:rsidRPr="00AC2750" w:rsidRDefault="00017BC2" w:rsidP="001A789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AC2750">
        <w:rPr>
          <w:rFonts w:ascii="Arial" w:hAnsi="Arial" w:cs="Arial"/>
          <w:color w:val="000000"/>
          <w:sz w:val="18"/>
          <w:szCs w:val="18"/>
        </w:rPr>
        <w:t xml:space="preserve">Обоснована целесообразность </w:t>
      </w:r>
      <w:proofErr w:type="gramStart"/>
      <w:r w:rsidR="00AC2750" w:rsidRPr="00AC2750">
        <w:rPr>
          <w:rFonts w:ascii="Arial" w:hAnsi="Arial" w:cs="Arial"/>
          <w:color w:val="000000"/>
          <w:sz w:val="18"/>
          <w:szCs w:val="18"/>
        </w:rPr>
        <w:t>расширения критериев оценки э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>ф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 xml:space="preserve">фективности </w:t>
      </w:r>
      <w:r w:rsidR="009B5864" w:rsidRPr="00AC2750">
        <w:rPr>
          <w:rFonts w:ascii="Arial" w:hAnsi="Arial" w:cs="Arial"/>
          <w:color w:val="000000"/>
          <w:sz w:val="18"/>
          <w:szCs w:val="18"/>
        </w:rPr>
        <w:t>бюджетных ассигнований</w:t>
      </w:r>
      <w:proofErr w:type="gramEnd"/>
      <w:r w:rsidR="009B5864" w:rsidRPr="00AC2750">
        <w:rPr>
          <w:rFonts w:ascii="Arial" w:hAnsi="Arial" w:cs="Arial"/>
          <w:color w:val="000000"/>
          <w:sz w:val="18"/>
          <w:szCs w:val="18"/>
        </w:rPr>
        <w:t xml:space="preserve"> 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>за счет включения в их чи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>с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 xml:space="preserve">ло </w:t>
      </w:r>
      <w:proofErr w:type="spellStart"/>
      <w:r w:rsidR="00AC2750" w:rsidRPr="00AC2750">
        <w:rPr>
          <w:rFonts w:ascii="Arial" w:hAnsi="Arial" w:cs="Arial"/>
          <w:color w:val="000000"/>
          <w:sz w:val="18"/>
          <w:szCs w:val="18"/>
        </w:rPr>
        <w:t>инновационно-экономической</w:t>
      </w:r>
      <w:proofErr w:type="spellEnd"/>
      <w:r w:rsidR="00AC2750" w:rsidRPr="00AC2750">
        <w:rPr>
          <w:rFonts w:ascii="Arial" w:hAnsi="Arial" w:cs="Arial"/>
          <w:color w:val="000000"/>
          <w:sz w:val="18"/>
          <w:szCs w:val="18"/>
        </w:rPr>
        <w:t xml:space="preserve"> составляющей, учитывающей ключевой фактор стратегии развития страны на долгосрочную пе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>р</w:t>
      </w:r>
      <w:r w:rsidR="00AC2750" w:rsidRPr="00AC2750">
        <w:rPr>
          <w:rFonts w:ascii="Arial" w:hAnsi="Arial" w:cs="Arial"/>
          <w:color w:val="000000"/>
          <w:sz w:val="18"/>
          <w:szCs w:val="18"/>
        </w:rPr>
        <w:t xml:space="preserve">спективу. </w:t>
      </w:r>
    </w:p>
    <w:p w:rsidR="009F4BAB" w:rsidRPr="00AC7C23" w:rsidRDefault="00367162" w:rsidP="001A789A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AC2750">
        <w:rPr>
          <w:rFonts w:ascii="Arial" w:hAnsi="Arial" w:cs="Arial"/>
          <w:color w:val="000000"/>
          <w:sz w:val="18"/>
          <w:szCs w:val="18"/>
        </w:rPr>
        <w:t>Предложен и обоснован и</w:t>
      </w:r>
      <w:r w:rsidR="006A0E68" w:rsidRPr="00AC2750">
        <w:rPr>
          <w:rFonts w:ascii="Arial" w:hAnsi="Arial" w:cs="Arial"/>
          <w:color w:val="000000"/>
          <w:sz w:val="18"/>
          <w:szCs w:val="18"/>
        </w:rPr>
        <w:t xml:space="preserve">нтегральный </w:t>
      </w:r>
      <w:r w:rsidR="00DF3CCA" w:rsidRPr="00AC2750">
        <w:rPr>
          <w:rFonts w:ascii="Arial" w:hAnsi="Arial" w:cs="Arial"/>
          <w:color w:val="000000"/>
          <w:sz w:val="18"/>
          <w:szCs w:val="18"/>
        </w:rPr>
        <w:t xml:space="preserve">показатель </w:t>
      </w:r>
      <w:r w:rsidR="006A0E68" w:rsidRPr="00AC2750">
        <w:rPr>
          <w:rFonts w:ascii="Arial" w:hAnsi="Arial" w:cs="Arial"/>
          <w:color w:val="000000"/>
          <w:sz w:val="18"/>
          <w:szCs w:val="18"/>
        </w:rPr>
        <w:t xml:space="preserve">эффективности </w:t>
      </w:r>
      <w:r w:rsidR="002730E9" w:rsidRPr="00AC2750">
        <w:rPr>
          <w:rFonts w:ascii="Arial" w:hAnsi="Arial" w:cs="Arial"/>
          <w:color w:val="000000"/>
          <w:sz w:val="18"/>
          <w:szCs w:val="18"/>
        </w:rPr>
        <w:t xml:space="preserve">реализации </w:t>
      </w:r>
      <w:r w:rsidR="00DF3CCA" w:rsidRPr="00AC2750">
        <w:rPr>
          <w:rFonts w:ascii="Arial" w:hAnsi="Arial" w:cs="Arial"/>
          <w:color w:val="000000"/>
          <w:sz w:val="18"/>
          <w:szCs w:val="18"/>
        </w:rPr>
        <w:t xml:space="preserve">целевой программы, отличающийся </w:t>
      </w:r>
      <w:r w:rsidR="0074410D" w:rsidRPr="00AC2750">
        <w:rPr>
          <w:rFonts w:ascii="Arial" w:hAnsi="Arial" w:cs="Arial"/>
          <w:color w:val="000000"/>
          <w:sz w:val="18"/>
          <w:szCs w:val="18"/>
        </w:rPr>
        <w:t xml:space="preserve">учетом объемов исполнения </w:t>
      </w:r>
      <w:r w:rsidR="00DF3CCA" w:rsidRPr="00AC2750">
        <w:rPr>
          <w:rFonts w:ascii="Arial" w:hAnsi="Arial" w:cs="Arial"/>
          <w:color w:val="000000"/>
          <w:sz w:val="18"/>
          <w:szCs w:val="18"/>
        </w:rPr>
        <w:t xml:space="preserve">бюджетного финансирования </w:t>
      </w:r>
      <w:r w:rsidR="0074410D" w:rsidRPr="00AC2750">
        <w:rPr>
          <w:rFonts w:ascii="Arial" w:hAnsi="Arial" w:cs="Arial"/>
          <w:color w:val="000000"/>
          <w:sz w:val="18"/>
          <w:szCs w:val="18"/>
        </w:rPr>
        <w:t xml:space="preserve">программы и </w:t>
      </w:r>
      <w:r w:rsidR="001C174A" w:rsidRPr="00AC2750">
        <w:rPr>
          <w:rFonts w:ascii="Arial" w:hAnsi="Arial" w:cs="Arial"/>
          <w:color w:val="000000"/>
          <w:sz w:val="18"/>
          <w:szCs w:val="18"/>
        </w:rPr>
        <w:t xml:space="preserve">достигнутых  </w:t>
      </w:r>
      <w:r w:rsidR="00DF3CCA" w:rsidRPr="00AC2750">
        <w:rPr>
          <w:rFonts w:ascii="Arial" w:hAnsi="Arial" w:cs="Arial"/>
          <w:color w:val="000000"/>
          <w:sz w:val="18"/>
          <w:szCs w:val="18"/>
        </w:rPr>
        <w:t xml:space="preserve">показателей </w:t>
      </w:r>
      <w:r w:rsidR="00207841" w:rsidRPr="00AC2750">
        <w:rPr>
          <w:rFonts w:ascii="Arial" w:hAnsi="Arial" w:cs="Arial"/>
          <w:color w:val="000000"/>
          <w:sz w:val="18"/>
          <w:szCs w:val="18"/>
        </w:rPr>
        <w:t>целевых индикаторов</w:t>
      </w:r>
      <w:r w:rsidR="00D30CBB" w:rsidRPr="00AC2750">
        <w:rPr>
          <w:rFonts w:ascii="Arial" w:hAnsi="Arial" w:cs="Arial"/>
          <w:color w:val="000000"/>
          <w:sz w:val="18"/>
          <w:szCs w:val="18"/>
        </w:rPr>
        <w:t xml:space="preserve"> за конкретный период времени</w:t>
      </w:r>
      <w:r w:rsidR="009F4BAB" w:rsidRPr="00AC2750">
        <w:rPr>
          <w:rFonts w:ascii="Arial" w:hAnsi="Arial" w:cs="Arial"/>
          <w:color w:val="000000"/>
          <w:sz w:val="18"/>
          <w:szCs w:val="18"/>
        </w:rPr>
        <w:t>.</w:t>
      </w:r>
    </w:p>
    <w:p w:rsidR="007277C5" w:rsidRPr="00AC7C23" w:rsidRDefault="0074410D" w:rsidP="00D30CBB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>Обоснованность и достоверность научных положений, выв</w:t>
      </w:r>
      <w:r w:rsidRPr="00AC7C23">
        <w:rPr>
          <w:rFonts w:ascii="Arial" w:hAnsi="Arial" w:cs="Arial"/>
          <w:b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b/>
          <w:color w:val="000000"/>
          <w:sz w:val="18"/>
          <w:szCs w:val="18"/>
        </w:rPr>
        <w:t>дов и рекомендаций.</w:t>
      </w:r>
    </w:p>
    <w:p w:rsidR="0074410D" w:rsidRPr="00AC7C23" w:rsidRDefault="0074410D" w:rsidP="0074410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ab/>
      </w:r>
      <w:r w:rsidRPr="00AC7C23">
        <w:rPr>
          <w:rFonts w:ascii="Arial" w:hAnsi="Arial" w:cs="Arial"/>
          <w:b/>
          <w:color w:val="000000"/>
          <w:sz w:val="18"/>
          <w:szCs w:val="18"/>
        </w:rPr>
        <w:tab/>
      </w:r>
      <w:r w:rsidRPr="00AC7C23">
        <w:rPr>
          <w:rFonts w:ascii="Arial" w:hAnsi="Arial" w:cs="Arial"/>
          <w:color w:val="000000"/>
          <w:sz w:val="18"/>
          <w:szCs w:val="18"/>
        </w:rPr>
        <w:t>Достоверность результатов и обоснованность научных рекоменд</w:t>
      </w:r>
      <w:r w:rsidRPr="00AC7C23">
        <w:rPr>
          <w:rFonts w:ascii="Arial" w:hAnsi="Arial" w:cs="Arial"/>
          <w:color w:val="000000"/>
          <w:sz w:val="18"/>
          <w:szCs w:val="18"/>
        </w:rPr>
        <w:t>а</w:t>
      </w:r>
      <w:r w:rsidRPr="00AC7C23">
        <w:rPr>
          <w:rFonts w:ascii="Arial" w:hAnsi="Arial" w:cs="Arial"/>
          <w:color w:val="000000"/>
          <w:sz w:val="18"/>
          <w:szCs w:val="18"/>
        </w:rPr>
        <w:t>ций, изложенных в диссертации, подтверждается соответствием метод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логии исследования положениям теории финансов, применением научных принципов и методов исследования, обобщением теоретических и практ</w:t>
      </w:r>
      <w:r w:rsidRPr="00AC7C23">
        <w:rPr>
          <w:rFonts w:ascii="Arial" w:hAnsi="Arial" w:cs="Arial"/>
          <w:color w:val="000000"/>
          <w:sz w:val="18"/>
          <w:szCs w:val="18"/>
        </w:rPr>
        <w:t>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ческих положений управления государственными финансами. </w:t>
      </w:r>
    </w:p>
    <w:p w:rsidR="0074410D" w:rsidRPr="00AC7C23" w:rsidRDefault="0074410D" w:rsidP="0074410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Pr="00AC7C23">
        <w:rPr>
          <w:rFonts w:ascii="Arial" w:hAnsi="Arial" w:cs="Arial"/>
          <w:color w:val="000000"/>
          <w:sz w:val="18"/>
          <w:szCs w:val="18"/>
        </w:rPr>
        <w:tab/>
        <w:t>Результаты диссертационного исследования докладывались и о</w:t>
      </w:r>
      <w:r w:rsidRPr="00AC7C23">
        <w:rPr>
          <w:rFonts w:ascii="Arial" w:hAnsi="Arial" w:cs="Arial"/>
          <w:color w:val="000000"/>
          <w:sz w:val="18"/>
          <w:szCs w:val="18"/>
        </w:rPr>
        <w:t>б</w:t>
      </w:r>
      <w:r w:rsidRPr="00AC7C23">
        <w:rPr>
          <w:rFonts w:ascii="Arial" w:hAnsi="Arial" w:cs="Arial"/>
          <w:color w:val="000000"/>
          <w:sz w:val="18"/>
          <w:szCs w:val="18"/>
        </w:rPr>
        <w:t>суждались на международных и российских научно-практических конф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ренциях и получили одобрение научной общественности. Ряд разраб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танных рекомендаций и положений </w:t>
      </w:r>
      <w:r w:rsidR="00CE1B20" w:rsidRPr="00AC7C23">
        <w:rPr>
          <w:rFonts w:ascii="Arial" w:hAnsi="Arial" w:cs="Arial"/>
          <w:color w:val="000000"/>
          <w:sz w:val="18"/>
          <w:szCs w:val="18"/>
        </w:rPr>
        <w:t>внедрен в практику управления ф</w:t>
      </w:r>
      <w:r w:rsidR="00CE1B20" w:rsidRPr="00AC7C23">
        <w:rPr>
          <w:rFonts w:ascii="Arial" w:hAnsi="Arial" w:cs="Arial"/>
          <w:color w:val="000000"/>
          <w:sz w:val="18"/>
          <w:szCs w:val="18"/>
        </w:rPr>
        <w:t>и</w:t>
      </w:r>
      <w:r w:rsidR="00CE1B20" w:rsidRPr="00AC7C23">
        <w:rPr>
          <w:rFonts w:ascii="Arial" w:hAnsi="Arial" w:cs="Arial"/>
          <w:color w:val="000000"/>
          <w:sz w:val="18"/>
          <w:szCs w:val="18"/>
        </w:rPr>
        <w:t xml:space="preserve">нансами Ивановской области. </w:t>
      </w:r>
    </w:p>
    <w:p w:rsidR="00A51272" w:rsidRPr="00AC7C23" w:rsidRDefault="00A51272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ab/>
      </w:r>
      <w:r w:rsidRPr="00AC7C23">
        <w:rPr>
          <w:rFonts w:ascii="Arial" w:hAnsi="Arial" w:cs="Arial"/>
          <w:b/>
          <w:color w:val="000000"/>
          <w:sz w:val="18"/>
          <w:szCs w:val="18"/>
        </w:rPr>
        <w:tab/>
        <w:t xml:space="preserve">Теоретическая и практическая значимость исследования. </w:t>
      </w:r>
    </w:p>
    <w:p w:rsidR="00A51272" w:rsidRPr="00AC7C23" w:rsidRDefault="00A51272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ab/>
      </w:r>
      <w:r w:rsidRPr="00AC7C23">
        <w:rPr>
          <w:rFonts w:ascii="Arial" w:hAnsi="Arial" w:cs="Arial"/>
          <w:color w:val="000000"/>
          <w:sz w:val="18"/>
          <w:szCs w:val="18"/>
        </w:rPr>
        <w:tab/>
        <w:t>Теоретическая значимость исследования состоит в том, что осно</w:t>
      </w:r>
      <w:r w:rsidRPr="00AC7C23">
        <w:rPr>
          <w:rFonts w:ascii="Arial" w:hAnsi="Arial" w:cs="Arial"/>
          <w:color w:val="000000"/>
          <w:sz w:val="18"/>
          <w:szCs w:val="18"/>
        </w:rPr>
        <w:t>в</w:t>
      </w:r>
      <w:r w:rsidRPr="00AC7C23">
        <w:rPr>
          <w:rFonts w:ascii="Arial" w:hAnsi="Arial" w:cs="Arial"/>
          <w:color w:val="000000"/>
          <w:sz w:val="18"/>
          <w:szCs w:val="18"/>
        </w:rPr>
        <w:t>ные выводы и положения диссертации развивают теоретические и мет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дологические основы управления расходами бюджетов, формируют с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временный подход к оценке долгосрочных целевых программ в соответс</w:t>
      </w:r>
      <w:r w:rsidRPr="00AC7C23">
        <w:rPr>
          <w:rFonts w:ascii="Arial" w:hAnsi="Arial" w:cs="Arial"/>
          <w:color w:val="000000"/>
          <w:sz w:val="18"/>
          <w:szCs w:val="18"/>
        </w:rPr>
        <w:t>т</w:t>
      </w:r>
      <w:r w:rsidRPr="00AC7C23">
        <w:rPr>
          <w:rFonts w:ascii="Arial" w:hAnsi="Arial" w:cs="Arial"/>
          <w:color w:val="000000"/>
          <w:sz w:val="18"/>
          <w:szCs w:val="18"/>
        </w:rPr>
        <w:t>вии с задачами современной государственной финансовой политики и практики управления расходами бюджетов в соответствии с требованиями бюджетирования, ориентированного на результат.</w:t>
      </w:r>
    </w:p>
    <w:p w:rsidR="00A51272" w:rsidRPr="00AC7C23" w:rsidRDefault="00A51272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ab/>
      </w:r>
      <w:r w:rsidRPr="00AC7C23">
        <w:rPr>
          <w:rFonts w:ascii="Arial" w:hAnsi="Arial" w:cs="Arial"/>
          <w:color w:val="000000"/>
          <w:sz w:val="18"/>
          <w:szCs w:val="18"/>
        </w:rPr>
        <w:tab/>
        <w:t>Практическая значимость проведенного исследования заключается в том, что разработанные автором научные положения по оценке эффе</w:t>
      </w:r>
      <w:r w:rsidRPr="00AC7C23">
        <w:rPr>
          <w:rFonts w:ascii="Arial" w:hAnsi="Arial" w:cs="Arial"/>
          <w:color w:val="000000"/>
          <w:sz w:val="18"/>
          <w:szCs w:val="18"/>
        </w:rPr>
        <w:t>к</w:t>
      </w:r>
      <w:r w:rsidRPr="00AC7C23">
        <w:rPr>
          <w:rFonts w:ascii="Arial" w:hAnsi="Arial" w:cs="Arial"/>
          <w:color w:val="000000"/>
          <w:sz w:val="18"/>
          <w:szCs w:val="18"/>
        </w:rPr>
        <w:t>тивности долгосрочных целевых программ могут быть использованы орг</w:t>
      </w:r>
      <w:r w:rsidRPr="00AC7C23">
        <w:rPr>
          <w:rFonts w:ascii="Arial" w:hAnsi="Arial" w:cs="Arial"/>
          <w:color w:val="000000"/>
          <w:sz w:val="18"/>
          <w:szCs w:val="18"/>
        </w:rPr>
        <w:t>а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нами государственной власти при </w:t>
      </w:r>
      <w:r w:rsidR="00A675D1" w:rsidRPr="00AC7C23">
        <w:rPr>
          <w:rFonts w:ascii="Arial" w:hAnsi="Arial" w:cs="Arial"/>
          <w:color w:val="000000"/>
          <w:sz w:val="18"/>
          <w:szCs w:val="18"/>
        </w:rPr>
        <w:t xml:space="preserve">формировании </w:t>
      </w:r>
      <w:r w:rsidRPr="00AC7C23">
        <w:rPr>
          <w:rFonts w:ascii="Arial" w:hAnsi="Arial" w:cs="Arial"/>
          <w:color w:val="000000"/>
          <w:sz w:val="18"/>
          <w:szCs w:val="18"/>
        </w:rPr>
        <w:t>и финансировании ц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левых программ, управлении расходами бюджетов, проведении монит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ринга результатов и эффективности расходов бюджета на реализацию целевых программ, уточнении процедур бюджетного процесса.</w:t>
      </w:r>
    </w:p>
    <w:p w:rsidR="00A51272" w:rsidRPr="00AC7C23" w:rsidRDefault="00A51272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ab/>
      </w:r>
      <w:r w:rsidRPr="00AC7C23">
        <w:rPr>
          <w:rFonts w:ascii="Arial" w:hAnsi="Arial" w:cs="Arial"/>
          <w:color w:val="000000"/>
          <w:sz w:val="18"/>
          <w:szCs w:val="18"/>
        </w:rPr>
        <w:tab/>
        <w:t xml:space="preserve">Методические рекомендации по использованию </w:t>
      </w:r>
      <w:r w:rsidR="00A675D1" w:rsidRPr="00AC7C23">
        <w:rPr>
          <w:rFonts w:ascii="Arial" w:hAnsi="Arial" w:cs="Arial"/>
          <w:color w:val="000000"/>
          <w:sz w:val="18"/>
          <w:szCs w:val="18"/>
        </w:rPr>
        <w:t xml:space="preserve">интегрального </w:t>
      </w:r>
      <w:r w:rsidRPr="00AC7C23">
        <w:rPr>
          <w:rFonts w:ascii="Arial" w:hAnsi="Arial" w:cs="Arial"/>
          <w:color w:val="000000"/>
          <w:sz w:val="18"/>
          <w:szCs w:val="18"/>
        </w:rPr>
        <w:t>п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казателя эффективности </w:t>
      </w:r>
      <w:r w:rsidR="00A675D1" w:rsidRPr="00AC7C23">
        <w:rPr>
          <w:rFonts w:ascii="Arial" w:hAnsi="Arial" w:cs="Arial"/>
          <w:color w:val="000000"/>
          <w:sz w:val="18"/>
          <w:szCs w:val="18"/>
        </w:rPr>
        <w:t xml:space="preserve">реализации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целевой программы применяются при мониторинге реализации программ в </w:t>
      </w:r>
      <w:r w:rsidR="00AC2750">
        <w:rPr>
          <w:rFonts w:ascii="Arial" w:hAnsi="Arial" w:cs="Arial"/>
          <w:color w:val="000000"/>
          <w:sz w:val="18"/>
          <w:szCs w:val="18"/>
        </w:rPr>
        <w:t>Ивановской областной думе</w:t>
      </w:r>
      <w:r w:rsidRPr="00AC7C23">
        <w:rPr>
          <w:rFonts w:ascii="Arial" w:hAnsi="Arial" w:cs="Arial"/>
          <w:color w:val="000000"/>
          <w:sz w:val="18"/>
          <w:szCs w:val="18"/>
        </w:rPr>
        <w:t>, о чем свидетельствует акт внедрения результатов диссертационного и</w:t>
      </w:r>
      <w:r w:rsidRPr="00AC7C23">
        <w:rPr>
          <w:rFonts w:ascii="Arial" w:hAnsi="Arial" w:cs="Arial"/>
          <w:color w:val="000000"/>
          <w:sz w:val="18"/>
          <w:szCs w:val="18"/>
        </w:rPr>
        <w:t>с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следования. </w:t>
      </w:r>
    </w:p>
    <w:p w:rsidR="00A51272" w:rsidRPr="00AC7C23" w:rsidRDefault="00A51272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ab/>
      </w:r>
      <w:r w:rsidRPr="00AC7C23">
        <w:rPr>
          <w:rFonts w:ascii="Arial" w:hAnsi="Arial" w:cs="Arial"/>
          <w:color w:val="000000"/>
          <w:sz w:val="18"/>
          <w:szCs w:val="18"/>
        </w:rPr>
        <w:tab/>
      </w:r>
      <w:r w:rsidRPr="00AC7C23">
        <w:rPr>
          <w:rFonts w:ascii="Arial" w:hAnsi="Arial" w:cs="Arial"/>
          <w:b/>
          <w:color w:val="000000"/>
          <w:sz w:val="18"/>
          <w:szCs w:val="18"/>
        </w:rPr>
        <w:t>Апробация работы.</w:t>
      </w:r>
    </w:p>
    <w:p w:rsidR="00A51272" w:rsidRPr="00AC7C23" w:rsidRDefault="00A51272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b/>
          <w:color w:val="000000"/>
          <w:sz w:val="18"/>
          <w:szCs w:val="18"/>
        </w:rPr>
        <w:tab/>
      </w:r>
      <w:r w:rsidRPr="00AC7C23">
        <w:rPr>
          <w:rFonts w:ascii="Arial" w:hAnsi="Arial" w:cs="Arial"/>
          <w:b/>
          <w:color w:val="000000"/>
          <w:sz w:val="18"/>
          <w:szCs w:val="18"/>
        </w:rPr>
        <w:tab/>
      </w:r>
      <w:r w:rsidRPr="00AC7C23">
        <w:rPr>
          <w:rFonts w:ascii="Arial" w:hAnsi="Arial" w:cs="Arial"/>
          <w:color w:val="000000"/>
          <w:sz w:val="18"/>
          <w:szCs w:val="18"/>
        </w:rPr>
        <w:t xml:space="preserve">Основное содержание диссертационной работы нашло отражение </w:t>
      </w:r>
      <w:r w:rsidR="00956CD3" w:rsidRPr="00AC7C23">
        <w:rPr>
          <w:rFonts w:ascii="Arial" w:hAnsi="Arial" w:cs="Arial"/>
          <w:color w:val="000000"/>
          <w:sz w:val="18"/>
          <w:szCs w:val="18"/>
        </w:rPr>
        <w:t>в научных публикациях, выступлениях автора на международных и всеро</w:t>
      </w:r>
      <w:r w:rsidR="00956CD3" w:rsidRPr="00AC7C23">
        <w:rPr>
          <w:rFonts w:ascii="Arial" w:hAnsi="Arial" w:cs="Arial"/>
          <w:color w:val="000000"/>
          <w:sz w:val="18"/>
          <w:szCs w:val="18"/>
        </w:rPr>
        <w:t>с</w:t>
      </w:r>
      <w:r w:rsidR="00956CD3" w:rsidRPr="00AC7C23">
        <w:rPr>
          <w:rFonts w:ascii="Arial" w:hAnsi="Arial" w:cs="Arial"/>
          <w:color w:val="000000"/>
          <w:sz w:val="18"/>
          <w:szCs w:val="18"/>
        </w:rPr>
        <w:t>сийских научно-практических конференциях</w:t>
      </w:r>
      <w:r w:rsidR="000651A7" w:rsidRPr="00AC7C23">
        <w:rPr>
          <w:rFonts w:ascii="Arial" w:hAnsi="Arial" w:cs="Arial"/>
          <w:color w:val="000000"/>
          <w:sz w:val="18"/>
          <w:szCs w:val="18"/>
        </w:rPr>
        <w:t xml:space="preserve"> (Санкт-Петербург, Ярославль, Иваново)</w:t>
      </w:r>
      <w:r w:rsidR="00956CD3" w:rsidRPr="00AC7C23">
        <w:rPr>
          <w:rFonts w:ascii="Arial" w:hAnsi="Arial" w:cs="Arial"/>
          <w:color w:val="000000"/>
          <w:sz w:val="18"/>
          <w:szCs w:val="18"/>
        </w:rPr>
        <w:t xml:space="preserve">, а также в практической деятельности </w:t>
      </w:r>
      <w:r w:rsidR="00956CD3" w:rsidRPr="00AC7C23">
        <w:rPr>
          <w:rFonts w:ascii="Arial" w:hAnsi="Arial" w:cs="Arial"/>
          <w:sz w:val="18"/>
          <w:szCs w:val="18"/>
        </w:rPr>
        <w:t>Департамента экономич</w:t>
      </w:r>
      <w:r w:rsidR="00956CD3" w:rsidRPr="00AC7C23">
        <w:rPr>
          <w:rFonts w:ascii="Arial" w:hAnsi="Arial" w:cs="Arial"/>
          <w:sz w:val="18"/>
          <w:szCs w:val="18"/>
        </w:rPr>
        <w:t>е</w:t>
      </w:r>
      <w:r w:rsidR="00956CD3" w:rsidRPr="00AC7C23">
        <w:rPr>
          <w:rFonts w:ascii="Arial" w:hAnsi="Arial" w:cs="Arial"/>
          <w:sz w:val="18"/>
          <w:szCs w:val="18"/>
        </w:rPr>
        <w:t xml:space="preserve">ского развития и торговли и Департамента финансов Ивановской области. </w:t>
      </w:r>
    </w:p>
    <w:p w:rsidR="00956CD3" w:rsidRPr="00AC7C23" w:rsidRDefault="00956CD3" w:rsidP="00A51272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color w:val="FF0000"/>
          <w:sz w:val="18"/>
          <w:szCs w:val="18"/>
        </w:rPr>
        <w:tab/>
      </w:r>
      <w:r w:rsidRPr="00AC7C23">
        <w:rPr>
          <w:rFonts w:ascii="Arial" w:hAnsi="Arial" w:cs="Arial"/>
          <w:color w:val="FF0000"/>
          <w:sz w:val="18"/>
          <w:szCs w:val="18"/>
        </w:rPr>
        <w:tab/>
      </w:r>
      <w:r w:rsidRPr="00AC7C23">
        <w:rPr>
          <w:rFonts w:ascii="Arial" w:hAnsi="Arial" w:cs="Arial"/>
          <w:b/>
          <w:sz w:val="18"/>
          <w:szCs w:val="18"/>
        </w:rPr>
        <w:t xml:space="preserve">Структура и объем работы. </w:t>
      </w:r>
    </w:p>
    <w:p w:rsidR="00956CD3" w:rsidRPr="00AC2750" w:rsidRDefault="00956CD3" w:rsidP="00A675D1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2750">
        <w:rPr>
          <w:rFonts w:ascii="Arial" w:hAnsi="Arial" w:cs="Arial"/>
          <w:sz w:val="18"/>
          <w:szCs w:val="18"/>
        </w:rPr>
        <w:t>Объем и структура диссертации обусловлены целью, задачами и логикой проведенного исследования. Диссертация состоит из введения, трех глав, заключения, списка использованной литературы из</w:t>
      </w:r>
      <w:r w:rsidR="00FD52C4" w:rsidRPr="00AC2750">
        <w:rPr>
          <w:rFonts w:ascii="Arial" w:hAnsi="Arial" w:cs="Arial"/>
          <w:sz w:val="18"/>
          <w:szCs w:val="18"/>
        </w:rPr>
        <w:t xml:space="preserve"> 110 </w:t>
      </w:r>
      <w:r w:rsidRPr="00AC2750">
        <w:rPr>
          <w:rFonts w:ascii="Arial" w:hAnsi="Arial" w:cs="Arial"/>
          <w:sz w:val="18"/>
          <w:szCs w:val="18"/>
        </w:rPr>
        <w:t>исто</w:t>
      </w:r>
      <w:r w:rsidRPr="00AC2750">
        <w:rPr>
          <w:rFonts w:ascii="Arial" w:hAnsi="Arial" w:cs="Arial"/>
          <w:sz w:val="18"/>
          <w:szCs w:val="18"/>
        </w:rPr>
        <w:t>ч</w:t>
      </w:r>
      <w:r w:rsidRPr="00AC2750">
        <w:rPr>
          <w:rFonts w:ascii="Arial" w:hAnsi="Arial" w:cs="Arial"/>
          <w:sz w:val="18"/>
          <w:szCs w:val="18"/>
        </w:rPr>
        <w:t>ников, содержит</w:t>
      </w:r>
      <w:r w:rsidR="00FD52C4" w:rsidRPr="00AC2750">
        <w:rPr>
          <w:rFonts w:ascii="Arial" w:hAnsi="Arial" w:cs="Arial"/>
          <w:sz w:val="18"/>
          <w:szCs w:val="18"/>
        </w:rPr>
        <w:t xml:space="preserve"> 2</w:t>
      </w:r>
      <w:r w:rsidR="00193F88">
        <w:rPr>
          <w:rFonts w:ascii="Arial" w:hAnsi="Arial" w:cs="Arial"/>
          <w:sz w:val="18"/>
          <w:szCs w:val="18"/>
        </w:rPr>
        <w:t>5</w:t>
      </w:r>
      <w:r w:rsidR="00FD52C4" w:rsidRPr="00AC2750">
        <w:rPr>
          <w:rFonts w:ascii="Arial" w:hAnsi="Arial" w:cs="Arial"/>
          <w:sz w:val="18"/>
          <w:szCs w:val="18"/>
        </w:rPr>
        <w:t xml:space="preserve"> </w:t>
      </w:r>
      <w:r w:rsidRPr="00AC2750">
        <w:rPr>
          <w:rFonts w:ascii="Arial" w:hAnsi="Arial" w:cs="Arial"/>
          <w:sz w:val="18"/>
          <w:szCs w:val="18"/>
        </w:rPr>
        <w:t xml:space="preserve">таблиц, </w:t>
      </w:r>
      <w:r w:rsidR="00FD52C4" w:rsidRPr="00AC2750">
        <w:rPr>
          <w:rFonts w:ascii="Arial" w:hAnsi="Arial" w:cs="Arial"/>
          <w:sz w:val="18"/>
          <w:szCs w:val="18"/>
        </w:rPr>
        <w:t>16 р</w:t>
      </w:r>
      <w:r w:rsidRPr="00AC2750">
        <w:rPr>
          <w:rFonts w:ascii="Arial" w:hAnsi="Arial" w:cs="Arial"/>
          <w:sz w:val="18"/>
          <w:szCs w:val="18"/>
        </w:rPr>
        <w:t>исунков и</w:t>
      </w:r>
      <w:r w:rsidR="00FD52C4" w:rsidRPr="00AC2750">
        <w:rPr>
          <w:rFonts w:ascii="Arial" w:hAnsi="Arial" w:cs="Arial"/>
          <w:sz w:val="18"/>
          <w:szCs w:val="18"/>
        </w:rPr>
        <w:t xml:space="preserve"> 6 </w:t>
      </w:r>
      <w:r w:rsidRPr="00AC2750">
        <w:rPr>
          <w:rFonts w:ascii="Arial" w:hAnsi="Arial" w:cs="Arial"/>
          <w:sz w:val="18"/>
          <w:szCs w:val="18"/>
        </w:rPr>
        <w:t>приложени</w:t>
      </w:r>
      <w:r w:rsidR="00FD52C4" w:rsidRPr="00AC2750">
        <w:rPr>
          <w:rFonts w:ascii="Arial" w:hAnsi="Arial" w:cs="Arial"/>
          <w:sz w:val="18"/>
          <w:szCs w:val="18"/>
        </w:rPr>
        <w:t>й</w:t>
      </w:r>
      <w:r w:rsidRPr="00AC2750">
        <w:rPr>
          <w:rFonts w:ascii="Arial" w:hAnsi="Arial" w:cs="Arial"/>
          <w:sz w:val="18"/>
          <w:szCs w:val="18"/>
        </w:rPr>
        <w:t>.</w:t>
      </w:r>
    </w:p>
    <w:p w:rsidR="00956CD3" w:rsidRPr="00AC2750" w:rsidRDefault="00956CD3" w:rsidP="00A675D1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2750">
        <w:rPr>
          <w:rFonts w:ascii="Arial" w:hAnsi="Arial" w:cs="Arial"/>
          <w:sz w:val="18"/>
          <w:szCs w:val="18"/>
        </w:rPr>
        <w:t>Основные положения диссертационного исследования опубликов</w:t>
      </w:r>
      <w:r w:rsidRPr="00AC2750">
        <w:rPr>
          <w:rFonts w:ascii="Arial" w:hAnsi="Arial" w:cs="Arial"/>
          <w:sz w:val="18"/>
          <w:szCs w:val="18"/>
        </w:rPr>
        <w:t>а</w:t>
      </w:r>
      <w:r w:rsidRPr="00AC2750">
        <w:rPr>
          <w:rFonts w:ascii="Arial" w:hAnsi="Arial" w:cs="Arial"/>
          <w:sz w:val="18"/>
          <w:szCs w:val="18"/>
        </w:rPr>
        <w:t>ны в</w:t>
      </w:r>
      <w:r w:rsidR="000651A7" w:rsidRPr="00AC2750">
        <w:rPr>
          <w:rFonts w:ascii="Arial" w:hAnsi="Arial" w:cs="Arial"/>
          <w:sz w:val="18"/>
          <w:szCs w:val="18"/>
        </w:rPr>
        <w:t xml:space="preserve"> 9 </w:t>
      </w:r>
      <w:r w:rsidRPr="00AC2750">
        <w:rPr>
          <w:rFonts w:ascii="Arial" w:hAnsi="Arial" w:cs="Arial"/>
          <w:sz w:val="18"/>
          <w:szCs w:val="18"/>
        </w:rPr>
        <w:t>работах объемом свыше</w:t>
      </w:r>
      <w:r w:rsidR="00AC2750" w:rsidRPr="00AC2750">
        <w:rPr>
          <w:rFonts w:ascii="Arial" w:hAnsi="Arial" w:cs="Arial"/>
          <w:sz w:val="18"/>
          <w:szCs w:val="18"/>
        </w:rPr>
        <w:t xml:space="preserve"> около 1</w:t>
      </w:r>
      <w:r w:rsidR="00AF3EEF">
        <w:rPr>
          <w:rFonts w:ascii="Arial" w:hAnsi="Arial" w:cs="Arial"/>
          <w:sz w:val="18"/>
          <w:szCs w:val="18"/>
        </w:rPr>
        <w:t xml:space="preserve">0, 83 </w:t>
      </w:r>
      <w:r w:rsidRPr="00AC2750">
        <w:rPr>
          <w:rFonts w:ascii="Arial" w:hAnsi="Arial" w:cs="Arial"/>
          <w:sz w:val="18"/>
          <w:szCs w:val="18"/>
        </w:rPr>
        <w:t xml:space="preserve">п.л. (вклад автора </w:t>
      </w:r>
      <w:r w:rsidR="00AC2750" w:rsidRPr="00AC2750">
        <w:rPr>
          <w:rFonts w:ascii="Arial" w:hAnsi="Arial" w:cs="Arial"/>
          <w:sz w:val="18"/>
          <w:szCs w:val="18"/>
        </w:rPr>
        <w:t>– 10,</w:t>
      </w:r>
      <w:r w:rsidR="00AF3EEF">
        <w:rPr>
          <w:rFonts w:ascii="Arial" w:hAnsi="Arial" w:cs="Arial"/>
          <w:sz w:val="18"/>
          <w:szCs w:val="18"/>
        </w:rPr>
        <w:t>63</w:t>
      </w:r>
      <w:r w:rsidR="00AC2750" w:rsidRPr="00AC2750">
        <w:rPr>
          <w:rFonts w:ascii="Arial" w:hAnsi="Arial" w:cs="Arial"/>
          <w:sz w:val="18"/>
          <w:szCs w:val="18"/>
        </w:rPr>
        <w:t xml:space="preserve"> п.л.</w:t>
      </w:r>
      <w:r w:rsidRPr="00AC2750">
        <w:rPr>
          <w:rFonts w:ascii="Arial" w:hAnsi="Arial" w:cs="Arial"/>
          <w:sz w:val="18"/>
          <w:szCs w:val="18"/>
        </w:rPr>
        <w:t>), в т.ч. 1 монография объемом</w:t>
      </w:r>
      <w:r w:rsidR="00AC2750" w:rsidRPr="00AC2750">
        <w:rPr>
          <w:rFonts w:ascii="Arial" w:hAnsi="Arial" w:cs="Arial"/>
          <w:sz w:val="18"/>
          <w:szCs w:val="18"/>
        </w:rPr>
        <w:t xml:space="preserve"> 8,5 п.л.</w:t>
      </w:r>
      <w:r w:rsidRPr="00AC2750">
        <w:rPr>
          <w:rFonts w:ascii="Arial" w:hAnsi="Arial" w:cs="Arial"/>
          <w:sz w:val="18"/>
          <w:szCs w:val="18"/>
        </w:rPr>
        <w:t>,</w:t>
      </w:r>
      <w:r w:rsidR="000651A7" w:rsidRPr="00AC2750">
        <w:rPr>
          <w:rFonts w:ascii="Arial" w:hAnsi="Arial" w:cs="Arial"/>
          <w:sz w:val="18"/>
          <w:szCs w:val="18"/>
        </w:rPr>
        <w:t xml:space="preserve"> 2 </w:t>
      </w:r>
      <w:r w:rsidRPr="00AC2750">
        <w:rPr>
          <w:rFonts w:ascii="Arial" w:hAnsi="Arial" w:cs="Arial"/>
          <w:sz w:val="18"/>
          <w:szCs w:val="18"/>
        </w:rPr>
        <w:t>статьи в изданиях, включе</w:t>
      </w:r>
      <w:r w:rsidRPr="00AC2750">
        <w:rPr>
          <w:rFonts w:ascii="Arial" w:hAnsi="Arial" w:cs="Arial"/>
          <w:sz w:val="18"/>
          <w:szCs w:val="18"/>
        </w:rPr>
        <w:t>н</w:t>
      </w:r>
      <w:r w:rsidRPr="00AC2750">
        <w:rPr>
          <w:rFonts w:ascii="Arial" w:hAnsi="Arial" w:cs="Arial"/>
          <w:sz w:val="18"/>
          <w:szCs w:val="18"/>
        </w:rPr>
        <w:t>ных в перечень ВАК Минис</w:t>
      </w:r>
      <w:r w:rsidR="000651A7" w:rsidRPr="00AC2750">
        <w:rPr>
          <w:rFonts w:ascii="Arial" w:hAnsi="Arial" w:cs="Arial"/>
          <w:sz w:val="18"/>
          <w:szCs w:val="18"/>
        </w:rPr>
        <w:t>терства образования и науки РФ.</w:t>
      </w:r>
    </w:p>
    <w:p w:rsidR="003259A0" w:rsidRDefault="003259A0" w:rsidP="003259A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F3EEF" w:rsidRDefault="00AF3EEF" w:rsidP="003259A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F3EEF" w:rsidRDefault="00AF3EEF" w:rsidP="003259A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F3EEF" w:rsidRDefault="00AF3EEF" w:rsidP="003259A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56CD3" w:rsidRPr="00AC7C23" w:rsidRDefault="00D30CBB" w:rsidP="003259A0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lastRenderedPageBreak/>
        <w:t>ОСНОВНОЕ СОДЕРЖАНИЕ РАБОТЫ</w:t>
      </w:r>
    </w:p>
    <w:p w:rsidR="00D30CBB" w:rsidRPr="00AC7C23" w:rsidRDefault="00D30CBB" w:rsidP="00D30CBB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b/>
          <w:sz w:val="18"/>
          <w:szCs w:val="18"/>
        </w:rPr>
        <w:t xml:space="preserve">Во введении </w:t>
      </w:r>
      <w:r w:rsidRPr="00AC7C23">
        <w:rPr>
          <w:rFonts w:ascii="Arial" w:hAnsi="Arial" w:cs="Arial"/>
          <w:sz w:val="18"/>
          <w:szCs w:val="18"/>
        </w:rPr>
        <w:t>отражена актуальность темы, сформулированы цели и задачи, определены объект и предмет исследования, показаны научная новизна, теоретическая и практическая значимость полученных результ</w:t>
      </w:r>
      <w:r w:rsidRPr="00AC7C23">
        <w:rPr>
          <w:rFonts w:ascii="Arial" w:hAnsi="Arial" w:cs="Arial"/>
          <w:sz w:val="18"/>
          <w:szCs w:val="18"/>
        </w:rPr>
        <w:t>а</w:t>
      </w:r>
      <w:r w:rsidRPr="00AC7C23">
        <w:rPr>
          <w:rFonts w:ascii="Arial" w:hAnsi="Arial" w:cs="Arial"/>
          <w:sz w:val="18"/>
          <w:szCs w:val="18"/>
        </w:rPr>
        <w:t xml:space="preserve">тов и степень апробации работы. </w:t>
      </w:r>
    </w:p>
    <w:p w:rsidR="00D30CBB" w:rsidRPr="00AC7C23" w:rsidRDefault="00D30CBB" w:rsidP="00D30CBB">
      <w:pPr>
        <w:tabs>
          <w:tab w:val="left" w:pos="-142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</w:r>
      <w:r w:rsidRPr="00AC7C23">
        <w:rPr>
          <w:rFonts w:ascii="Arial" w:hAnsi="Arial" w:cs="Arial"/>
          <w:b/>
          <w:sz w:val="18"/>
          <w:szCs w:val="18"/>
        </w:rPr>
        <w:t>В первой главе</w:t>
      </w:r>
      <w:r w:rsidRPr="00AC7C23">
        <w:rPr>
          <w:rFonts w:ascii="Arial" w:hAnsi="Arial" w:cs="Arial"/>
          <w:sz w:val="18"/>
          <w:szCs w:val="18"/>
        </w:rPr>
        <w:t xml:space="preserve"> «Теоретические основы программно-целевого бюджетирования и его взаимосвязь с инновационным развитием субъе</w:t>
      </w:r>
      <w:r w:rsidRPr="00AC7C23">
        <w:rPr>
          <w:rFonts w:ascii="Arial" w:hAnsi="Arial" w:cs="Arial"/>
          <w:sz w:val="18"/>
          <w:szCs w:val="18"/>
        </w:rPr>
        <w:t>к</w:t>
      </w:r>
      <w:r w:rsidRPr="00AC7C23">
        <w:rPr>
          <w:rFonts w:ascii="Arial" w:hAnsi="Arial" w:cs="Arial"/>
          <w:sz w:val="18"/>
          <w:szCs w:val="18"/>
        </w:rPr>
        <w:t>тов РФ»</w:t>
      </w:r>
      <w:r w:rsidRPr="00AC7C23">
        <w:rPr>
          <w:rFonts w:ascii="Arial" w:hAnsi="Arial" w:cs="Arial"/>
          <w:b/>
          <w:sz w:val="18"/>
          <w:szCs w:val="18"/>
        </w:rPr>
        <w:t xml:space="preserve"> </w:t>
      </w:r>
      <w:r w:rsidRPr="00AC7C23">
        <w:rPr>
          <w:rFonts w:ascii="Arial" w:hAnsi="Arial" w:cs="Arial"/>
          <w:sz w:val="18"/>
          <w:szCs w:val="18"/>
        </w:rPr>
        <w:t xml:space="preserve">рассмотрены </w:t>
      </w:r>
      <w:r w:rsidR="00980D0C" w:rsidRPr="00AC7C23">
        <w:rPr>
          <w:rFonts w:ascii="Arial" w:hAnsi="Arial" w:cs="Arial"/>
          <w:sz w:val="18"/>
          <w:szCs w:val="18"/>
        </w:rPr>
        <w:t xml:space="preserve">подходы к определению эффективности расходов бюджета; изучена </w:t>
      </w:r>
      <w:r w:rsidRPr="00AC7C23">
        <w:rPr>
          <w:rFonts w:ascii="Arial" w:hAnsi="Arial" w:cs="Arial"/>
          <w:sz w:val="18"/>
          <w:szCs w:val="18"/>
        </w:rPr>
        <w:t>сущность и проведен анализ эволюци</w:t>
      </w:r>
      <w:r w:rsidR="00980D0C" w:rsidRPr="00AC7C23">
        <w:rPr>
          <w:rFonts w:ascii="Arial" w:hAnsi="Arial" w:cs="Arial"/>
          <w:sz w:val="18"/>
          <w:szCs w:val="18"/>
        </w:rPr>
        <w:t>и</w:t>
      </w:r>
      <w:r w:rsidRPr="00AC7C23">
        <w:rPr>
          <w:rFonts w:ascii="Arial" w:hAnsi="Arial" w:cs="Arial"/>
          <w:sz w:val="18"/>
          <w:szCs w:val="18"/>
        </w:rPr>
        <w:t xml:space="preserve"> программно-целевого бюджетирования</w:t>
      </w:r>
      <w:r w:rsidR="00980D0C" w:rsidRPr="00AC7C23">
        <w:rPr>
          <w:rFonts w:ascii="Arial" w:hAnsi="Arial" w:cs="Arial"/>
          <w:sz w:val="18"/>
          <w:szCs w:val="18"/>
        </w:rPr>
        <w:t xml:space="preserve"> путем обобщения отечественного и зарубежн</w:t>
      </w:r>
      <w:r w:rsidR="00980D0C" w:rsidRPr="00AC7C23">
        <w:rPr>
          <w:rFonts w:ascii="Arial" w:hAnsi="Arial" w:cs="Arial"/>
          <w:sz w:val="18"/>
          <w:szCs w:val="18"/>
        </w:rPr>
        <w:t>о</w:t>
      </w:r>
      <w:r w:rsidR="00980D0C" w:rsidRPr="00AC7C23">
        <w:rPr>
          <w:rFonts w:ascii="Arial" w:hAnsi="Arial" w:cs="Arial"/>
          <w:sz w:val="18"/>
          <w:szCs w:val="18"/>
        </w:rPr>
        <w:t xml:space="preserve">го опыта; </w:t>
      </w:r>
      <w:r w:rsidRPr="00AC7C23">
        <w:rPr>
          <w:rFonts w:ascii="Arial" w:hAnsi="Arial" w:cs="Arial"/>
          <w:sz w:val="18"/>
          <w:szCs w:val="18"/>
        </w:rPr>
        <w:t xml:space="preserve"> </w:t>
      </w:r>
      <w:r w:rsidR="00980D0C" w:rsidRPr="00AC7C23">
        <w:rPr>
          <w:rFonts w:ascii="Arial" w:hAnsi="Arial" w:cs="Arial"/>
          <w:sz w:val="18"/>
          <w:szCs w:val="18"/>
        </w:rPr>
        <w:t>представлен и обоснован двойственный характер целевых пр</w:t>
      </w:r>
      <w:r w:rsidR="00980D0C" w:rsidRPr="00AC7C23">
        <w:rPr>
          <w:rFonts w:ascii="Arial" w:hAnsi="Arial" w:cs="Arial"/>
          <w:sz w:val="18"/>
          <w:szCs w:val="18"/>
        </w:rPr>
        <w:t>о</w:t>
      </w:r>
      <w:r w:rsidR="00980D0C" w:rsidRPr="00AC7C23">
        <w:rPr>
          <w:rFonts w:ascii="Arial" w:hAnsi="Arial" w:cs="Arial"/>
          <w:sz w:val="18"/>
          <w:szCs w:val="18"/>
        </w:rPr>
        <w:t xml:space="preserve">грамм. </w:t>
      </w:r>
    </w:p>
    <w:p w:rsidR="00956CD3" w:rsidRPr="00AC7C23" w:rsidRDefault="00980D0C" w:rsidP="00070591">
      <w:pPr>
        <w:pStyle w:val="Default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AC7C23">
        <w:rPr>
          <w:rFonts w:ascii="Arial" w:hAnsi="Arial" w:cs="Arial"/>
          <w:color w:val="auto"/>
          <w:sz w:val="18"/>
          <w:szCs w:val="18"/>
        </w:rPr>
        <w:t>Оценка эффективности расходов бюджета — важный и неотъе</w:t>
      </w:r>
      <w:r w:rsidRPr="00AC7C23">
        <w:rPr>
          <w:rFonts w:ascii="Arial" w:hAnsi="Arial" w:cs="Arial"/>
          <w:color w:val="auto"/>
          <w:sz w:val="18"/>
          <w:szCs w:val="18"/>
        </w:rPr>
        <w:t>м</w:t>
      </w:r>
      <w:r w:rsidRPr="00AC7C23">
        <w:rPr>
          <w:rFonts w:ascii="Arial" w:hAnsi="Arial" w:cs="Arial"/>
          <w:color w:val="auto"/>
          <w:sz w:val="18"/>
          <w:szCs w:val="18"/>
        </w:rPr>
        <w:t>лемый инструмент современной бюджетной политики государства. Ее роль многократно возрастает при необходимости обеспечения прозрачн</w:t>
      </w:r>
      <w:r w:rsidRPr="00AC7C23">
        <w:rPr>
          <w:rFonts w:ascii="Arial" w:hAnsi="Arial" w:cs="Arial"/>
          <w:color w:val="auto"/>
          <w:sz w:val="18"/>
          <w:szCs w:val="18"/>
        </w:rPr>
        <w:t>о</w:t>
      </w:r>
      <w:r w:rsidRPr="00AC7C23">
        <w:rPr>
          <w:rFonts w:ascii="Arial" w:hAnsi="Arial" w:cs="Arial"/>
          <w:color w:val="auto"/>
          <w:sz w:val="18"/>
          <w:szCs w:val="18"/>
        </w:rPr>
        <w:t>сти бюджетного процесса и п</w:t>
      </w:r>
      <w:r w:rsidR="00B457B8" w:rsidRPr="00AC7C23">
        <w:rPr>
          <w:rFonts w:ascii="Arial" w:hAnsi="Arial" w:cs="Arial"/>
          <w:color w:val="auto"/>
          <w:sz w:val="18"/>
          <w:szCs w:val="18"/>
        </w:rPr>
        <w:t>одотчетно</w:t>
      </w:r>
      <w:r w:rsidRPr="00AC7C23">
        <w:rPr>
          <w:rFonts w:ascii="Arial" w:hAnsi="Arial" w:cs="Arial"/>
          <w:color w:val="auto"/>
          <w:sz w:val="18"/>
          <w:szCs w:val="18"/>
        </w:rPr>
        <w:t>сти деятельности органов исполн</w:t>
      </w:r>
      <w:r w:rsidRPr="00AC7C23">
        <w:rPr>
          <w:rFonts w:ascii="Arial" w:hAnsi="Arial" w:cs="Arial"/>
          <w:color w:val="auto"/>
          <w:sz w:val="18"/>
          <w:szCs w:val="18"/>
        </w:rPr>
        <w:t>и</w:t>
      </w:r>
      <w:r w:rsidRPr="00AC7C23">
        <w:rPr>
          <w:rFonts w:ascii="Arial" w:hAnsi="Arial" w:cs="Arial"/>
          <w:color w:val="auto"/>
          <w:sz w:val="18"/>
          <w:szCs w:val="18"/>
        </w:rPr>
        <w:t>тельной власти перед обществом за реализацию государственной полит</w:t>
      </w:r>
      <w:r w:rsidRPr="00AC7C23">
        <w:rPr>
          <w:rFonts w:ascii="Arial" w:hAnsi="Arial" w:cs="Arial"/>
          <w:color w:val="auto"/>
          <w:sz w:val="18"/>
          <w:szCs w:val="18"/>
        </w:rPr>
        <w:t>и</w:t>
      </w:r>
      <w:r w:rsidRPr="00AC7C23">
        <w:rPr>
          <w:rFonts w:ascii="Arial" w:hAnsi="Arial" w:cs="Arial"/>
          <w:color w:val="auto"/>
          <w:sz w:val="18"/>
          <w:szCs w:val="18"/>
        </w:rPr>
        <w:t>ки в той сфере ведения, за которую они ответственны. Обобщение мир</w:t>
      </w:r>
      <w:r w:rsidRPr="00AC7C23">
        <w:rPr>
          <w:rFonts w:ascii="Arial" w:hAnsi="Arial" w:cs="Arial"/>
          <w:color w:val="auto"/>
          <w:sz w:val="18"/>
          <w:szCs w:val="18"/>
        </w:rPr>
        <w:t>о</w:t>
      </w:r>
      <w:r w:rsidRPr="00AC7C23">
        <w:rPr>
          <w:rFonts w:ascii="Arial" w:hAnsi="Arial" w:cs="Arial"/>
          <w:color w:val="auto"/>
          <w:sz w:val="18"/>
          <w:szCs w:val="18"/>
        </w:rPr>
        <w:t>вой практики оценки эффективности расходов бюджета позволило выд</w:t>
      </w:r>
      <w:r w:rsidRPr="00AC7C23">
        <w:rPr>
          <w:rFonts w:ascii="Arial" w:hAnsi="Arial" w:cs="Arial"/>
          <w:color w:val="auto"/>
          <w:sz w:val="18"/>
          <w:szCs w:val="18"/>
        </w:rPr>
        <w:t>е</w:t>
      </w:r>
      <w:r w:rsidRPr="00AC7C23">
        <w:rPr>
          <w:rFonts w:ascii="Arial" w:hAnsi="Arial" w:cs="Arial"/>
          <w:color w:val="auto"/>
          <w:sz w:val="18"/>
          <w:szCs w:val="18"/>
        </w:rPr>
        <w:t>лить два основных</w:t>
      </w:r>
      <w:r w:rsidR="00070591" w:rsidRPr="00AC7C23">
        <w:rPr>
          <w:rFonts w:ascii="Arial" w:hAnsi="Arial" w:cs="Arial"/>
          <w:color w:val="auto"/>
          <w:sz w:val="18"/>
          <w:szCs w:val="18"/>
        </w:rPr>
        <w:t xml:space="preserve"> метода</w:t>
      </w:r>
      <w:r w:rsidRPr="00AC7C23">
        <w:rPr>
          <w:rFonts w:ascii="Arial" w:hAnsi="Arial" w:cs="Arial"/>
          <w:color w:val="auto"/>
          <w:sz w:val="18"/>
          <w:szCs w:val="18"/>
        </w:rPr>
        <w:t xml:space="preserve">: академический и программный. </w:t>
      </w:r>
      <w:r w:rsidR="00070591" w:rsidRPr="00AC7C23">
        <w:rPr>
          <w:rFonts w:ascii="Arial" w:hAnsi="Arial" w:cs="Arial"/>
          <w:color w:val="auto"/>
          <w:sz w:val="18"/>
          <w:szCs w:val="18"/>
        </w:rPr>
        <w:t xml:space="preserve">Первый метод связан с использованием </w:t>
      </w:r>
      <w:r w:rsidR="00AC2750">
        <w:rPr>
          <w:rFonts w:ascii="Arial" w:hAnsi="Arial" w:cs="Arial"/>
          <w:color w:val="auto"/>
          <w:sz w:val="18"/>
          <w:szCs w:val="18"/>
        </w:rPr>
        <w:t xml:space="preserve">обобщенного </w:t>
      </w:r>
      <w:r w:rsidRPr="00AC7C23">
        <w:rPr>
          <w:rFonts w:ascii="Arial" w:hAnsi="Arial" w:cs="Arial"/>
          <w:color w:val="auto"/>
          <w:sz w:val="18"/>
          <w:szCs w:val="18"/>
        </w:rPr>
        <w:t>представлени</w:t>
      </w:r>
      <w:r w:rsidR="00070591" w:rsidRPr="00AC7C23">
        <w:rPr>
          <w:rFonts w:ascii="Arial" w:hAnsi="Arial" w:cs="Arial"/>
          <w:color w:val="auto"/>
          <w:sz w:val="18"/>
          <w:szCs w:val="18"/>
        </w:rPr>
        <w:t>я</w:t>
      </w:r>
      <w:r w:rsidRPr="00AC7C23">
        <w:rPr>
          <w:rFonts w:ascii="Arial" w:hAnsi="Arial" w:cs="Arial"/>
          <w:color w:val="auto"/>
          <w:sz w:val="18"/>
          <w:szCs w:val="18"/>
        </w:rPr>
        <w:t xml:space="preserve"> об эффективности расходов в целях международных сопоставлений</w:t>
      </w:r>
      <w:r w:rsidR="00B457B8" w:rsidRPr="00AC7C23">
        <w:rPr>
          <w:rFonts w:ascii="Arial" w:hAnsi="Arial" w:cs="Arial"/>
          <w:color w:val="auto"/>
          <w:sz w:val="18"/>
          <w:szCs w:val="18"/>
        </w:rPr>
        <w:t>.</w:t>
      </w:r>
      <w:r w:rsidR="00786D5E" w:rsidRPr="00AC7C23">
        <w:rPr>
          <w:rFonts w:ascii="Arial" w:hAnsi="Arial" w:cs="Arial"/>
          <w:color w:val="auto"/>
          <w:sz w:val="18"/>
          <w:szCs w:val="18"/>
        </w:rPr>
        <w:t xml:space="preserve"> Основная цель пр</w:t>
      </w:r>
      <w:r w:rsidR="00786D5E" w:rsidRPr="00AC7C23">
        <w:rPr>
          <w:rFonts w:ascii="Arial" w:hAnsi="Arial" w:cs="Arial"/>
          <w:color w:val="auto"/>
          <w:sz w:val="18"/>
          <w:szCs w:val="18"/>
        </w:rPr>
        <w:t>о</w:t>
      </w:r>
      <w:r w:rsidR="00786D5E" w:rsidRPr="00AC7C23">
        <w:rPr>
          <w:rFonts w:ascii="Arial" w:hAnsi="Arial" w:cs="Arial"/>
          <w:color w:val="auto"/>
          <w:sz w:val="18"/>
          <w:szCs w:val="18"/>
        </w:rPr>
        <w:t xml:space="preserve">граммного подхода — оценить </w:t>
      </w:r>
      <w:r w:rsidR="002C0F05" w:rsidRPr="00AC7C23">
        <w:rPr>
          <w:rFonts w:ascii="Arial" w:hAnsi="Arial" w:cs="Arial"/>
          <w:color w:val="auto"/>
          <w:sz w:val="18"/>
          <w:szCs w:val="18"/>
        </w:rPr>
        <w:t xml:space="preserve">эффективность </w:t>
      </w:r>
      <w:r w:rsidR="00786D5E" w:rsidRPr="00AC7C23">
        <w:rPr>
          <w:rFonts w:ascii="Arial" w:hAnsi="Arial" w:cs="Arial"/>
          <w:color w:val="auto"/>
          <w:sz w:val="18"/>
          <w:szCs w:val="18"/>
        </w:rPr>
        <w:t>работы органов государс</w:t>
      </w:r>
      <w:r w:rsidR="00786D5E" w:rsidRPr="00AC7C23">
        <w:rPr>
          <w:rFonts w:ascii="Arial" w:hAnsi="Arial" w:cs="Arial"/>
          <w:color w:val="auto"/>
          <w:sz w:val="18"/>
          <w:szCs w:val="18"/>
        </w:rPr>
        <w:t>т</w:t>
      </w:r>
      <w:r w:rsidR="00786D5E" w:rsidRPr="00AC7C23">
        <w:rPr>
          <w:rFonts w:ascii="Arial" w:hAnsi="Arial" w:cs="Arial"/>
          <w:color w:val="auto"/>
          <w:sz w:val="18"/>
          <w:szCs w:val="18"/>
        </w:rPr>
        <w:t>венной власти по реализации государственной политики в установленной сфере деятельности.</w:t>
      </w:r>
    </w:p>
    <w:p w:rsidR="00E07A14" w:rsidRPr="00AC7C23" w:rsidRDefault="00070591" w:rsidP="009A29AF">
      <w:pPr>
        <w:spacing w:after="0" w:line="21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Первые попытки внедрения программного бюджетирования были предприняты в  США в 1950-х годах. В 1960-х годах почти 50 госуда</w:t>
      </w:r>
      <w:proofErr w:type="gramStart"/>
      <w:r w:rsidRPr="00AC7C23">
        <w:rPr>
          <w:rFonts w:ascii="Arial" w:hAnsi="Arial" w:cs="Arial"/>
          <w:sz w:val="18"/>
          <w:szCs w:val="18"/>
        </w:rPr>
        <w:t>рств ст</w:t>
      </w:r>
      <w:proofErr w:type="gramEnd"/>
      <w:r w:rsidRPr="00AC7C23">
        <w:rPr>
          <w:rFonts w:ascii="Arial" w:hAnsi="Arial" w:cs="Arial"/>
          <w:sz w:val="18"/>
          <w:szCs w:val="18"/>
        </w:rPr>
        <w:t>али использовать различные варианты  программного бюджетирования и бюджетирования</w:t>
      </w:r>
      <w:r w:rsidR="005E0E20" w:rsidRPr="00AC7C23">
        <w:rPr>
          <w:rFonts w:ascii="Arial" w:hAnsi="Arial" w:cs="Arial"/>
          <w:sz w:val="18"/>
          <w:szCs w:val="18"/>
        </w:rPr>
        <w:t>,</w:t>
      </w:r>
      <w:r w:rsidRPr="00AC7C23">
        <w:rPr>
          <w:rFonts w:ascii="Arial" w:hAnsi="Arial" w:cs="Arial"/>
          <w:sz w:val="18"/>
          <w:szCs w:val="18"/>
        </w:rPr>
        <w:t xml:space="preserve"> ориентированного на результат (БОР).</w:t>
      </w:r>
      <w:r w:rsidR="00E07A14" w:rsidRPr="00AC7C23">
        <w:rPr>
          <w:rFonts w:ascii="Arial" w:hAnsi="Arial" w:cs="Arial"/>
          <w:sz w:val="18"/>
          <w:szCs w:val="18"/>
        </w:rPr>
        <w:t xml:space="preserve"> </w:t>
      </w:r>
    </w:p>
    <w:p w:rsidR="00070591" w:rsidRPr="00AC7C23" w:rsidRDefault="00070591" w:rsidP="00070591">
      <w:pPr>
        <w:pStyle w:val="Default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Началом официального </w:t>
      </w:r>
      <w:r w:rsidR="005E0E20" w:rsidRPr="00AC7C23">
        <w:rPr>
          <w:rFonts w:ascii="Arial" w:hAnsi="Arial" w:cs="Arial"/>
          <w:sz w:val="18"/>
          <w:szCs w:val="18"/>
        </w:rPr>
        <w:t xml:space="preserve">внедрения </w:t>
      </w:r>
      <w:r w:rsidRPr="00AC7C23">
        <w:rPr>
          <w:rFonts w:ascii="Arial" w:hAnsi="Arial" w:cs="Arial"/>
          <w:sz w:val="18"/>
          <w:szCs w:val="18"/>
        </w:rPr>
        <w:t>в России методов целевого пр</w:t>
      </w:r>
      <w:r w:rsidRPr="00AC7C23">
        <w:rPr>
          <w:rFonts w:ascii="Arial" w:hAnsi="Arial" w:cs="Arial"/>
          <w:sz w:val="18"/>
          <w:szCs w:val="18"/>
        </w:rPr>
        <w:t>о</w:t>
      </w:r>
      <w:r w:rsidRPr="00AC7C23">
        <w:rPr>
          <w:rFonts w:ascii="Arial" w:hAnsi="Arial" w:cs="Arial"/>
          <w:sz w:val="18"/>
          <w:szCs w:val="18"/>
        </w:rPr>
        <w:t xml:space="preserve">граммирования </w:t>
      </w:r>
      <w:r w:rsidR="00786D5E" w:rsidRPr="00AC7C23">
        <w:rPr>
          <w:rFonts w:ascii="Arial" w:hAnsi="Arial" w:cs="Arial"/>
          <w:sz w:val="18"/>
          <w:szCs w:val="18"/>
        </w:rPr>
        <w:t>можно считать</w:t>
      </w:r>
      <w:r w:rsidR="002B0DB4" w:rsidRPr="00AC7C23">
        <w:rPr>
          <w:rFonts w:ascii="Arial" w:hAnsi="Arial" w:cs="Arial"/>
          <w:sz w:val="18"/>
          <w:szCs w:val="18"/>
        </w:rPr>
        <w:t xml:space="preserve"> 2004 г. (</w:t>
      </w:r>
      <w:r w:rsidR="00786D5E" w:rsidRPr="00AC7C23">
        <w:rPr>
          <w:rFonts w:ascii="Arial" w:hAnsi="Arial" w:cs="Arial"/>
          <w:sz w:val="18"/>
          <w:szCs w:val="18"/>
        </w:rPr>
        <w:t>несмотря на наличие федеральн</w:t>
      </w:r>
      <w:r w:rsidR="00786D5E" w:rsidRPr="00AC7C23">
        <w:rPr>
          <w:rFonts w:ascii="Arial" w:hAnsi="Arial" w:cs="Arial"/>
          <w:sz w:val="18"/>
          <w:szCs w:val="18"/>
        </w:rPr>
        <w:t>о</w:t>
      </w:r>
      <w:r w:rsidR="00786D5E" w:rsidRPr="00AC7C23">
        <w:rPr>
          <w:rFonts w:ascii="Arial" w:hAnsi="Arial" w:cs="Arial"/>
          <w:sz w:val="18"/>
          <w:szCs w:val="18"/>
        </w:rPr>
        <w:t>го закона от 20.07.1995 № 115-ФЗ «О государственном прогнозировании и программах социально-экономического развития Российской Федер</w:t>
      </w:r>
      <w:r w:rsidR="00786D5E" w:rsidRPr="00AC7C23">
        <w:rPr>
          <w:rFonts w:ascii="Arial" w:hAnsi="Arial" w:cs="Arial"/>
          <w:sz w:val="18"/>
          <w:szCs w:val="18"/>
        </w:rPr>
        <w:t>а</w:t>
      </w:r>
      <w:r w:rsidR="00786D5E" w:rsidRPr="00AC7C23">
        <w:rPr>
          <w:rFonts w:ascii="Arial" w:hAnsi="Arial" w:cs="Arial"/>
          <w:sz w:val="18"/>
          <w:szCs w:val="18"/>
        </w:rPr>
        <w:t>ции»</w:t>
      </w:r>
      <w:r w:rsidR="002B0DB4" w:rsidRPr="00AC7C23">
        <w:rPr>
          <w:rFonts w:ascii="Arial" w:hAnsi="Arial" w:cs="Arial"/>
          <w:sz w:val="18"/>
          <w:szCs w:val="18"/>
        </w:rPr>
        <w:t>). В 2004 г. б</w:t>
      </w:r>
      <w:r w:rsidR="00A675D1" w:rsidRPr="00AC7C23">
        <w:rPr>
          <w:rFonts w:ascii="Arial" w:hAnsi="Arial" w:cs="Arial"/>
          <w:color w:val="auto"/>
          <w:sz w:val="18"/>
          <w:szCs w:val="18"/>
        </w:rPr>
        <w:t xml:space="preserve">ыло </w:t>
      </w:r>
      <w:r w:rsidR="005E0E20" w:rsidRPr="00AC7C23">
        <w:rPr>
          <w:rFonts w:ascii="Arial" w:hAnsi="Arial" w:cs="Arial"/>
          <w:sz w:val="18"/>
          <w:szCs w:val="18"/>
        </w:rPr>
        <w:t>принято постановление</w:t>
      </w:r>
      <w:r w:rsidR="00B457B8" w:rsidRPr="00AC7C23">
        <w:rPr>
          <w:rFonts w:ascii="Arial" w:hAnsi="Arial" w:cs="Arial"/>
          <w:sz w:val="18"/>
          <w:szCs w:val="18"/>
        </w:rPr>
        <w:t xml:space="preserve"> П</w:t>
      </w:r>
      <w:r w:rsidR="00786D5E" w:rsidRPr="00AC7C23">
        <w:rPr>
          <w:rFonts w:ascii="Arial" w:hAnsi="Arial" w:cs="Arial"/>
          <w:sz w:val="18"/>
          <w:szCs w:val="18"/>
        </w:rPr>
        <w:t>равительства РФ от 22.05.2004 № 249 «О мерах по повышению результативности бюджетных расходов», которым была одобрена Концепция реформирования бюдже</w:t>
      </w:r>
      <w:r w:rsidR="00786D5E" w:rsidRPr="00AC7C23">
        <w:rPr>
          <w:rFonts w:ascii="Arial" w:hAnsi="Arial" w:cs="Arial"/>
          <w:sz w:val="18"/>
          <w:szCs w:val="18"/>
        </w:rPr>
        <w:t>т</w:t>
      </w:r>
      <w:r w:rsidR="00786D5E" w:rsidRPr="00AC7C23">
        <w:rPr>
          <w:rFonts w:ascii="Arial" w:hAnsi="Arial" w:cs="Arial"/>
          <w:sz w:val="18"/>
          <w:szCs w:val="18"/>
        </w:rPr>
        <w:t>ного процесса в Российской Федерации в 2004-2006 гг. и утверждено П</w:t>
      </w:r>
      <w:r w:rsidR="00786D5E" w:rsidRPr="00AC7C23">
        <w:rPr>
          <w:rFonts w:ascii="Arial" w:hAnsi="Arial" w:cs="Arial"/>
          <w:sz w:val="18"/>
          <w:szCs w:val="18"/>
        </w:rPr>
        <w:t>о</w:t>
      </w:r>
      <w:r w:rsidR="00786D5E" w:rsidRPr="00AC7C23">
        <w:rPr>
          <w:rFonts w:ascii="Arial" w:hAnsi="Arial" w:cs="Arial"/>
          <w:sz w:val="18"/>
          <w:szCs w:val="18"/>
        </w:rPr>
        <w:t xml:space="preserve">ложение о </w:t>
      </w:r>
      <w:proofErr w:type="gramStart"/>
      <w:r w:rsidR="00786D5E" w:rsidRPr="00AC7C23">
        <w:rPr>
          <w:rFonts w:ascii="Arial" w:hAnsi="Arial" w:cs="Arial"/>
          <w:sz w:val="18"/>
          <w:szCs w:val="18"/>
        </w:rPr>
        <w:t>докладах</w:t>
      </w:r>
      <w:proofErr w:type="gramEnd"/>
      <w:r w:rsidR="00786D5E" w:rsidRPr="00AC7C23">
        <w:rPr>
          <w:rFonts w:ascii="Arial" w:hAnsi="Arial" w:cs="Arial"/>
          <w:sz w:val="18"/>
          <w:szCs w:val="18"/>
        </w:rPr>
        <w:t xml:space="preserve"> о результатах и основных направления</w:t>
      </w:r>
      <w:r w:rsidR="00AC2750">
        <w:rPr>
          <w:rFonts w:ascii="Arial" w:hAnsi="Arial" w:cs="Arial"/>
          <w:sz w:val="18"/>
          <w:szCs w:val="18"/>
        </w:rPr>
        <w:t>х</w:t>
      </w:r>
      <w:r w:rsidR="00786D5E" w:rsidRPr="00AC7C23">
        <w:rPr>
          <w:rFonts w:ascii="Arial" w:hAnsi="Arial" w:cs="Arial"/>
          <w:sz w:val="18"/>
          <w:szCs w:val="18"/>
        </w:rPr>
        <w:t xml:space="preserve"> деятельн</w:t>
      </w:r>
      <w:r w:rsidR="00786D5E" w:rsidRPr="00AC7C23">
        <w:rPr>
          <w:rFonts w:ascii="Arial" w:hAnsi="Arial" w:cs="Arial"/>
          <w:sz w:val="18"/>
          <w:szCs w:val="18"/>
        </w:rPr>
        <w:t>о</w:t>
      </w:r>
      <w:r w:rsidR="00786D5E" w:rsidRPr="00AC7C23">
        <w:rPr>
          <w:rFonts w:ascii="Arial" w:hAnsi="Arial" w:cs="Arial"/>
          <w:sz w:val="18"/>
          <w:szCs w:val="18"/>
        </w:rPr>
        <w:t xml:space="preserve">сти субъектов бюджетного планирования. </w:t>
      </w:r>
    </w:p>
    <w:p w:rsidR="002C0F05" w:rsidRPr="00AC7C23" w:rsidRDefault="00A675D1" w:rsidP="00ED0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</w:r>
      <w:r w:rsidR="00B82F24" w:rsidRPr="00AC7C23">
        <w:rPr>
          <w:rFonts w:ascii="Arial" w:hAnsi="Arial" w:cs="Arial"/>
          <w:sz w:val="18"/>
          <w:szCs w:val="18"/>
        </w:rPr>
        <w:t>Современное состояние применения метода целевого программ</w:t>
      </w:r>
      <w:r w:rsidR="00B82F24" w:rsidRPr="00AC7C23">
        <w:rPr>
          <w:rFonts w:ascii="Arial" w:hAnsi="Arial" w:cs="Arial"/>
          <w:sz w:val="18"/>
          <w:szCs w:val="18"/>
        </w:rPr>
        <w:t>и</w:t>
      </w:r>
      <w:r w:rsidR="00B82F24" w:rsidRPr="00AC7C23">
        <w:rPr>
          <w:rFonts w:ascii="Arial" w:hAnsi="Arial" w:cs="Arial"/>
          <w:sz w:val="18"/>
          <w:szCs w:val="18"/>
        </w:rPr>
        <w:t xml:space="preserve">рования в административной деятельности определяется Программой </w:t>
      </w:r>
      <w:r w:rsidRPr="00AC7C23">
        <w:rPr>
          <w:rFonts w:ascii="Arial" w:hAnsi="Arial" w:cs="Arial"/>
          <w:sz w:val="18"/>
          <w:szCs w:val="18"/>
        </w:rPr>
        <w:t xml:space="preserve">Правительства РФ </w:t>
      </w:r>
      <w:r w:rsidR="00B82F24" w:rsidRPr="00AC7C23">
        <w:rPr>
          <w:rFonts w:ascii="Arial" w:hAnsi="Arial" w:cs="Arial"/>
          <w:sz w:val="18"/>
          <w:szCs w:val="18"/>
        </w:rPr>
        <w:t>по повышению эффективности бюджетных расходов на период до 2012 года. О</w:t>
      </w:r>
      <w:r w:rsidR="00786D5E" w:rsidRPr="00AC7C23">
        <w:rPr>
          <w:rFonts w:ascii="Arial" w:hAnsi="Arial" w:cs="Arial"/>
          <w:sz w:val="18"/>
          <w:szCs w:val="18"/>
        </w:rPr>
        <w:t xml:space="preserve">сновным инструментом повышения эффективности бюджетных расходов как составной части эффективности деятельности органов государственной власти и местного самоуправления является программно-целевой принцип организации деятельности путем создания </w:t>
      </w:r>
      <w:r w:rsidR="00786D5E" w:rsidRPr="00AC7C23">
        <w:rPr>
          <w:rFonts w:ascii="Arial" w:hAnsi="Arial" w:cs="Arial"/>
          <w:sz w:val="18"/>
          <w:szCs w:val="18"/>
        </w:rPr>
        <w:lastRenderedPageBreak/>
        <w:t>условий для интеграции стратегических (политических) целей и всей сов</w:t>
      </w:r>
      <w:r w:rsidR="00786D5E" w:rsidRPr="00AC7C23">
        <w:rPr>
          <w:rFonts w:ascii="Arial" w:hAnsi="Arial" w:cs="Arial"/>
          <w:sz w:val="18"/>
          <w:szCs w:val="18"/>
        </w:rPr>
        <w:t>о</w:t>
      </w:r>
      <w:r w:rsidR="00786D5E" w:rsidRPr="00AC7C23">
        <w:rPr>
          <w:rFonts w:ascii="Arial" w:hAnsi="Arial" w:cs="Arial"/>
          <w:sz w:val="18"/>
          <w:szCs w:val="18"/>
        </w:rPr>
        <w:t xml:space="preserve">купности мер для их достижения. </w:t>
      </w:r>
      <w:r w:rsidR="001903D0" w:rsidRPr="00AC7C23">
        <w:rPr>
          <w:rFonts w:ascii="Arial" w:hAnsi="Arial" w:cs="Arial"/>
          <w:sz w:val="18"/>
          <w:szCs w:val="18"/>
        </w:rPr>
        <w:t>С учетом  результатов исследования теоретических и практических аспектов программно-целевого бюджетир</w:t>
      </w:r>
      <w:r w:rsidR="001903D0" w:rsidRPr="00AC7C23">
        <w:rPr>
          <w:rFonts w:ascii="Arial" w:hAnsi="Arial" w:cs="Arial"/>
          <w:sz w:val="18"/>
          <w:szCs w:val="18"/>
        </w:rPr>
        <w:t>о</w:t>
      </w:r>
      <w:r w:rsidR="001903D0" w:rsidRPr="00AC7C23">
        <w:rPr>
          <w:rFonts w:ascii="Arial" w:hAnsi="Arial" w:cs="Arial"/>
          <w:sz w:val="18"/>
          <w:szCs w:val="18"/>
        </w:rPr>
        <w:t>вания, а также приоритетного направления достижения целей макроэк</w:t>
      </w:r>
      <w:r w:rsidR="001903D0" w:rsidRPr="00AC7C23">
        <w:rPr>
          <w:rFonts w:ascii="Arial" w:hAnsi="Arial" w:cs="Arial"/>
          <w:sz w:val="18"/>
          <w:szCs w:val="18"/>
        </w:rPr>
        <w:t>о</w:t>
      </w:r>
      <w:r w:rsidR="001903D0" w:rsidRPr="00AC7C23">
        <w:rPr>
          <w:rFonts w:ascii="Arial" w:hAnsi="Arial" w:cs="Arial"/>
          <w:sz w:val="18"/>
          <w:szCs w:val="18"/>
        </w:rPr>
        <w:t>номической политики РФ – создания условий для инновационного разв</w:t>
      </w:r>
      <w:r w:rsidR="001903D0" w:rsidRPr="00AC7C23">
        <w:rPr>
          <w:rFonts w:ascii="Arial" w:hAnsi="Arial" w:cs="Arial"/>
          <w:sz w:val="18"/>
          <w:szCs w:val="18"/>
        </w:rPr>
        <w:t>и</w:t>
      </w:r>
      <w:r w:rsidR="001903D0" w:rsidRPr="00AC7C23">
        <w:rPr>
          <w:rFonts w:ascii="Arial" w:hAnsi="Arial" w:cs="Arial"/>
          <w:sz w:val="18"/>
          <w:szCs w:val="18"/>
        </w:rPr>
        <w:t xml:space="preserve">тия экономики, повышения уровня и качества жизни населения, в работе </w:t>
      </w:r>
      <w:r w:rsidR="001903D0" w:rsidRPr="00D0365F">
        <w:rPr>
          <w:rFonts w:ascii="Arial" w:hAnsi="Arial" w:cs="Arial"/>
          <w:i/>
          <w:sz w:val="18"/>
          <w:szCs w:val="18"/>
        </w:rPr>
        <w:t>сделан и обоснован вывод о необходимости</w:t>
      </w:r>
      <w:r w:rsidR="001903D0" w:rsidRPr="00AC7C23">
        <w:rPr>
          <w:rFonts w:ascii="Arial" w:hAnsi="Arial" w:cs="Arial"/>
          <w:sz w:val="18"/>
          <w:szCs w:val="18"/>
        </w:rPr>
        <w:t xml:space="preserve"> </w:t>
      </w:r>
      <w:r w:rsidR="00C22F63">
        <w:rPr>
          <w:rFonts w:ascii="Arial" w:hAnsi="Arial" w:cs="Arial"/>
          <w:i/>
          <w:sz w:val="18"/>
          <w:szCs w:val="18"/>
        </w:rPr>
        <w:t>исследования д</w:t>
      </w:r>
      <w:r w:rsidR="001903D0" w:rsidRPr="00AC7C23">
        <w:rPr>
          <w:rFonts w:ascii="Arial" w:hAnsi="Arial" w:cs="Arial"/>
          <w:i/>
          <w:sz w:val="18"/>
          <w:szCs w:val="18"/>
        </w:rPr>
        <w:t>войственн</w:t>
      </w:r>
      <w:r w:rsidR="001903D0" w:rsidRPr="00AC7C23">
        <w:rPr>
          <w:rFonts w:ascii="Arial" w:hAnsi="Arial" w:cs="Arial"/>
          <w:i/>
          <w:sz w:val="18"/>
          <w:szCs w:val="18"/>
        </w:rPr>
        <w:t>о</w:t>
      </w:r>
      <w:r w:rsidR="001903D0" w:rsidRPr="00AC7C23">
        <w:rPr>
          <w:rFonts w:ascii="Arial" w:hAnsi="Arial" w:cs="Arial"/>
          <w:i/>
          <w:sz w:val="18"/>
          <w:szCs w:val="18"/>
        </w:rPr>
        <w:t>го характера целевых программ.</w:t>
      </w:r>
      <w:r w:rsidR="001903D0" w:rsidRPr="00AC7C23">
        <w:rPr>
          <w:rFonts w:ascii="Arial" w:hAnsi="Arial" w:cs="Arial"/>
          <w:sz w:val="18"/>
          <w:szCs w:val="18"/>
        </w:rPr>
        <w:t xml:space="preserve"> Во-первых, </w:t>
      </w:r>
      <w:r w:rsidR="00C22F63">
        <w:rPr>
          <w:rFonts w:ascii="Arial" w:hAnsi="Arial" w:cs="Arial"/>
          <w:sz w:val="18"/>
          <w:szCs w:val="18"/>
        </w:rPr>
        <w:t xml:space="preserve">такая программа должна рассматриваться </w:t>
      </w:r>
      <w:r w:rsidR="001903D0" w:rsidRPr="00AC7C23">
        <w:rPr>
          <w:rFonts w:ascii="Arial" w:hAnsi="Arial" w:cs="Arial"/>
          <w:sz w:val="18"/>
          <w:szCs w:val="18"/>
        </w:rPr>
        <w:t>как взаимоувязанный по ресурсам, исполнителям и ср</w:t>
      </w:r>
      <w:r w:rsidR="001903D0" w:rsidRPr="00AC7C23">
        <w:rPr>
          <w:rFonts w:ascii="Arial" w:hAnsi="Arial" w:cs="Arial"/>
          <w:sz w:val="18"/>
          <w:szCs w:val="18"/>
        </w:rPr>
        <w:t>о</w:t>
      </w:r>
      <w:r w:rsidR="001903D0" w:rsidRPr="00AC7C23">
        <w:rPr>
          <w:rFonts w:ascii="Arial" w:hAnsi="Arial" w:cs="Arial"/>
          <w:sz w:val="18"/>
          <w:szCs w:val="18"/>
        </w:rPr>
        <w:t>кам осуществления комплекс  мероприятий</w:t>
      </w:r>
      <w:r w:rsidR="00C22F63">
        <w:rPr>
          <w:rFonts w:ascii="Arial" w:hAnsi="Arial" w:cs="Arial"/>
          <w:sz w:val="18"/>
          <w:szCs w:val="18"/>
        </w:rPr>
        <w:t>,</w:t>
      </w:r>
      <w:r w:rsidR="001903D0" w:rsidRPr="00AC7C23">
        <w:rPr>
          <w:rFonts w:ascii="Arial" w:hAnsi="Arial" w:cs="Arial"/>
          <w:sz w:val="18"/>
          <w:szCs w:val="18"/>
        </w:rPr>
        <w:t xml:space="preserve"> реализуемых органами и</w:t>
      </w:r>
      <w:r w:rsidR="001903D0" w:rsidRPr="00AC7C23">
        <w:rPr>
          <w:rFonts w:ascii="Arial" w:hAnsi="Arial" w:cs="Arial"/>
          <w:sz w:val="18"/>
          <w:szCs w:val="18"/>
        </w:rPr>
        <w:t>с</w:t>
      </w:r>
      <w:r w:rsidR="001903D0" w:rsidRPr="00AC7C23">
        <w:rPr>
          <w:rFonts w:ascii="Arial" w:hAnsi="Arial" w:cs="Arial"/>
          <w:sz w:val="18"/>
          <w:szCs w:val="18"/>
        </w:rPr>
        <w:t xml:space="preserve">полнительной власти в рамках полномочий и </w:t>
      </w:r>
      <w:proofErr w:type="gramStart"/>
      <w:r w:rsidR="001903D0" w:rsidRPr="00AC7C23">
        <w:rPr>
          <w:rFonts w:ascii="Arial" w:hAnsi="Arial" w:cs="Arial"/>
          <w:sz w:val="18"/>
          <w:szCs w:val="18"/>
        </w:rPr>
        <w:t>ресурсов</w:t>
      </w:r>
      <w:proofErr w:type="gramEnd"/>
      <w:r w:rsidR="001903D0" w:rsidRPr="00AC7C23">
        <w:rPr>
          <w:rFonts w:ascii="Arial" w:hAnsi="Arial" w:cs="Arial"/>
          <w:sz w:val="18"/>
          <w:szCs w:val="18"/>
        </w:rPr>
        <w:t xml:space="preserve"> соответствующих публично-правовых образований для достижения долгосрочных целей социально-экономического и инновационного развития субъектов Федер</w:t>
      </w:r>
      <w:r w:rsidR="001903D0" w:rsidRPr="00AC7C23">
        <w:rPr>
          <w:rFonts w:ascii="Arial" w:hAnsi="Arial" w:cs="Arial"/>
          <w:sz w:val="18"/>
          <w:szCs w:val="18"/>
        </w:rPr>
        <w:t>а</w:t>
      </w:r>
      <w:r w:rsidR="001903D0" w:rsidRPr="00AC7C23">
        <w:rPr>
          <w:rFonts w:ascii="Arial" w:hAnsi="Arial" w:cs="Arial"/>
          <w:sz w:val="18"/>
          <w:szCs w:val="18"/>
        </w:rPr>
        <w:t>ции</w:t>
      </w:r>
      <w:r w:rsidR="00C22F63">
        <w:rPr>
          <w:rFonts w:ascii="Arial" w:hAnsi="Arial" w:cs="Arial"/>
          <w:sz w:val="18"/>
          <w:szCs w:val="18"/>
        </w:rPr>
        <w:t xml:space="preserve">; </w:t>
      </w:r>
      <w:r w:rsidR="001903D0" w:rsidRPr="00AC7C23">
        <w:rPr>
          <w:rFonts w:ascii="Arial" w:hAnsi="Arial" w:cs="Arial"/>
          <w:sz w:val="18"/>
          <w:szCs w:val="18"/>
        </w:rPr>
        <w:t xml:space="preserve"> во-вторых,</w:t>
      </w:r>
      <w:r w:rsidR="00C22F63">
        <w:rPr>
          <w:rFonts w:ascii="Arial" w:hAnsi="Arial" w:cs="Arial"/>
          <w:sz w:val="18"/>
          <w:szCs w:val="18"/>
        </w:rPr>
        <w:t xml:space="preserve"> - </w:t>
      </w:r>
      <w:r w:rsidR="001903D0" w:rsidRPr="00AC7C23">
        <w:rPr>
          <w:rFonts w:ascii="Arial" w:hAnsi="Arial" w:cs="Arial"/>
          <w:sz w:val="18"/>
          <w:szCs w:val="18"/>
        </w:rPr>
        <w:t>как инструмент повышения эффективности расходов бюджетов.</w:t>
      </w:r>
      <w:r w:rsidR="00ED08AE" w:rsidRPr="00AC7C23">
        <w:rPr>
          <w:rFonts w:ascii="Arial" w:hAnsi="Arial" w:cs="Arial"/>
          <w:sz w:val="18"/>
          <w:szCs w:val="18"/>
        </w:rPr>
        <w:tab/>
      </w:r>
    </w:p>
    <w:p w:rsidR="00ED08AE" w:rsidRPr="00AC7C23" w:rsidRDefault="002C0F05" w:rsidP="00ED0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</w:r>
      <w:r w:rsidR="00ED08AE" w:rsidRPr="00AC7C23">
        <w:rPr>
          <w:rFonts w:ascii="Arial" w:hAnsi="Arial" w:cs="Arial"/>
          <w:b/>
          <w:color w:val="000000"/>
          <w:sz w:val="18"/>
          <w:szCs w:val="18"/>
        </w:rPr>
        <w:t>Во второй главе диссертации</w:t>
      </w:r>
      <w:r w:rsidR="00ED08AE" w:rsidRPr="00AC7C23">
        <w:rPr>
          <w:rFonts w:ascii="Arial" w:hAnsi="Arial" w:cs="Arial"/>
          <w:color w:val="000000"/>
          <w:sz w:val="18"/>
          <w:szCs w:val="18"/>
        </w:rPr>
        <w:t xml:space="preserve"> «Развитие программно-целевого бюджетирования в современных условиях экономики субъектов РФ» </w:t>
      </w:r>
      <w:r w:rsidR="007203FC" w:rsidRPr="00AC7C23">
        <w:rPr>
          <w:rFonts w:ascii="Arial" w:hAnsi="Arial" w:cs="Arial"/>
          <w:color w:val="000000"/>
          <w:sz w:val="18"/>
          <w:szCs w:val="18"/>
        </w:rPr>
        <w:t>и</w:t>
      </w:r>
      <w:r w:rsidR="007203FC" w:rsidRPr="00AC7C23">
        <w:rPr>
          <w:rFonts w:ascii="Arial" w:hAnsi="Arial" w:cs="Arial"/>
          <w:color w:val="000000"/>
          <w:sz w:val="18"/>
          <w:szCs w:val="18"/>
        </w:rPr>
        <w:t>с</w:t>
      </w:r>
      <w:r w:rsidR="007203FC" w:rsidRPr="00AC7C23">
        <w:rPr>
          <w:rFonts w:ascii="Arial" w:hAnsi="Arial" w:cs="Arial"/>
          <w:color w:val="000000"/>
          <w:sz w:val="18"/>
          <w:szCs w:val="18"/>
        </w:rPr>
        <w:t xml:space="preserve">следован механизм программно-целевого бюджетирования; 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 xml:space="preserve">рассмотрены методы и конкретизированы </w:t>
      </w:r>
      <w:r w:rsidR="00454E56" w:rsidRPr="00AC7C23">
        <w:rPr>
          <w:rFonts w:ascii="Arial" w:hAnsi="Arial" w:cs="Arial"/>
          <w:color w:val="000000"/>
          <w:sz w:val="18"/>
          <w:szCs w:val="18"/>
        </w:rPr>
        <w:t xml:space="preserve">виды и критерии 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эффективности долгосро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ч</w:t>
      </w:r>
      <w:r w:rsidR="00240ABB" w:rsidRPr="00AC7C23">
        <w:rPr>
          <w:rFonts w:ascii="Arial" w:hAnsi="Arial" w:cs="Arial"/>
          <w:color w:val="000000"/>
          <w:sz w:val="18"/>
          <w:szCs w:val="18"/>
        </w:rPr>
        <w:t xml:space="preserve">ных целевых программ; </w:t>
      </w:r>
      <w:r w:rsidR="007203FC" w:rsidRPr="00AC7C23">
        <w:rPr>
          <w:rFonts w:ascii="Arial" w:hAnsi="Arial" w:cs="Arial"/>
          <w:color w:val="000000"/>
          <w:sz w:val="18"/>
          <w:szCs w:val="18"/>
        </w:rPr>
        <w:t xml:space="preserve">с критической точки зрения проведен анализ </w:t>
      </w:r>
      <w:r w:rsidR="00454E56" w:rsidRPr="00AC7C23">
        <w:rPr>
          <w:rFonts w:ascii="Arial" w:hAnsi="Arial" w:cs="Arial"/>
          <w:color w:val="000000"/>
          <w:sz w:val="18"/>
          <w:szCs w:val="18"/>
        </w:rPr>
        <w:t>э</w:t>
      </w:r>
      <w:r w:rsidR="00454E56" w:rsidRPr="00AC7C23">
        <w:rPr>
          <w:rFonts w:ascii="Arial" w:hAnsi="Arial" w:cs="Arial"/>
          <w:color w:val="000000"/>
          <w:sz w:val="18"/>
          <w:szCs w:val="18"/>
        </w:rPr>
        <w:t>ф</w:t>
      </w:r>
      <w:r w:rsidR="00454E56" w:rsidRPr="00AC7C23">
        <w:rPr>
          <w:rFonts w:ascii="Arial" w:hAnsi="Arial" w:cs="Arial"/>
          <w:color w:val="000000"/>
          <w:sz w:val="18"/>
          <w:szCs w:val="18"/>
        </w:rPr>
        <w:t xml:space="preserve">фективности реализации </w:t>
      </w:r>
      <w:r w:rsidR="007203FC" w:rsidRPr="00AC7C23">
        <w:rPr>
          <w:rFonts w:ascii="Arial" w:hAnsi="Arial" w:cs="Arial"/>
          <w:color w:val="000000"/>
          <w:sz w:val="18"/>
          <w:szCs w:val="18"/>
        </w:rPr>
        <w:t>долгосрочных целевых программ Ивановской об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 xml:space="preserve">ласти. </w:t>
      </w:r>
    </w:p>
    <w:p w:rsidR="00D9262B" w:rsidRPr="00AC7C23" w:rsidRDefault="00D9262B" w:rsidP="00D926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  <w:t>Экономическая эффективност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ь представляет собой отношение </w:t>
      </w:r>
      <w:r w:rsidR="00C22F63">
        <w:rPr>
          <w:rFonts w:ascii="Arial" w:hAnsi="Arial" w:cs="Arial"/>
          <w:color w:val="000000"/>
          <w:sz w:val="18"/>
          <w:szCs w:val="18"/>
        </w:rPr>
        <w:t xml:space="preserve">эффекта </w:t>
      </w:r>
      <w:r w:rsidRPr="00AC7C23">
        <w:rPr>
          <w:rFonts w:ascii="Arial" w:hAnsi="Arial" w:cs="Arial"/>
          <w:color w:val="000000"/>
          <w:sz w:val="18"/>
          <w:szCs w:val="18"/>
        </w:rPr>
        <w:t>к определенному виду затрат. Однако общество больше всего интересует уровень и качество жизни, а также то, насколько государство справляется со своими обязанностями, что характеризует уже социал</w:t>
      </w:r>
      <w:r w:rsidRPr="00AC7C23">
        <w:rPr>
          <w:rFonts w:ascii="Arial" w:hAnsi="Arial" w:cs="Arial"/>
          <w:color w:val="000000"/>
          <w:sz w:val="18"/>
          <w:szCs w:val="18"/>
        </w:rPr>
        <w:t>ь</w:t>
      </w:r>
      <w:r w:rsidRPr="00AC7C23">
        <w:rPr>
          <w:rFonts w:ascii="Arial" w:hAnsi="Arial" w:cs="Arial"/>
          <w:color w:val="000000"/>
          <w:sz w:val="18"/>
          <w:szCs w:val="18"/>
        </w:rPr>
        <w:t>ный и функциональный аспекты эффективности использования бюдже</w:t>
      </w:r>
      <w:r w:rsidRPr="00AC7C23">
        <w:rPr>
          <w:rFonts w:ascii="Arial" w:hAnsi="Arial" w:cs="Arial"/>
          <w:color w:val="000000"/>
          <w:sz w:val="18"/>
          <w:szCs w:val="18"/>
        </w:rPr>
        <w:t>т</w:t>
      </w:r>
      <w:r w:rsidRPr="00AC7C23">
        <w:rPr>
          <w:rFonts w:ascii="Arial" w:hAnsi="Arial" w:cs="Arial"/>
          <w:color w:val="000000"/>
          <w:sz w:val="18"/>
          <w:szCs w:val="18"/>
        </w:rPr>
        <w:t>ных средств. С учетом требований современной практики, а также прои</w:t>
      </w:r>
      <w:r w:rsidRPr="00AC7C23">
        <w:rPr>
          <w:rFonts w:ascii="Arial" w:hAnsi="Arial" w:cs="Arial"/>
          <w:color w:val="000000"/>
          <w:sz w:val="18"/>
          <w:szCs w:val="18"/>
        </w:rPr>
        <w:t>с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ходящих преобразований в стратегическом развитии государства </w:t>
      </w:r>
      <w:r w:rsidR="00C22F63" w:rsidRPr="00C22F63">
        <w:rPr>
          <w:rFonts w:ascii="Arial" w:hAnsi="Arial" w:cs="Arial"/>
          <w:i/>
          <w:color w:val="000000"/>
          <w:sz w:val="18"/>
          <w:szCs w:val="18"/>
        </w:rPr>
        <w:t>осно</w:t>
      </w:r>
      <w:r w:rsidR="00C22F63" w:rsidRPr="00C22F63">
        <w:rPr>
          <w:rFonts w:ascii="Arial" w:hAnsi="Arial" w:cs="Arial"/>
          <w:i/>
          <w:color w:val="000000"/>
          <w:sz w:val="18"/>
          <w:szCs w:val="18"/>
        </w:rPr>
        <w:t>в</w:t>
      </w:r>
      <w:r w:rsidR="00C22F63" w:rsidRPr="00C22F63">
        <w:rPr>
          <w:rFonts w:ascii="Arial" w:hAnsi="Arial" w:cs="Arial"/>
          <w:i/>
          <w:color w:val="000000"/>
          <w:sz w:val="18"/>
          <w:szCs w:val="18"/>
        </w:rPr>
        <w:t xml:space="preserve">ные положения </w:t>
      </w:r>
      <w:r w:rsidRPr="00C22F63">
        <w:rPr>
          <w:rFonts w:ascii="Arial" w:hAnsi="Arial" w:cs="Arial"/>
          <w:i/>
          <w:color w:val="000000"/>
          <w:sz w:val="18"/>
          <w:szCs w:val="18"/>
        </w:rPr>
        <w:t>разработки долгосрочных целевых программ предлаг</w:t>
      </w:r>
      <w:r w:rsidRPr="00C22F63">
        <w:rPr>
          <w:rFonts w:ascii="Arial" w:hAnsi="Arial" w:cs="Arial"/>
          <w:i/>
          <w:color w:val="000000"/>
          <w:sz w:val="18"/>
          <w:szCs w:val="18"/>
        </w:rPr>
        <w:t>а</w:t>
      </w:r>
      <w:r w:rsidRPr="00C22F63">
        <w:rPr>
          <w:rFonts w:ascii="Arial" w:hAnsi="Arial" w:cs="Arial"/>
          <w:i/>
          <w:color w:val="000000"/>
          <w:sz w:val="18"/>
          <w:szCs w:val="18"/>
        </w:rPr>
        <w:t xml:space="preserve">ется </w:t>
      </w:r>
      <w:r w:rsidR="00C22F63" w:rsidRPr="00C22F63">
        <w:rPr>
          <w:rFonts w:ascii="Arial" w:hAnsi="Arial" w:cs="Arial"/>
          <w:i/>
          <w:color w:val="000000"/>
          <w:sz w:val="18"/>
          <w:szCs w:val="18"/>
        </w:rPr>
        <w:t xml:space="preserve">дополнить </w:t>
      </w:r>
      <w:r w:rsidR="00C22F63" w:rsidRPr="00D0365F">
        <w:rPr>
          <w:rFonts w:ascii="Arial" w:hAnsi="Arial" w:cs="Arial"/>
          <w:i/>
          <w:color w:val="000000"/>
          <w:sz w:val="18"/>
          <w:szCs w:val="18"/>
        </w:rPr>
        <w:t>за счет введения принципа</w:t>
      </w:r>
      <w:r w:rsidR="00C22F63">
        <w:rPr>
          <w:rFonts w:ascii="Arial" w:hAnsi="Arial" w:cs="Arial"/>
          <w:color w:val="000000"/>
          <w:sz w:val="18"/>
          <w:szCs w:val="18"/>
        </w:rPr>
        <w:t>, предусматривающего нео</w:t>
      </w:r>
      <w:r w:rsidR="00C22F63">
        <w:rPr>
          <w:rFonts w:ascii="Arial" w:hAnsi="Arial" w:cs="Arial"/>
          <w:color w:val="000000"/>
          <w:sz w:val="18"/>
          <w:szCs w:val="18"/>
        </w:rPr>
        <w:t>б</w:t>
      </w:r>
      <w:r w:rsidR="00C22F63">
        <w:rPr>
          <w:rFonts w:ascii="Arial" w:hAnsi="Arial" w:cs="Arial"/>
          <w:color w:val="000000"/>
          <w:sz w:val="18"/>
          <w:szCs w:val="18"/>
        </w:rPr>
        <w:t xml:space="preserve">ходимость </w:t>
      </w:r>
      <w:r w:rsidRPr="00C22F63">
        <w:rPr>
          <w:rFonts w:ascii="Arial" w:hAnsi="Arial" w:cs="Arial"/>
          <w:sz w:val="18"/>
          <w:szCs w:val="18"/>
        </w:rPr>
        <w:t>участия в программе не только органов государственной вл</w:t>
      </w:r>
      <w:r w:rsidRPr="00C22F63">
        <w:rPr>
          <w:rFonts w:ascii="Arial" w:hAnsi="Arial" w:cs="Arial"/>
          <w:sz w:val="18"/>
          <w:szCs w:val="18"/>
        </w:rPr>
        <w:t>а</w:t>
      </w:r>
      <w:r w:rsidRPr="00C22F63">
        <w:rPr>
          <w:rFonts w:ascii="Arial" w:hAnsi="Arial" w:cs="Arial"/>
          <w:sz w:val="18"/>
          <w:szCs w:val="18"/>
        </w:rPr>
        <w:t>сти, но и субъектов инновационной деятельности, научных и обществе</w:t>
      </w:r>
      <w:r w:rsidRPr="00C22F63">
        <w:rPr>
          <w:rFonts w:ascii="Arial" w:hAnsi="Arial" w:cs="Arial"/>
          <w:sz w:val="18"/>
          <w:szCs w:val="18"/>
        </w:rPr>
        <w:t>н</w:t>
      </w:r>
      <w:r w:rsidRPr="00C22F63">
        <w:rPr>
          <w:rFonts w:ascii="Arial" w:hAnsi="Arial" w:cs="Arial"/>
          <w:sz w:val="18"/>
          <w:szCs w:val="18"/>
        </w:rPr>
        <w:t>ных организаций.</w:t>
      </w:r>
      <w:r w:rsidRPr="00AC7C23">
        <w:rPr>
          <w:rFonts w:ascii="Arial" w:hAnsi="Arial" w:cs="Arial"/>
          <w:sz w:val="18"/>
          <w:szCs w:val="18"/>
        </w:rPr>
        <w:t xml:space="preserve"> Данное предложение подтверждается тем, что о</w:t>
      </w:r>
      <w:r w:rsidRPr="00AC7C23">
        <w:rPr>
          <w:rFonts w:ascii="Arial" w:hAnsi="Arial" w:cs="Arial"/>
          <w:color w:val="000000"/>
          <w:sz w:val="18"/>
          <w:szCs w:val="18"/>
        </w:rPr>
        <w:t>пред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ление научно-технологических приоритетов является в равной степени политической, экономической и научной задачей, в решении которой</w:t>
      </w:r>
      <w:r w:rsidR="00C22F63">
        <w:rPr>
          <w:rFonts w:ascii="Arial" w:hAnsi="Arial" w:cs="Arial"/>
          <w:color w:val="000000"/>
          <w:sz w:val="18"/>
          <w:szCs w:val="18"/>
        </w:rPr>
        <w:t xml:space="preserve"> должны принимать </w:t>
      </w:r>
      <w:r w:rsidRPr="00AC7C23">
        <w:rPr>
          <w:rFonts w:ascii="Arial" w:hAnsi="Arial" w:cs="Arial"/>
          <w:color w:val="000000"/>
          <w:sz w:val="18"/>
          <w:szCs w:val="18"/>
        </w:rPr>
        <w:t>участие государственные чиновники, предпринимат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ли, ученые, а также широкая общественность. Стратегическое партнерс</w:t>
      </w:r>
      <w:r w:rsidRPr="00AC7C23">
        <w:rPr>
          <w:rFonts w:ascii="Arial" w:hAnsi="Arial" w:cs="Arial"/>
          <w:color w:val="000000"/>
          <w:sz w:val="18"/>
          <w:szCs w:val="18"/>
        </w:rPr>
        <w:t>т</w:t>
      </w:r>
      <w:r w:rsidRPr="00AC7C23">
        <w:rPr>
          <w:rFonts w:ascii="Arial" w:hAnsi="Arial" w:cs="Arial"/>
          <w:color w:val="000000"/>
          <w:sz w:val="18"/>
          <w:szCs w:val="18"/>
        </w:rPr>
        <w:t>во в современной ситуации становится инновационным инструментом управления расходами регионального бюджета посредством целевых пр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грамм, отвечая </w:t>
      </w:r>
      <w:r w:rsidR="00C22F63">
        <w:rPr>
          <w:rFonts w:ascii="Arial" w:hAnsi="Arial" w:cs="Arial"/>
          <w:color w:val="000000"/>
          <w:sz w:val="18"/>
          <w:szCs w:val="18"/>
        </w:rPr>
        <w:t xml:space="preserve">приоритетным </w:t>
      </w:r>
      <w:r w:rsidRPr="00AC7C23">
        <w:rPr>
          <w:rFonts w:ascii="Arial" w:hAnsi="Arial" w:cs="Arial"/>
          <w:color w:val="000000"/>
          <w:sz w:val="18"/>
          <w:szCs w:val="18"/>
        </w:rPr>
        <w:t>задачам комплексного разви</w:t>
      </w:r>
      <w:r w:rsidR="00C22F63">
        <w:rPr>
          <w:rFonts w:ascii="Arial" w:hAnsi="Arial" w:cs="Arial"/>
          <w:color w:val="000000"/>
          <w:sz w:val="18"/>
          <w:szCs w:val="18"/>
        </w:rPr>
        <w:t>тия субъе</w:t>
      </w:r>
      <w:r w:rsidR="00C22F63">
        <w:rPr>
          <w:rFonts w:ascii="Arial" w:hAnsi="Arial" w:cs="Arial"/>
          <w:color w:val="000000"/>
          <w:sz w:val="18"/>
          <w:szCs w:val="18"/>
        </w:rPr>
        <w:t>к</w:t>
      </w:r>
      <w:r w:rsidR="00C22F63">
        <w:rPr>
          <w:rFonts w:ascii="Arial" w:hAnsi="Arial" w:cs="Arial"/>
          <w:color w:val="000000"/>
          <w:sz w:val="18"/>
          <w:szCs w:val="18"/>
        </w:rPr>
        <w:t>та 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РФ. </w:t>
      </w:r>
    </w:p>
    <w:p w:rsidR="00D9262B" w:rsidRPr="00AC7C23" w:rsidRDefault="00D9262B" w:rsidP="00D9262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  <w:t>По мнению многих авторов, целевые программы подразделяются по таким классификационным признакам</w:t>
      </w:r>
      <w:r w:rsidR="00D0365F">
        <w:rPr>
          <w:rFonts w:ascii="Arial" w:hAnsi="Arial" w:cs="Arial"/>
          <w:sz w:val="18"/>
          <w:szCs w:val="18"/>
        </w:rPr>
        <w:t>,</w:t>
      </w:r>
      <w:r w:rsidRPr="00AC7C23">
        <w:rPr>
          <w:rFonts w:ascii="Arial" w:hAnsi="Arial" w:cs="Arial"/>
          <w:sz w:val="18"/>
          <w:szCs w:val="18"/>
        </w:rPr>
        <w:t xml:space="preserve"> как уровень власти, срок реал</w:t>
      </w:r>
      <w:r w:rsidRPr="00AC7C23">
        <w:rPr>
          <w:rFonts w:ascii="Arial" w:hAnsi="Arial" w:cs="Arial"/>
          <w:sz w:val="18"/>
          <w:szCs w:val="18"/>
        </w:rPr>
        <w:t>и</w:t>
      </w:r>
      <w:r w:rsidRPr="00AC7C23">
        <w:rPr>
          <w:rFonts w:ascii="Arial" w:hAnsi="Arial" w:cs="Arial"/>
          <w:sz w:val="18"/>
          <w:szCs w:val="18"/>
        </w:rPr>
        <w:t>зации, источники финансирования и пр. В развитие методологических п</w:t>
      </w:r>
      <w:r w:rsidRPr="00AC7C23">
        <w:rPr>
          <w:rFonts w:ascii="Arial" w:hAnsi="Arial" w:cs="Arial"/>
          <w:sz w:val="18"/>
          <w:szCs w:val="18"/>
        </w:rPr>
        <w:t>о</w:t>
      </w:r>
      <w:r w:rsidRPr="00AC7C23">
        <w:rPr>
          <w:rFonts w:ascii="Arial" w:hAnsi="Arial" w:cs="Arial"/>
          <w:sz w:val="18"/>
          <w:szCs w:val="18"/>
        </w:rPr>
        <w:t xml:space="preserve">ложений по оценке финансовой безопасности экономических систем </w:t>
      </w:r>
      <w:r w:rsidR="00D0365F">
        <w:rPr>
          <w:rFonts w:ascii="Arial" w:hAnsi="Arial" w:cs="Arial"/>
          <w:sz w:val="18"/>
          <w:szCs w:val="18"/>
        </w:rPr>
        <w:t>сои</w:t>
      </w:r>
      <w:r w:rsidR="00D0365F">
        <w:rPr>
          <w:rFonts w:ascii="Arial" w:hAnsi="Arial" w:cs="Arial"/>
          <w:sz w:val="18"/>
          <w:szCs w:val="18"/>
        </w:rPr>
        <w:t>с</w:t>
      </w:r>
      <w:r w:rsidR="00D0365F">
        <w:rPr>
          <w:rFonts w:ascii="Arial" w:hAnsi="Arial" w:cs="Arial"/>
          <w:sz w:val="18"/>
          <w:szCs w:val="18"/>
        </w:rPr>
        <w:t xml:space="preserve">кателем </w:t>
      </w:r>
      <w:r w:rsidRPr="00AC7C23">
        <w:rPr>
          <w:rFonts w:ascii="Arial" w:hAnsi="Arial" w:cs="Arial"/>
          <w:sz w:val="18"/>
          <w:szCs w:val="18"/>
        </w:rPr>
        <w:t xml:space="preserve">предложено </w:t>
      </w:r>
      <w:r w:rsidRPr="00AC7C23">
        <w:rPr>
          <w:rFonts w:ascii="Arial" w:hAnsi="Arial" w:cs="Arial"/>
          <w:i/>
          <w:sz w:val="18"/>
          <w:szCs w:val="18"/>
        </w:rPr>
        <w:t xml:space="preserve">расширить группировку целевых программ </w:t>
      </w:r>
      <w:r w:rsidR="00D0365F">
        <w:rPr>
          <w:rFonts w:ascii="Arial" w:hAnsi="Arial" w:cs="Arial"/>
          <w:i/>
          <w:sz w:val="18"/>
          <w:szCs w:val="18"/>
        </w:rPr>
        <w:t xml:space="preserve">за счет </w:t>
      </w:r>
      <w:r w:rsidR="00D0365F">
        <w:rPr>
          <w:rFonts w:ascii="Arial" w:hAnsi="Arial" w:cs="Arial"/>
          <w:i/>
          <w:sz w:val="18"/>
          <w:szCs w:val="18"/>
        </w:rPr>
        <w:lastRenderedPageBreak/>
        <w:t xml:space="preserve">введения дополнительного признака классификации «функциональная ориентация» с выделением нового вида программ, решающих задачу </w:t>
      </w:r>
      <w:r w:rsidRPr="00AC7C23">
        <w:rPr>
          <w:rFonts w:ascii="Arial" w:hAnsi="Arial" w:cs="Arial"/>
          <w:i/>
          <w:sz w:val="18"/>
          <w:szCs w:val="18"/>
        </w:rPr>
        <w:t>обеспечения бюджетной безопасности</w:t>
      </w:r>
      <w:r w:rsidRPr="00AC7C23">
        <w:rPr>
          <w:rFonts w:ascii="Arial" w:hAnsi="Arial" w:cs="Arial"/>
          <w:sz w:val="18"/>
          <w:szCs w:val="18"/>
        </w:rPr>
        <w:t xml:space="preserve"> (</w:t>
      </w:r>
      <w:r w:rsidRPr="00AC7C23">
        <w:rPr>
          <w:rFonts w:ascii="Arial" w:hAnsi="Arial" w:cs="Arial"/>
          <w:b/>
          <w:sz w:val="18"/>
          <w:szCs w:val="18"/>
        </w:rPr>
        <w:t>таблица 1</w:t>
      </w:r>
      <w:r w:rsidRPr="00AC7C23">
        <w:rPr>
          <w:rFonts w:ascii="Arial" w:hAnsi="Arial" w:cs="Arial"/>
          <w:sz w:val="18"/>
          <w:szCs w:val="18"/>
        </w:rPr>
        <w:t>). Под такими пр</w:t>
      </w:r>
      <w:r w:rsidRPr="00AC7C23">
        <w:rPr>
          <w:rFonts w:ascii="Arial" w:hAnsi="Arial" w:cs="Arial"/>
          <w:sz w:val="18"/>
          <w:szCs w:val="18"/>
        </w:rPr>
        <w:t>о</w:t>
      </w:r>
      <w:r w:rsidRPr="00AC7C23">
        <w:rPr>
          <w:rFonts w:ascii="Arial" w:hAnsi="Arial" w:cs="Arial"/>
          <w:sz w:val="18"/>
          <w:szCs w:val="18"/>
        </w:rPr>
        <w:t>граммами понимается комплекс мероприятий, реализуемых органами г</w:t>
      </w:r>
      <w:r w:rsidRPr="00AC7C23">
        <w:rPr>
          <w:rFonts w:ascii="Arial" w:hAnsi="Arial" w:cs="Arial"/>
          <w:sz w:val="18"/>
          <w:szCs w:val="18"/>
        </w:rPr>
        <w:t>о</w:t>
      </w:r>
      <w:r w:rsidRPr="00AC7C23">
        <w:rPr>
          <w:rFonts w:ascii="Arial" w:hAnsi="Arial" w:cs="Arial"/>
          <w:sz w:val="18"/>
          <w:szCs w:val="18"/>
        </w:rPr>
        <w:t xml:space="preserve">сударственной власти и  местного самоуправления, по </w:t>
      </w:r>
      <w:r w:rsidR="00D0365F">
        <w:rPr>
          <w:rFonts w:ascii="Arial" w:hAnsi="Arial" w:cs="Arial"/>
          <w:sz w:val="18"/>
          <w:szCs w:val="18"/>
        </w:rPr>
        <w:t xml:space="preserve">надежному </w:t>
      </w:r>
      <w:r w:rsidRPr="00AC7C23">
        <w:rPr>
          <w:rFonts w:ascii="Arial" w:hAnsi="Arial" w:cs="Arial"/>
          <w:sz w:val="18"/>
          <w:szCs w:val="18"/>
        </w:rPr>
        <w:t>фина</w:t>
      </w:r>
      <w:r w:rsidRPr="00AC7C23">
        <w:rPr>
          <w:rFonts w:ascii="Arial" w:hAnsi="Arial" w:cs="Arial"/>
          <w:sz w:val="18"/>
          <w:szCs w:val="18"/>
        </w:rPr>
        <w:t>н</w:t>
      </w:r>
      <w:r w:rsidRPr="00AC7C23">
        <w:rPr>
          <w:rFonts w:ascii="Arial" w:hAnsi="Arial" w:cs="Arial"/>
          <w:sz w:val="18"/>
          <w:szCs w:val="18"/>
        </w:rPr>
        <w:t>сировани</w:t>
      </w:r>
      <w:r w:rsidR="00D0365F">
        <w:rPr>
          <w:rFonts w:ascii="Arial" w:hAnsi="Arial" w:cs="Arial"/>
          <w:sz w:val="18"/>
          <w:szCs w:val="18"/>
        </w:rPr>
        <w:t>ю</w:t>
      </w:r>
      <w:r w:rsidRPr="00AC7C23">
        <w:rPr>
          <w:rFonts w:ascii="Arial" w:hAnsi="Arial" w:cs="Arial"/>
          <w:sz w:val="18"/>
          <w:szCs w:val="18"/>
        </w:rPr>
        <w:t xml:space="preserve"> через бюджеты всех уровней закрепленного за ними комплекса полномочий по </w:t>
      </w:r>
      <w:r w:rsidR="00D0365F">
        <w:rPr>
          <w:rFonts w:ascii="Arial" w:hAnsi="Arial" w:cs="Arial"/>
          <w:sz w:val="18"/>
          <w:szCs w:val="18"/>
        </w:rPr>
        <w:t xml:space="preserve">обеспечению </w:t>
      </w:r>
      <w:r w:rsidRPr="00AC7C23">
        <w:rPr>
          <w:rFonts w:ascii="Arial" w:hAnsi="Arial" w:cs="Arial"/>
          <w:sz w:val="18"/>
          <w:szCs w:val="18"/>
        </w:rPr>
        <w:t xml:space="preserve">в долгосрочной перспективе </w:t>
      </w:r>
      <w:r w:rsidR="00D0365F" w:rsidRPr="00AC7C23">
        <w:rPr>
          <w:rFonts w:ascii="Arial" w:hAnsi="Arial" w:cs="Arial"/>
          <w:sz w:val="18"/>
          <w:szCs w:val="18"/>
        </w:rPr>
        <w:t xml:space="preserve">прав граждан </w:t>
      </w:r>
      <w:r w:rsidRPr="00AC7C23">
        <w:rPr>
          <w:rFonts w:ascii="Arial" w:hAnsi="Arial" w:cs="Arial"/>
          <w:sz w:val="18"/>
          <w:szCs w:val="18"/>
        </w:rPr>
        <w:t>в условиях воздействия разнообразных факторов случайного и преднам</w:t>
      </w:r>
      <w:r w:rsidRPr="00AC7C23">
        <w:rPr>
          <w:rFonts w:ascii="Arial" w:hAnsi="Arial" w:cs="Arial"/>
          <w:sz w:val="18"/>
          <w:szCs w:val="18"/>
        </w:rPr>
        <w:t>е</w:t>
      </w:r>
      <w:r w:rsidRPr="00AC7C23">
        <w:rPr>
          <w:rFonts w:ascii="Arial" w:hAnsi="Arial" w:cs="Arial"/>
          <w:sz w:val="18"/>
          <w:szCs w:val="18"/>
        </w:rPr>
        <w:t xml:space="preserve">ренного характера.  </w:t>
      </w:r>
    </w:p>
    <w:p w:rsidR="00D9262B" w:rsidRPr="00AC7C23" w:rsidRDefault="00D9262B" w:rsidP="00D9262B">
      <w:pPr>
        <w:keepNext/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9262B" w:rsidRPr="00AC7C23" w:rsidRDefault="00D9262B" w:rsidP="00D9262B">
      <w:pPr>
        <w:keepNext/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C7C23">
        <w:rPr>
          <w:rFonts w:ascii="Arial" w:hAnsi="Arial" w:cs="Arial"/>
          <w:sz w:val="16"/>
          <w:szCs w:val="16"/>
        </w:rPr>
        <w:t>Таблица 1</w:t>
      </w:r>
    </w:p>
    <w:p w:rsidR="00D9262B" w:rsidRPr="00AC7C23" w:rsidRDefault="00CF7818" w:rsidP="00D9262B">
      <w:pPr>
        <w:keepNext/>
        <w:tabs>
          <w:tab w:val="left" w:pos="567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Расширенная </w:t>
      </w:r>
      <w:r w:rsidR="00D9262B" w:rsidRPr="00AC7C23">
        <w:rPr>
          <w:rFonts w:ascii="Arial" w:hAnsi="Arial" w:cs="Arial"/>
          <w:b/>
          <w:color w:val="000000"/>
          <w:sz w:val="16"/>
          <w:szCs w:val="16"/>
        </w:rPr>
        <w:t>классификация бюджетных целевых программ</w:t>
      </w:r>
      <w:r>
        <w:rPr>
          <w:rFonts w:ascii="Arial" w:hAnsi="Arial" w:cs="Arial"/>
          <w:b/>
          <w:color w:val="000000"/>
          <w:sz w:val="16"/>
          <w:szCs w:val="16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4017"/>
      </w:tblGrid>
      <w:tr w:rsidR="00D9262B" w:rsidRPr="00AC7C23" w:rsidTr="00AC7C23">
        <w:tc>
          <w:tcPr>
            <w:tcW w:w="2470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Признак классификации</w:t>
            </w:r>
          </w:p>
        </w:tc>
        <w:tc>
          <w:tcPr>
            <w:tcW w:w="4017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Вид бюджетных целевых программ</w:t>
            </w:r>
          </w:p>
        </w:tc>
      </w:tr>
      <w:tr w:rsidR="00D9262B" w:rsidRPr="00AC7C23" w:rsidTr="00AC7C23">
        <w:tc>
          <w:tcPr>
            <w:tcW w:w="2470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Уровень власти и управления</w:t>
            </w:r>
          </w:p>
        </w:tc>
        <w:tc>
          <w:tcPr>
            <w:tcW w:w="4017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Межгосударственные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Федеральные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Межрегиональные 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Региональные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Ведомственные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Местные</w:t>
            </w:r>
          </w:p>
        </w:tc>
      </w:tr>
      <w:tr w:rsidR="00D9262B" w:rsidRPr="00AC7C23" w:rsidTr="00AC7C23">
        <w:tc>
          <w:tcPr>
            <w:tcW w:w="2470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4017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Краткосрочные</w:t>
            </w:r>
            <w:proofErr w:type="gram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(до 1 года)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Среднесрочные</w:t>
            </w:r>
            <w:proofErr w:type="gram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(от 1 до 3 лет)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Долгосрочные</w:t>
            </w:r>
            <w:proofErr w:type="gram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(более 3 лет)</w:t>
            </w:r>
          </w:p>
        </w:tc>
      </w:tr>
      <w:tr w:rsidR="00D9262B" w:rsidRPr="00AC7C23" w:rsidTr="00AC7C23">
        <w:tc>
          <w:tcPr>
            <w:tcW w:w="2470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017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Финансируемые</w:t>
            </w:r>
            <w:proofErr w:type="gram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одного бюджета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Финансируемые</w:t>
            </w:r>
            <w:proofErr w:type="gram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бюджетов разных уровней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Финансируемые</w:t>
            </w:r>
            <w:proofErr w:type="gram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бюджета и час</w:t>
            </w: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ных инвесторов</w:t>
            </w:r>
          </w:p>
        </w:tc>
      </w:tr>
      <w:tr w:rsidR="00D9262B" w:rsidRPr="00AC7C23" w:rsidTr="00AC7C23">
        <w:tc>
          <w:tcPr>
            <w:tcW w:w="2470" w:type="dxa"/>
          </w:tcPr>
          <w:p w:rsidR="00D9262B" w:rsidRPr="00CF7818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F7818">
              <w:rPr>
                <w:rFonts w:ascii="Arial" w:hAnsi="Arial" w:cs="Arial"/>
                <w:i/>
                <w:color w:val="000000"/>
                <w:sz w:val="16"/>
                <w:szCs w:val="16"/>
              </w:rPr>
              <w:t>Функциональная ориентация</w:t>
            </w:r>
          </w:p>
        </w:tc>
        <w:tc>
          <w:tcPr>
            <w:tcW w:w="4017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Социально-экономические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Экологические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Научно-технические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Инвестиционные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Инновационно-ориентированные</w:t>
            </w:r>
            <w:proofErr w:type="spellEnd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Оборонной безопасности</w:t>
            </w:r>
          </w:p>
          <w:p w:rsidR="00D9262B" w:rsidRPr="00CF7818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F7818">
              <w:rPr>
                <w:rFonts w:ascii="Arial" w:hAnsi="Arial" w:cs="Arial"/>
                <w:i/>
                <w:color w:val="000000"/>
                <w:sz w:val="16"/>
                <w:szCs w:val="16"/>
              </w:rPr>
              <w:t>Обеспечения бюджетной безопасности</w:t>
            </w:r>
          </w:p>
        </w:tc>
      </w:tr>
      <w:tr w:rsidR="00D9262B" w:rsidRPr="00AC7C23" w:rsidTr="00AC7C23">
        <w:tc>
          <w:tcPr>
            <w:tcW w:w="2470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По отраслевой локализации</w:t>
            </w:r>
          </w:p>
        </w:tc>
        <w:tc>
          <w:tcPr>
            <w:tcW w:w="4017" w:type="dxa"/>
          </w:tcPr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Межотраслевые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Отраслевые</w:t>
            </w:r>
          </w:p>
          <w:p w:rsidR="00D9262B" w:rsidRPr="00AC7C23" w:rsidRDefault="00D9262B" w:rsidP="00D85B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7C23">
              <w:rPr>
                <w:rFonts w:ascii="Arial" w:hAnsi="Arial" w:cs="Arial"/>
                <w:color w:val="000000"/>
                <w:sz w:val="16"/>
                <w:szCs w:val="16"/>
              </w:rPr>
              <w:t>Подотраслевые</w:t>
            </w:r>
            <w:proofErr w:type="spellEnd"/>
          </w:p>
        </w:tc>
      </w:tr>
    </w:tbl>
    <w:p w:rsidR="00CF7818" w:rsidRDefault="00CF7818" w:rsidP="00CF78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9262B" w:rsidRPr="00CF7818" w:rsidRDefault="00CF7818" w:rsidP="00CF78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CF7818">
        <w:rPr>
          <w:rFonts w:ascii="Arial" w:hAnsi="Arial" w:cs="Arial"/>
          <w:i/>
          <w:color w:val="000000"/>
          <w:sz w:val="16"/>
          <w:szCs w:val="16"/>
        </w:rPr>
        <w:t>Курсивом выделены дополнительный признак классификации и новый вид бю</w:t>
      </w:r>
      <w:r w:rsidRPr="00CF7818">
        <w:rPr>
          <w:rFonts w:ascii="Arial" w:hAnsi="Arial" w:cs="Arial"/>
          <w:i/>
          <w:color w:val="000000"/>
          <w:sz w:val="16"/>
          <w:szCs w:val="16"/>
        </w:rPr>
        <w:t>д</w:t>
      </w:r>
      <w:r w:rsidRPr="00CF7818">
        <w:rPr>
          <w:rFonts w:ascii="Arial" w:hAnsi="Arial" w:cs="Arial"/>
          <w:i/>
          <w:color w:val="000000"/>
          <w:sz w:val="16"/>
          <w:szCs w:val="16"/>
        </w:rPr>
        <w:t>жетных целевых программ, предложенные соискателем</w:t>
      </w:r>
    </w:p>
    <w:p w:rsidR="00CF7818" w:rsidRDefault="00D9262B" w:rsidP="00D926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ab/>
      </w:r>
    </w:p>
    <w:p w:rsidR="00D9262B" w:rsidRPr="00AC7C23" w:rsidRDefault="00CF7818" w:rsidP="00D926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9262B" w:rsidRPr="00AC7C23">
        <w:rPr>
          <w:rFonts w:ascii="Arial" w:hAnsi="Arial" w:cs="Arial"/>
          <w:sz w:val="18"/>
          <w:szCs w:val="18"/>
        </w:rPr>
        <w:t>Таким образом, бюджетная безопасность</w:t>
      </w:r>
      <w:r>
        <w:rPr>
          <w:rFonts w:ascii="Arial" w:hAnsi="Arial" w:cs="Arial"/>
          <w:sz w:val="18"/>
          <w:szCs w:val="18"/>
        </w:rPr>
        <w:t xml:space="preserve"> рассматривается диссе</w:t>
      </w:r>
      <w:r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 xml:space="preserve">тантом как </w:t>
      </w:r>
      <w:r w:rsidR="00D9262B" w:rsidRPr="00AC7C23">
        <w:rPr>
          <w:rFonts w:ascii="Arial" w:hAnsi="Arial" w:cs="Arial"/>
          <w:sz w:val="18"/>
          <w:szCs w:val="18"/>
        </w:rPr>
        <w:t xml:space="preserve">стержневое звено финансовой безопасности, </w:t>
      </w:r>
      <w:r>
        <w:rPr>
          <w:rFonts w:ascii="Arial" w:hAnsi="Arial" w:cs="Arial"/>
          <w:sz w:val="18"/>
          <w:szCs w:val="18"/>
        </w:rPr>
        <w:t xml:space="preserve">которая </w:t>
      </w:r>
      <w:r w:rsidR="00D9262B" w:rsidRPr="00AC7C23">
        <w:rPr>
          <w:rFonts w:ascii="Arial" w:hAnsi="Arial" w:cs="Arial"/>
          <w:sz w:val="18"/>
          <w:szCs w:val="18"/>
        </w:rPr>
        <w:t>подде</w:t>
      </w:r>
      <w:r w:rsidR="00D9262B" w:rsidRPr="00AC7C23">
        <w:rPr>
          <w:rFonts w:ascii="Arial" w:hAnsi="Arial" w:cs="Arial"/>
          <w:sz w:val="18"/>
          <w:szCs w:val="18"/>
        </w:rPr>
        <w:t>р</w:t>
      </w:r>
      <w:r w:rsidR="00D9262B" w:rsidRPr="00AC7C23">
        <w:rPr>
          <w:rFonts w:ascii="Arial" w:hAnsi="Arial" w:cs="Arial"/>
          <w:sz w:val="18"/>
          <w:szCs w:val="18"/>
        </w:rPr>
        <w:t xml:space="preserve">живается действующей в стране бюджетной системой и правовой базой, </w:t>
      </w:r>
      <w:r w:rsidR="00BF50F8">
        <w:rPr>
          <w:rFonts w:ascii="Arial" w:hAnsi="Arial" w:cs="Arial"/>
          <w:sz w:val="18"/>
          <w:szCs w:val="18"/>
        </w:rPr>
        <w:t xml:space="preserve">что </w:t>
      </w:r>
      <w:r w:rsidR="00D9262B" w:rsidRPr="00AC7C23">
        <w:rPr>
          <w:rFonts w:ascii="Arial" w:hAnsi="Arial" w:cs="Arial"/>
          <w:sz w:val="18"/>
          <w:szCs w:val="18"/>
        </w:rPr>
        <w:t xml:space="preserve">имеет существенное значение для устойчивого социально-экономического и инновационного развития регионов и страны в целом. </w:t>
      </w:r>
    </w:p>
    <w:p w:rsidR="00ED08AE" w:rsidRPr="00AC7C23" w:rsidRDefault="007203FC" w:rsidP="007D1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В субъектах Российской Федерации накоплен </w:t>
      </w:r>
      <w:r w:rsidR="00283F5E" w:rsidRPr="00AC7C23">
        <w:rPr>
          <w:rFonts w:ascii="Arial" w:hAnsi="Arial" w:cs="Arial"/>
          <w:color w:val="000000"/>
          <w:sz w:val="18"/>
          <w:szCs w:val="18"/>
        </w:rPr>
        <w:t xml:space="preserve">достаточный опыт в 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сфере </w:t>
      </w:r>
      <w:r w:rsidR="00283F5E" w:rsidRPr="00AC7C23">
        <w:rPr>
          <w:rFonts w:ascii="Arial" w:hAnsi="Arial" w:cs="Arial"/>
          <w:color w:val="000000"/>
          <w:sz w:val="18"/>
          <w:szCs w:val="18"/>
        </w:rPr>
        <w:t>разработки и реализации целевых программ. Как правило, разр</w:t>
      </w:r>
      <w:r w:rsidR="00283F5E" w:rsidRPr="00AC7C23">
        <w:rPr>
          <w:rFonts w:ascii="Arial" w:hAnsi="Arial" w:cs="Arial"/>
          <w:color w:val="000000"/>
          <w:sz w:val="18"/>
          <w:szCs w:val="18"/>
        </w:rPr>
        <w:t>а</w:t>
      </w:r>
      <w:r w:rsidR="00283F5E" w:rsidRPr="00AC7C23">
        <w:rPr>
          <w:rFonts w:ascii="Arial" w:hAnsi="Arial" w:cs="Arial"/>
          <w:color w:val="000000"/>
          <w:sz w:val="18"/>
          <w:szCs w:val="18"/>
        </w:rPr>
        <w:t xml:space="preserve">ботка программы выступает в качестве необходимого условия получения средств 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 xml:space="preserve">из </w:t>
      </w:r>
      <w:r w:rsidR="00C479C8" w:rsidRPr="00AC7C23">
        <w:rPr>
          <w:rFonts w:ascii="Arial" w:hAnsi="Arial" w:cs="Arial"/>
          <w:sz w:val="18"/>
          <w:szCs w:val="18"/>
        </w:rPr>
        <w:t>федерального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 xml:space="preserve"> (регионального) бюджета. </w:t>
      </w:r>
      <w:r w:rsidR="00BF50F8">
        <w:rPr>
          <w:rFonts w:ascii="Arial" w:hAnsi="Arial" w:cs="Arial"/>
          <w:color w:val="000000"/>
          <w:sz w:val="18"/>
          <w:szCs w:val="18"/>
        </w:rPr>
        <w:t>Однако к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 xml:space="preserve"> настоящему времени в России единые методологические подходы к порядку разрабо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т</w:t>
      </w:r>
      <w:r w:rsidR="00351292" w:rsidRPr="00AC7C23">
        <w:rPr>
          <w:rFonts w:ascii="Arial" w:hAnsi="Arial" w:cs="Arial"/>
          <w:color w:val="000000"/>
          <w:sz w:val="18"/>
          <w:szCs w:val="18"/>
        </w:rPr>
        <w:lastRenderedPageBreak/>
        <w:t xml:space="preserve">ки и </w:t>
      </w:r>
      <w:r w:rsidR="00012B30" w:rsidRPr="00AC7C23">
        <w:rPr>
          <w:rFonts w:ascii="Arial" w:hAnsi="Arial" w:cs="Arial"/>
          <w:color w:val="000000"/>
          <w:sz w:val="18"/>
          <w:szCs w:val="18"/>
        </w:rPr>
        <w:t xml:space="preserve">оценке эффективности 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реализации целевых программ не установл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е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ны. Утвержденные на федеральном уровне правила применяются в отн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о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шении целевых программ, финансируемых из федерального бюджета. Порядок разработки</w:t>
      </w:r>
      <w:r w:rsidR="00454E56" w:rsidRPr="00AC7C23">
        <w:rPr>
          <w:rFonts w:ascii="Arial" w:hAnsi="Arial" w:cs="Arial"/>
          <w:color w:val="000000"/>
          <w:sz w:val="18"/>
          <w:szCs w:val="18"/>
        </w:rPr>
        <w:t xml:space="preserve"> и оценки эффективности реализации 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целевых пр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о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>грамм на уро</w:t>
      </w:r>
      <w:r w:rsidR="00BF50F8">
        <w:rPr>
          <w:rFonts w:ascii="Arial" w:hAnsi="Arial" w:cs="Arial"/>
          <w:color w:val="000000"/>
          <w:sz w:val="18"/>
          <w:szCs w:val="18"/>
        </w:rPr>
        <w:t>в</w:t>
      </w:r>
      <w:r w:rsidR="00351292" w:rsidRPr="00AC7C23">
        <w:rPr>
          <w:rFonts w:ascii="Arial" w:hAnsi="Arial" w:cs="Arial"/>
          <w:color w:val="000000"/>
          <w:sz w:val="18"/>
          <w:szCs w:val="18"/>
        </w:rPr>
        <w:t xml:space="preserve">не субъекта РФ регулируется органами государственной власти соответствующего субъекта. </w:t>
      </w:r>
      <w:r w:rsidR="00C479C8" w:rsidRPr="00AC7C23">
        <w:rPr>
          <w:rFonts w:ascii="Arial" w:hAnsi="Arial" w:cs="Arial"/>
          <w:sz w:val="18"/>
          <w:szCs w:val="18"/>
        </w:rPr>
        <w:t xml:space="preserve">В ст. </w:t>
      </w:r>
      <w:r w:rsidR="00883ACF" w:rsidRPr="00AC7C23">
        <w:rPr>
          <w:rFonts w:ascii="Arial" w:hAnsi="Arial" w:cs="Arial"/>
          <w:sz w:val="18"/>
          <w:szCs w:val="18"/>
        </w:rPr>
        <w:t>34 Бюджетного кодекса РФ</w:t>
      </w:r>
      <w:r w:rsidR="00D37FE0" w:rsidRPr="00AC7C23">
        <w:rPr>
          <w:rFonts w:ascii="Arial" w:hAnsi="Arial" w:cs="Arial"/>
          <w:sz w:val="18"/>
          <w:szCs w:val="18"/>
        </w:rPr>
        <w:t xml:space="preserve"> </w:t>
      </w:r>
      <w:r w:rsidR="00883ACF" w:rsidRPr="00AC7C23">
        <w:rPr>
          <w:rFonts w:ascii="Arial" w:hAnsi="Arial" w:cs="Arial"/>
          <w:sz w:val="18"/>
          <w:szCs w:val="18"/>
        </w:rPr>
        <w:t>пон</w:t>
      </w:r>
      <w:r w:rsidR="00883ACF" w:rsidRPr="00AC7C23">
        <w:rPr>
          <w:rFonts w:ascii="Arial" w:hAnsi="Arial" w:cs="Arial"/>
          <w:sz w:val="18"/>
          <w:szCs w:val="18"/>
        </w:rPr>
        <w:t>я</w:t>
      </w:r>
      <w:r w:rsidR="00883ACF" w:rsidRPr="00AC7C23">
        <w:rPr>
          <w:rFonts w:ascii="Arial" w:hAnsi="Arial" w:cs="Arial"/>
          <w:sz w:val="18"/>
          <w:szCs w:val="18"/>
        </w:rPr>
        <w:t xml:space="preserve">тия </w:t>
      </w:r>
      <w:r w:rsidR="00D37FE0" w:rsidRPr="00AC7C23">
        <w:rPr>
          <w:rFonts w:ascii="Arial" w:hAnsi="Arial" w:cs="Arial"/>
          <w:sz w:val="18"/>
          <w:szCs w:val="18"/>
        </w:rPr>
        <w:t xml:space="preserve">результативности и эффективности </w:t>
      </w:r>
      <w:r w:rsidR="00E61405" w:rsidRPr="00AC7C23">
        <w:rPr>
          <w:rFonts w:ascii="Arial" w:hAnsi="Arial" w:cs="Arial"/>
          <w:sz w:val="18"/>
          <w:szCs w:val="18"/>
        </w:rPr>
        <w:t xml:space="preserve">реализации целевых программ </w:t>
      </w:r>
      <w:r w:rsidR="00883ACF" w:rsidRPr="00AC7C23">
        <w:rPr>
          <w:rFonts w:ascii="Arial" w:hAnsi="Arial" w:cs="Arial"/>
          <w:sz w:val="18"/>
          <w:szCs w:val="18"/>
        </w:rPr>
        <w:t>отож</w:t>
      </w:r>
      <w:r w:rsidR="00D37FE0" w:rsidRPr="00AC7C23">
        <w:rPr>
          <w:rFonts w:ascii="Arial" w:hAnsi="Arial" w:cs="Arial"/>
          <w:sz w:val="18"/>
          <w:szCs w:val="18"/>
        </w:rPr>
        <w:t>д</w:t>
      </w:r>
      <w:r w:rsidR="00883ACF" w:rsidRPr="00AC7C23">
        <w:rPr>
          <w:rFonts w:ascii="Arial" w:hAnsi="Arial" w:cs="Arial"/>
          <w:sz w:val="18"/>
          <w:szCs w:val="18"/>
        </w:rPr>
        <w:t xml:space="preserve">ествляются. </w:t>
      </w:r>
      <w:proofErr w:type="gramStart"/>
      <w:r w:rsidR="00883ACF" w:rsidRPr="00AC7C23">
        <w:rPr>
          <w:rFonts w:ascii="Arial" w:hAnsi="Arial" w:cs="Arial"/>
          <w:sz w:val="18"/>
          <w:szCs w:val="18"/>
        </w:rPr>
        <w:t xml:space="preserve">Большинство исследователей </w:t>
      </w:r>
      <w:r w:rsidR="00E61405" w:rsidRPr="00AC7C23">
        <w:rPr>
          <w:rFonts w:ascii="Arial" w:hAnsi="Arial" w:cs="Arial"/>
          <w:sz w:val="18"/>
          <w:szCs w:val="18"/>
        </w:rPr>
        <w:t xml:space="preserve">также </w:t>
      </w:r>
      <w:r w:rsidR="00883ACF" w:rsidRPr="00AC7C23">
        <w:rPr>
          <w:rFonts w:ascii="Arial" w:hAnsi="Arial" w:cs="Arial"/>
          <w:sz w:val="18"/>
          <w:szCs w:val="18"/>
        </w:rPr>
        <w:t xml:space="preserve">не </w:t>
      </w:r>
      <w:r w:rsidR="00D37FE0" w:rsidRPr="00AC7C23">
        <w:rPr>
          <w:rFonts w:ascii="Arial" w:hAnsi="Arial" w:cs="Arial"/>
          <w:sz w:val="18"/>
          <w:szCs w:val="18"/>
        </w:rPr>
        <w:t>разделя</w:t>
      </w:r>
      <w:r w:rsidR="00BF50F8">
        <w:rPr>
          <w:rFonts w:ascii="Arial" w:hAnsi="Arial" w:cs="Arial"/>
          <w:sz w:val="18"/>
          <w:szCs w:val="18"/>
        </w:rPr>
        <w:t>е</w:t>
      </w:r>
      <w:r w:rsidR="00D37FE0" w:rsidRPr="00AC7C23">
        <w:rPr>
          <w:rFonts w:ascii="Arial" w:hAnsi="Arial" w:cs="Arial"/>
          <w:sz w:val="18"/>
          <w:szCs w:val="18"/>
        </w:rPr>
        <w:t>т эти</w:t>
      </w:r>
      <w:proofErr w:type="gramEnd"/>
      <w:r w:rsidR="00D37FE0" w:rsidRPr="00AC7C23">
        <w:rPr>
          <w:rFonts w:ascii="Arial" w:hAnsi="Arial" w:cs="Arial"/>
          <w:sz w:val="18"/>
          <w:szCs w:val="18"/>
        </w:rPr>
        <w:t xml:space="preserve"> термины</w:t>
      </w:r>
      <w:r w:rsidR="00883ACF" w:rsidRPr="00AC7C23">
        <w:rPr>
          <w:rFonts w:ascii="Arial" w:hAnsi="Arial" w:cs="Arial"/>
          <w:sz w:val="18"/>
          <w:szCs w:val="18"/>
        </w:rPr>
        <w:t>, хотя необходимость такого разграничения имеет даже не стол</w:t>
      </w:r>
      <w:r w:rsidR="00883ACF" w:rsidRPr="00AC7C23">
        <w:rPr>
          <w:rFonts w:ascii="Arial" w:hAnsi="Arial" w:cs="Arial"/>
          <w:sz w:val="18"/>
          <w:szCs w:val="18"/>
        </w:rPr>
        <w:t>ь</w:t>
      </w:r>
      <w:r w:rsidR="00883ACF" w:rsidRPr="00AC7C23">
        <w:rPr>
          <w:rFonts w:ascii="Arial" w:hAnsi="Arial" w:cs="Arial"/>
          <w:sz w:val="18"/>
          <w:szCs w:val="18"/>
        </w:rPr>
        <w:t xml:space="preserve">ко теоретическое, сколько практическое значение для оценки реализации и финансирования целевых программ. </w:t>
      </w:r>
      <w:r w:rsidR="00E61405" w:rsidRPr="00AC7C23">
        <w:rPr>
          <w:rFonts w:ascii="Arial" w:hAnsi="Arial" w:cs="Arial"/>
          <w:sz w:val="18"/>
          <w:szCs w:val="18"/>
        </w:rPr>
        <w:t xml:space="preserve">Считаем необходимым </w:t>
      </w:r>
      <w:r w:rsidR="00D37FE0" w:rsidRPr="00AC7C23">
        <w:rPr>
          <w:rFonts w:ascii="Arial" w:hAnsi="Arial" w:cs="Arial"/>
          <w:sz w:val="18"/>
          <w:szCs w:val="18"/>
        </w:rPr>
        <w:t xml:space="preserve"> </w:t>
      </w:r>
      <w:r w:rsidR="00883ACF" w:rsidRPr="00AC7C23">
        <w:rPr>
          <w:rFonts w:ascii="Arial" w:hAnsi="Arial" w:cs="Arial"/>
          <w:i/>
          <w:sz w:val="18"/>
          <w:szCs w:val="18"/>
        </w:rPr>
        <w:t>эффе</w:t>
      </w:r>
      <w:r w:rsidR="00883ACF" w:rsidRPr="00AC7C23">
        <w:rPr>
          <w:rFonts w:ascii="Arial" w:hAnsi="Arial" w:cs="Arial"/>
          <w:i/>
          <w:sz w:val="18"/>
          <w:szCs w:val="18"/>
        </w:rPr>
        <w:t>к</w:t>
      </w:r>
      <w:r w:rsidR="00883ACF" w:rsidRPr="00AC7C23">
        <w:rPr>
          <w:rFonts w:ascii="Arial" w:hAnsi="Arial" w:cs="Arial"/>
          <w:i/>
          <w:sz w:val="18"/>
          <w:szCs w:val="18"/>
        </w:rPr>
        <w:t>тивность реализации</w:t>
      </w:r>
      <w:r w:rsidR="00883ACF" w:rsidRPr="00AC7C23">
        <w:rPr>
          <w:rFonts w:ascii="Arial" w:hAnsi="Arial" w:cs="Arial"/>
          <w:sz w:val="18"/>
          <w:szCs w:val="18"/>
        </w:rPr>
        <w:t xml:space="preserve"> программы характериз</w:t>
      </w:r>
      <w:r w:rsidR="00E61405" w:rsidRPr="00AC7C23">
        <w:rPr>
          <w:rFonts w:ascii="Arial" w:hAnsi="Arial" w:cs="Arial"/>
          <w:sz w:val="18"/>
          <w:szCs w:val="18"/>
        </w:rPr>
        <w:t xml:space="preserve">овать </w:t>
      </w:r>
      <w:r w:rsidR="00883ACF" w:rsidRPr="00AC7C23">
        <w:rPr>
          <w:rFonts w:ascii="Arial" w:hAnsi="Arial" w:cs="Arial"/>
          <w:sz w:val="18"/>
          <w:szCs w:val="18"/>
        </w:rPr>
        <w:t>соотношением пол</w:t>
      </w:r>
      <w:r w:rsidR="00883ACF" w:rsidRPr="00AC7C23">
        <w:rPr>
          <w:rFonts w:ascii="Arial" w:hAnsi="Arial" w:cs="Arial"/>
          <w:sz w:val="18"/>
          <w:szCs w:val="18"/>
        </w:rPr>
        <w:t>у</w:t>
      </w:r>
      <w:r w:rsidR="00883ACF" w:rsidRPr="00AC7C23">
        <w:rPr>
          <w:rFonts w:ascii="Arial" w:hAnsi="Arial" w:cs="Arial"/>
          <w:sz w:val="18"/>
          <w:szCs w:val="18"/>
        </w:rPr>
        <w:t>ченн</w:t>
      </w:r>
      <w:r w:rsidR="00BF50F8">
        <w:rPr>
          <w:rFonts w:ascii="Arial" w:hAnsi="Arial" w:cs="Arial"/>
          <w:sz w:val="18"/>
          <w:szCs w:val="18"/>
        </w:rPr>
        <w:t xml:space="preserve">ого эффекта </w:t>
      </w:r>
      <w:r w:rsidR="00883ACF" w:rsidRPr="00AC7C23">
        <w:rPr>
          <w:rFonts w:ascii="Arial" w:hAnsi="Arial" w:cs="Arial"/>
          <w:sz w:val="18"/>
          <w:szCs w:val="18"/>
        </w:rPr>
        <w:t>от реализации программы или отдельных ее меропри</w:t>
      </w:r>
      <w:r w:rsidR="00883ACF" w:rsidRPr="00AC7C23">
        <w:rPr>
          <w:rFonts w:ascii="Arial" w:hAnsi="Arial" w:cs="Arial"/>
          <w:sz w:val="18"/>
          <w:szCs w:val="18"/>
        </w:rPr>
        <w:t>я</w:t>
      </w:r>
      <w:r w:rsidR="00883ACF" w:rsidRPr="00AC7C23">
        <w:rPr>
          <w:rFonts w:ascii="Arial" w:hAnsi="Arial" w:cs="Arial"/>
          <w:sz w:val="18"/>
          <w:szCs w:val="18"/>
        </w:rPr>
        <w:t>тий (полезного экономического, социального или иного эффекта) и средств, затраченных на их достижение</w:t>
      </w:r>
      <w:r w:rsidR="00E61405" w:rsidRPr="00AC7C23">
        <w:rPr>
          <w:rFonts w:ascii="Arial" w:hAnsi="Arial" w:cs="Arial"/>
          <w:sz w:val="18"/>
          <w:szCs w:val="18"/>
        </w:rPr>
        <w:t xml:space="preserve">, а </w:t>
      </w:r>
      <w:r w:rsidR="00883ACF" w:rsidRPr="00AC7C23">
        <w:rPr>
          <w:rFonts w:ascii="Arial" w:hAnsi="Arial" w:cs="Arial"/>
          <w:i/>
          <w:sz w:val="18"/>
          <w:szCs w:val="18"/>
        </w:rPr>
        <w:t xml:space="preserve">результативность </w:t>
      </w:r>
      <w:r w:rsidR="00E61405" w:rsidRPr="00AC7C23">
        <w:rPr>
          <w:rFonts w:ascii="Arial" w:hAnsi="Arial" w:cs="Arial"/>
          <w:sz w:val="18"/>
          <w:szCs w:val="18"/>
        </w:rPr>
        <w:t xml:space="preserve">- </w:t>
      </w:r>
      <w:r w:rsidR="00883ACF" w:rsidRPr="00AC7C23">
        <w:rPr>
          <w:rFonts w:ascii="Arial" w:hAnsi="Arial" w:cs="Arial"/>
          <w:sz w:val="18"/>
          <w:szCs w:val="18"/>
        </w:rPr>
        <w:t>степень</w:t>
      </w:r>
      <w:r w:rsidR="00E61405" w:rsidRPr="00AC7C23">
        <w:rPr>
          <w:rFonts w:ascii="Arial" w:hAnsi="Arial" w:cs="Arial"/>
          <w:sz w:val="18"/>
          <w:szCs w:val="18"/>
        </w:rPr>
        <w:t>ю</w:t>
      </w:r>
      <w:r w:rsidR="00883ACF" w:rsidRPr="00AC7C23">
        <w:rPr>
          <w:rFonts w:ascii="Arial" w:hAnsi="Arial" w:cs="Arial"/>
          <w:sz w:val="18"/>
          <w:szCs w:val="18"/>
        </w:rPr>
        <w:t xml:space="preserve"> достижения запланированных </w:t>
      </w:r>
      <w:r w:rsidR="00BF50F8">
        <w:rPr>
          <w:rFonts w:ascii="Arial" w:hAnsi="Arial" w:cs="Arial"/>
          <w:sz w:val="18"/>
          <w:szCs w:val="18"/>
        </w:rPr>
        <w:t xml:space="preserve">целей </w:t>
      </w:r>
      <w:r w:rsidR="00883ACF" w:rsidRPr="00AC7C23">
        <w:rPr>
          <w:rFonts w:ascii="Arial" w:hAnsi="Arial" w:cs="Arial"/>
          <w:sz w:val="18"/>
          <w:szCs w:val="18"/>
        </w:rPr>
        <w:t>программы в целом или отдельных программных мероприятий.</w:t>
      </w:r>
    </w:p>
    <w:p w:rsidR="00454E56" w:rsidRPr="00AC7C23" w:rsidRDefault="007734CD" w:rsidP="00454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В диссертационном исследовании проведен анализ методов и кр</w:t>
      </w:r>
      <w:r w:rsidRPr="00AC7C23">
        <w:rPr>
          <w:rFonts w:ascii="Arial" w:hAnsi="Arial" w:cs="Arial"/>
          <w:sz w:val="18"/>
          <w:szCs w:val="18"/>
        </w:rPr>
        <w:t>и</w:t>
      </w:r>
      <w:r w:rsidRPr="00AC7C23">
        <w:rPr>
          <w:rFonts w:ascii="Arial" w:hAnsi="Arial" w:cs="Arial"/>
          <w:sz w:val="18"/>
          <w:szCs w:val="18"/>
        </w:rPr>
        <w:t>териев оценки эффективности целевых программ на основе отечестве</w:t>
      </w:r>
      <w:r w:rsidRPr="00AC7C23">
        <w:rPr>
          <w:rFonts w:ascii="Arial" w:hAnsi="Arial" w:cs="Arial"/>
          <w:sz w:val="18"/>
          <w:szCs w:val="18"/>
        </w:rPr>
        <w:t>н</w:t>
      </w:r>
      <w:r w:rsidRPr="00AC7C23">
        <w:rPr>
          <w:rFonts w:ascii="Arial" w:hAnsi="Arial" w:cs="Arial"/>
          <w:sz w:val="18"/>
          <w:szCs w:val="18"/>
        </w:rPr>
        <w:t xml:space="preserve">ного и зарубежного опыта. </w:t>
      </w:r>
      <w:r w:rsidR="00B30196" w:rsidRPr="00AC7C23">
        <w:rPr>
          <w:rFonts w:ascii="Arial" w:hAnsi="Arial" w:cs="Arial"/>
          <w:sz w:val="18"/>
          <w:szCs w:val="18"/>
        </w:rPr>
        <w:t xml:space="preserve">Основными методами оценки </w:t>
      </w:r>
      <w:r w:rsidR="00883ACF" w:rsidRPr="00AC7C23">
        <w:rPr>
          <w:rFonts w:ascii="Arial" w:hAnsi="Arial" w:cs="Arial"/>
          <w:sz w:val="18"/>
          <w:szCs w:val="18"/>
        </w:rPr>
        <w:t xml:space="preserve">эффективности программ являются 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>метод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>ы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 xml:space="preserve"> анализа издержек и выгод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>;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 xml:space="preserve"> анализа издержек и результативности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>;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 xml:space="preserve"> учета показателей доходов будущих периодов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>;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>метод и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>нтегральной оценки, учитывающий весовые значения направления ре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>а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>лизации программы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>;</w:t>
      </w:r>
      <w:r w:rsidR="00B30196" w:rsidRPr="00AC7C23">
        <w:rPr>
          <w:rFonts w:ascii="Arial" w:hAnsi="Arial" w:cs="Arial"/>
          <w:color w:val="000000"/>
          <w:sz w:val="18"/>
          <w:szCs w:val="18"/>
        </w:rPr>
        <w:t xml:space="preserve"> суммирования эффектов от реализации программы</w:t>
      </w:r>
      <w:r w:rsidR="00883ACF" w:rsidRPr="00AC7C2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54E56" w:rsidRPr="00AC7C23" w:rsidRDefault="00454E56" w:rsidP="00454E5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В настоящее время в  субъектах РФ принято более 40 методик оценки целевых программ, большая часть из которых носит формальный характер и не имеет реального опыта внедрения.  В </w:t>
      </w:r>
      <w:r w:rsidR="00BF50F8">
        <w:rPr>
          <w:rFonts w:ascii="Arial" w:hAnsi="Arial" w:cs="Arial"/>
          <w:sz w:val="18"/>
          <w:szCs w:val="18"/>
        </w:rPr>
        <w:t xml:space="preserve">диссертации </w:t>
      </w:r>
      <w:r w:rsidRPr="00AC7C23">
        <w:rPr>
          <w:rFonts w:ascii="Arial" w:hAnsi="Arial" w:cs="Arial"/>
          <w:sz w:val="18"/>
          <w:szCs w:val="18"/>
        </w:rPr>
        <w:t>выявл</w:t>
      </w:r>
      <w:r w:rsidRPr="00AC7C23">
        <w:rPr>
          <w:rFonts w:ascii="Arial" w:hAnsi="Arial" w:cs="Arial"/>
          <w:sz w:val="18"/>
          <w:szCs w:val="18"/>
        </w:rPr>
        <w:t>е</w:t>
      </w:r>
      <w:r w:rsidRPr="00AC7C23">
        <w:rPr>
          <w:rFonts w:ascii="Arial" w:hAnsi="Arial" w:cs="Arial"/>
          <w:sz w:val="18"/>
          <w:szCs w:val="18"/>
        </w:rPr>
        <w:t>ны следующие ключевые недостатки методов оценки целевых программ</w:t>
      </w:r>
      <w:r w:rsidR="00BF50F8">
        <w:rPr>
          <w:rFonts w:ascii="Arial" w:hAnsi="Arial" w:cs="Arial"/>
          <w:sz w:val="18"/>
          <w:szCs w:val="18"/>
        </w:rPr>
        <w:t>,</w:t>
      </w:r>
      <w:r w:rsidR="00BF50F8" w:rsidRPr="00BF50F8">
        <w:rPr>
          <w:rFonts w:ascii="Arial" w:hAnsi="Arial" w:cs="Arial"/>
          <w:sz w:val="18"/>
          <w:szCs w:val="18"/>
        </w:rPr>
        <w:t xml:space="preserve"> </w:t>
      </w:r>
      <w:r w:rsidR="00BF50F8" w:rsidRPr="00AC7C23">
        <w:rPr>
          <w:rFonts w:ascii="Arial" w:hAnsi="Arial" w:cs="Arial"/>
          <w:sz w:val="18"/>
          <w:szCs w:val="18"/>
        </w:rPr>
        <w:t>применяемых в субъектах РФ</w:t>
      </w:r>
      <w:r w:rsidRPr="00AC7C23">
        <w:rPr>
          <w:rFonts w:ascii="Arial" w:hAnsi="Arial" w:cs="Arial"/>
          <w:sz w:val="18"/>
          <w:szCs w:val="18"/>
        </w:rPr>
        <w:t>:</w:t>
      </w:r>
    </w:p>
    <w:p w:rsidR="00454E56" w:rsidRPr="00AC7C23" w:rsidRDefault="00454E56" w:rsidP="00454E56">
      <w:pPr>
        <w:pStyle w:val="af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отсутствие ориентации на инновационное развитие субъекта РФ</w:t>
      </w:r>
      <w:r w:rsidR="00BF50F8">
        <w:rPr>
          <w:rFonts w:ascii="Arial" w:hAnsi="Arial" w:cs="Arial"/>
          <w:sz w:val="18"/>
          <w:szCs w:val="18"/>
        </w:rPr>
        <w:t>, что не соответствует принятой стратегии развития страны</w:t>
      </w:r>
      <w:r w:rsidRPr="00AC7C23">
        <w:rPr>
          <w:rFonts w:ascii="Arial" w:hAnsi="Arial" w:cs="Arial"/>
          <w:sz w:val="18"/>
          <w:szCs w:val="18"/>
        </w:rPr>
        <w:t>;</w:t>
      </w:r>
    </w:p>
    <w:p w:rsidR="00454E56" w:rsidRPr="00AC7C23" w:rsidRDefault="00454E56" w:rsidP="00454E56">
      <w:pPr>
        <w:pStyle w:val="af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направленность на оценку качества программы, а не на оценку э</w:t>
      </w:r>
      <w:r w:rsidRPr="00AC7C23">
        <w:rPr>
          <w:rFonts w:ascii="Arial" w:hAnsi="Arial" w:cs="Arial"/>
          <w:sz w:val="18"/>
          <w:szCs w:val="18"/>
        </w:rPr>
        <w:t>ф</w:t>
      </w:r>
      <w:r w:rsidRPr="00AC7C23">
        <w:rPr>
          <w:rFonts w:ascii="Arial" w:hAnsi="Arial" w:cs="Arial"/>
          <w:sz w:val="18"/>
          <w:szCs w:val="18"/>
        </w:rPr>
        <w:t xml:space="preserve">фективности </w:t>
      </w:r>
      <w:r w:rsidR="00D01D4F" w:rsidRPr="00AC7C23">
        <w:rPr>
          <w:rFonts w:ascii="Arial" w:hAnsi="Arial" w:cs="Arial"/>
          <w:sz w:val="18"/>
          <w:szCs w:val="18"/>
        </w:rPr>
        <w:t xml:space="preserve">бюджетных ассигнований </w:t>
      </w:r>
      <w:r w:rsidRPr="00AC7C23">
        <w:rPr>
          <w:rFonts w:ascii="Arial" w:hAnsi="Arial" w:cs="Arial"/>
          <w:sz w:val="18"/>
          <w:szCs w:val="18"/>
        </w:rPr>
        <w:t>программы</w:t>
      </w:r>
      <w:r w:rsidR="00D01D4F" w:rsidRPr="00AC7C23">
        <w:rPr>
          <w:rFonts w:ascii="Arial" w:hAnsi="Arial" w:cs="Arial"/>
          <w:sz w:val="18"/>
          <w:szCs w:val="18"/>
        </w:rPr>
        <w:t xml:space="preserve"> (отсутствие оце</w:t>
      </w:r>
      <w:r w:rsidR="00D01D4F" w:rsidRPr="00AC7C23">
        <w:rPr>
          <w:rFonts w:ascii="Arial" w:hAnsi="Arial" w:cs="Arial"/>
          <w:sz w:val="18"/>
          <w:szCs w:val="18"/>
        </w:rPr>
        <w:t>н</w:t>
      </w:r>
      <w:r w:rsidR="00D01D4F" w:rsidRPr="00AC7C23">
        <w:rPr>
          <w:rFonts w:ascii="Arial" w:hAnsi="Arial" w:cs="Arial"/>
          <w:sz w:val="18"/>
          <w:szCs w:val="18"/>
        </w:rPr>
        <w:t>ки бюджетной эффективности)</w:t>
      </w:r>
      <w:r w:rsidRPr="00AC7C23">
        <w:rPr>
          <w:rFonts w:ascii="Arial" w:hAnsi="Arial" w:cs="Arial"/>
          <w:sz w:val="18"/>
          <w:szCs w:val="18"/>
        </w:rPr>
        <w:t>;</w:t>
      </w:r>
    </w:p>
    <w:p w:rsidR="00454E56" w:rsidRPr="00AC7C23" w:rsidRDefault="00454E56" w:rsidP="00454E56">
      <w:pPr>
        <w:pStyle w:val="af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сложность интерпретации показателей</w:t>
      </w:r>
      <w:r w:rsidR="00BF50F8">
        <w:rPr>
          <w:rFonts w:ascii="Arial" w:hAnsi="Arial" w:cs="Arial"/>
          <w:sz w:val="18"/>
          <w:szCs w:val="18"/>
        </w:rPr>
        <w:t>;</w:t>
      </w:r>
      <w:r w:rsidRPr="00AC7C23">
        <w:rPr>
          <w:rFonts w:ascii="Arial" w:hAnsi="Arial" w:cs="Arial"/>
          <w:sz w:val="18"/>
          <w:szCs w:val="18"/>
        </w:rPr>
        <w:t xml:space="preserve"> </w:t>
      </w:r>
    </w:p>
    <w:p w:rsidR="00454E56" w:rsidRPr="00AC7C23" w:rsidRDefault="00454E56" w:rsidP="00454E56">
      <w:pPr>
        <w:pStyle w:val="af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отсутствие информации о критериях оценки до момента ее провед</w:t>
      </w:r>
      <w:r w:rsidRPr="00AC7C23">
        <w:rPr>
          <w:rFonts w:ascii="Arial" w:hAnsi="Arial" w:cs="Arial"/>
          <w:sz w:val="18"/>
          <w:szCs w:val="18"/>
        </w:rPr>
        <w:t>е</w:t>
      </w:r>
      <w:r w:rsidRPr="00AC7C23">
        <w:rPr>
          <w:rFonts w:ascii="Arial" w:hAnsi="Arial" w:cs="Arial"/>
          <w:sz w:val="18"/>
          <w:szCs w:val="18"/>
        </w:rPr>
        <w:t>ния и т.д.</w:t>
      </w:r>
    </w:p>
    <w:p w:rsidR="008745F5" w:rsidRPr="00AC7C23" w:rsidRDefault="00F63E4C" w:rsidP="002D6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Эффективность реализации программы </w:t>
      </w:r>
      <w:r w:rsidR="00D37FE0" w:rsidRPr="00AC7C23">
        <w:rPr>
          <w:rFonts w:ascii="Arial" w:hAnsi="Arial" w:cs="Arial"/>
          <w:sz w:val="18"/>
          <w:szCs w:val="18"/>
        </w:rPr>
        <w:t xml:space="preserve">оценивается по нескольким группам критериев, которые </w:t>
      </w:r>
      <w:r w:rsidR="00454E56" w:rsidRPr="00AC7C23">
        <w:rPr>
          <w:rFonts w:ascii="Arial" w:hAnsi="Arial" w:cs="Arial"/>
          <w:sz w:val="18"/>
          <w:szCs w:val="18"/>
        </w:rPr>
        <w:t xml:space="preserve">также </w:t>
      </w:r>
      <w:r w:rsidR="00D37FE0" w:rsidRPr="00AC7C23">
        <w:rPr>
          <w:rFonts w:ascii="Arial" w:hAnsi="Arial" w:cs="Arial"/>
          <w:sz w:val="18"/>
          <w:szCs w:val="18"/>
        </w:rPr>
        <w:t>разрабатываются субъектами РФ и муниципальными образованиями самостоятельно</w:t>
      </w:r>
      <w:r w:rsidR="00012B30" w:rsidRPr="00AC7C23">
        <w:rPr>
          <w:rFonts w:ascii="Arial" w:hAnsi="Arial" w:cs="Arial"/>
          <w:sz w:val="18"/>
          <w:szCs w:val="18"/>
        </w:rPr>
        <w:t xml:space="preserve">, что </w:t>
      </w:r>
      <w:r w:rsidR="0009256A">
        <w:rPr>
          <w:rFonts w:ascii="Arial" w:hAnsi="Arial" w:cs="Arial"/>
          <w:sz w:val="18"/>
          <w:szCs w:val="18"/>
        </w:rPr>
        <w:t>делает непрозра</w:t>
      </w:r>
      <w:r w:rsidR="0009256A">
        <w:rPr>
          <w:rFonts w:ascii="Arial" w:hAnsi="Arial" w:cs="Arial"/>
          <w:sz w:val="18"/>
          <w:szCs w:val="18"/>
        </w:rPr>
        <w:t>ч</w:t>
      </w:r>
      <w:r w:rsidR="0009256A">
        <w:rPr>
          <w:rFonts w:ascii="Arial" w:hAnsi="Arial" w:cs="Arial"/>
          <w:sz w:val="18"/>
          <w:szCs w:val="18"/>
        </w:rPr>
        <w:t xml:space="preserve">ным процесс принятия решений об использовании бюджетных ресурсов, затрудняет проведение сравнительной оценки целевых программ </w:t>
      </w:r>
      <w:r w:rsidR="00BF50F8">
        <w:rPr>
          <w:rFonts w:ascii="Arial" w:hAnsi="Arial" w:cs="Arial"/>
          <w:sz w:val="18"/>
          <w:szCs w:val="18"/>
        </w:rPr>
        <w:t>реги</w:t>
      </w:r>
      <w:r w:rsidR="00BF50F8">
        <w:rPr>
          <w:rFonts w:ascii="Arial" w:hAnsi="Arial" w:cs="Arial"/>
          <w:sz w:val="18"/>
          <w:szCs w:val="18"/>
        </w:rPr>
        <w:t>о</w:t>
      </w:r>
      <w:r w:rsidR="00BF50F8">
        <w:rPr>
          <w:rFonts w:ascii="Arial" w:hAnsi="Arial" w:cs="Arial"/>
          <w:sz w:val="18"/>
          <w:szCs w:val="18"/>
        </w:rPr>
        <w:t>нальных или муниципальных образований</w:t>
      </w:r>
      <w:r w:rsidR="0009256A">
        <w:rPr>
          <w:rFonts w:ascii="Arial" w:hAnsi="Arial" w:cs="Arial"/>
          <w:sz w:val="18"/>
          <w:szCs w:val="18"/>
        </w:rPr>
        <w:t xml:space="preserve">. </w:t>
      </w:r>
      <w:r w:rsidR="008745F5" w:rsidRPr="00AC7C23">
        <w:rPr>
          <w:rFonts w:ascii="Arial" w:hAnsi="Arial" w:cs="Arial"/>
          <w:sz w:val="18"/>
          <w:szCs w:val="18"/>
        </w:rPr>
        <w:t xml:space="preserve">С </w:t>
      </w:r>
      <w:r w:rsidR="00012B30" w:rsidRPr="00AC7C23">
        <w:rPr>
          <w:rFonts w:ascii="Arial" w:hAnsi="Arial" w:cs="Arial"/>
          <w:sz w:val="18"/>
          <w:szCs w:val="18"/>
        </w:rPr>
        <w:t xml:space="preserve">учетом </w:t>
      </w:r>
      <w:r w:rsidR="009B5864" w:rsidRPr="00AC7C23">
        <w:rPr>
          <w:rFonts w:ascii="Arial" w:hAnsi="Arial" w:cs="Arial"/>
          <w:sz w:val="18"/>
          <w:szCs w:val="18"/>
        </w:rPr>
        <w:t xml:space="preserve">новых </w:t>
      </w:r>
      <w:r w:rsidR="00012B30" w:rsidRPr="00AC7C23">
        <w:rPr>
          <w:rFonts w:ascii="Arial" w:hAnsi="Arial" w:cs="Arial"/>
          <w:sz w:val="18"/>
          <w:szCs w:val="18"/>
        </w:rPr>
        <w:t xml:space="preserve">стратегических ориентиров развития </w:t>
      </w:r>
      <w:r w:rsidR="009B5864" w:rsidRPr="00AC7C23">
        <w:rPr>
          <w:rFonts w:ascii="Arial" w:hAnsi="Arial" w:cs="Arial"/>
          <w:sz w:val="18"/>
          <w:szCs w:val="18"/>
        </w:rPr>
        <w:t xml:space="preserve">субъектов РФ и страны в целом </w:t>
      </w:r>
      <w:r w:rsidR="00012B30" w:rsidRPr="00AC7C23">
        <w:rPr>
          <w:rFonts w:ascii="Arial" w:hAnsi="Arial" w:cs="Arial"/>
          <w:sz w:val="18"/>
          <w:szCs w:val="18"/>
        </w:rPr>
        <w:t xml:space="preserve"> </w:t>
      </w:r>
      <w:r w:rsidR="00FB23A6" w:rsidRPr="00AC7C23">
        <w:rPr>
          <w:rFonts w:ascii="Arial" w:hAnsi="Arial" w:cs="Arial"/>
          <w:sz w:val="18"/>
          <w:szCs w:val="18"/>
        </w:rPr>
        <w:t xml:space="preserve">объективно назрела необходимость </w:t>
      </w:r>
      <w:r w:rsidR="00012B30" w:rsidRPr="00AC7C23">
        <w:rPr>
          <w:rFonts w:ascii="Arial" w:hAnsi="Arial" w:cs="Arial"/>
          <w:sz w:val="18"/>
          <w:szCs w:val="18"/>
        </w:rPr>
        <w:t>конкретизации</w:t>
      </w:r>
      <w:r w:rsidR="00BF50F8">
        <w:rPr>
          <w:rFonts w:ascii="Arial" w:hAnsi="Arial" w:cs="Arial"/>
          <w:sz w:val="18"/>
          <w:szCs w:val="18"/>
        </w:rPr>
        <w:t xml:space="preserve"> задач и методов оценки </w:t>
      </w:r>
      <w:r w:rsidR="00B30196" w:rsidRPr="00AC7C23">
        <w:rPr>
          <w:rFonts w:ascii="Arial" w:hAnsi="Arial" w:cs="Arial"/>
          <w:sz w:val="18"/>
          <w:szCs w:val="18"/>
        </w:rPr>
        <w:t>эффективности долгосрочных целевых программ</w:t>
      </w:r>
      <w:r w:rsidR="006C036B" w:rsidRPr="00AC7C23">
        <w:rPr>
          <w:rFonts w:ascii="Arial" w:hAnsi="Arial" w:cs="Arial"/>
          <w:sz w:val="18"/>
          <w:szCs w:val="18"/>
        </w:rPr>
        <w:t xml:space="preserve">. </w:t>
      </w:r>
      <w:r w:rsidR="000E54E0" w:rsidRPr="00AC7C23">
        <w:rPr>
          <w:rFonts w:ascii="Arial" w:hAnsi="Arial" w:cs="Arial"/>
          <w:color w:val="000000"/>
          <w:sz w:val="18"/>
          <w:szCs w:val="18"/>
        </w:rPr>
        <w:t>По мнению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 xml:space="preserve"> автора</w:t>
      </w:r>
      <w:r w:rsidR="000E54E0" w:rsidRPr="00AC7C23">
        <w:rPr>
          <w:rFonts w:ascii="Arial" w:hAnsi="Arial" w:cs="Arial"/>
          <w:color w:val="000000"/>
          <w:sz w:val="18"/>
          <w:szCs w:val="18"/>
        </w:rPr>
        <w:t xml:space="preserve">, </w:t>
      </w:r>
      <w:r w:rsidR="008745F5" w:rsidRPr="00AC7C23">
        <w:rPr>
          <w:rFonts w:ascii="Arial" w:hAnsi="Arial" w:cs="Arial"/>
          <w:i/>
          <w:color w:val="000000"/>
          <w:sz w:val="18"/>
          <w:szCs w:val="18"/>
        </w:rPr>
        <w:t>эффективность бюджетных ассигнований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="00E26708" w:rsidRPr="00AC7C23">
        <w:rPr>
          <w:rFonts w:ascii="Arial" w:hAnsi="Arial" w:cs="Arial"/>
          <w:color w:val="000000"/>
          <w:sz w:val="18"/>
          <w:szCs w:val="18"/>
        </w:rPr>
        <w:t xml:space="preserve">субъекта РФ 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>должна рассматриваться в ко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>н</w:t>
      </w:r>
      <w:r w:rsidR="008745F5" w:rsidRPr="00AC7C23">
        <w:rPr>
          <w:rFonts w:ascii="Arial" w:hAnsi="Arial" w:cs="Arial"/>
          <w:color w:val="000000"/>
          <w:sz w:val="18"/>
          <w:szCs w:val="18"/>
        </w:rPr>
        <w:lastRenderedPageBreak/>
        <w:t xml:space="preserve">тексте </w:t>
      </w:r>
      <w:proofErr w:type="spellStart"/>
      <w:r w:rsidR="000E54E0" w:rsidRPr="00AC7C23">
        <w:rPr>
          <w:rFonts w:ascii="Arial" w:hAnsi="Arial" w:cs="Arial"/>
          <w:color w:val="000000"/>
          <w:sz w:val="18"/>
          <w:szCs w:val="18"/>
        </w:rPr>
        <w:t>инновационно-экономической</w:t>
      </w:r>
      <w:proofErr w:type="spellEnd"/>
      <w:r w:rsidR="000E54E0" w:rsidRPr="00AC7C23">
        <w:rPr>
          <w:rFonts w:ascii="Arial" w:hAnsi="Arial" w:cs="Arial"/>
          <w:color w:val="000000"/>
          <w:sz w:val="18"/>
          <w:szCs w:val="18"/>
        </w:rPr>
        <w:t>, бюджетной и социальной эффекти</w:t>
      </w:r>
      <w:r w:rsidR="000E54E0" w:rsidRPr="00AC7C23">
        <w:rPr>
          <w:rFonts w:ascii="Arial" w:hAnsi="Arial" w:cs="Arial"/>
          <w:color w:val="000000"/>
          <w:sz w:val="18"/>
          <w:szCs w:val="18"/>
        </w:rPr>
        <w:t>в</w:t>
      </w:r>
      <w:r w:rsidR="000E54E0" w:rsidRPr="00AC7C23">
        <w:rPr>
          <w:rFonts w:ascii="Arial" w:hAnsi="Arial" w:cs="Arial"/>
          <w:color w:val="000000"/>
          <w:sz w:val="18"/>
          <w:szCs w:val="18"/>
        </w:rPr>
        <w:t>ности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>, при этом бюджетная эффективность является основополагающей</w:t>
      </w:r>
      <w:r w:rsidR="000E54E0" w:rsidRPr="00AC7C23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B5864" w:rsidRPr="00AC7C23" w:rsidRDefault="000E54E0" w:rsidP="002D6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В общем случае бюджетная эффективность ассигнований признается </w:t>
      </w:r>
      <w:r w:rsidR="00BF50F8">
        <w:rPr>
          <w:rFonts w:ascii="Arial" w:hAnsi="Arial" w:cs="Arial"/>
          <w:color w:val="000000"/>
          <w:sz w:val="18"/>
          <w:szCs w:val="18"/>
        </w:rPr>
        <w:t>достаточной</w:t>
      </w:r>
      <w:r w:rsidRPr="00AC7C23">
        <w:rPr>
          <w:rFonts w:ascii="Arial" w:hAnsi="Arial" w:cs="Arial"/>
          <w:color w:val="000000"/>
          <w:sz w:val="18"/>
          <w:szCs w:val="18"/>
        </w:rPr>
        <w:t>, если сумма дополнительных</w:t>
      </w:r>
      <w:r w:rsidR="00BF50F8">
        <w:rPr>
          <w:rFonts w:ascii="Arial" w:hAnsi="Arial" w:cs="Arial"/>
          <w:color w:val="000000"/>
          <w:sz w:val="18"/>
          <w:szCs w:val="18"/>
        </w:rPr>
        <w:t>,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фактически полученных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 или запланированных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поступлений в консолидированный бюджет 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>субъекта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 РФ</w:t>
      </w:r>
      <w:r w:rsidR="008745F5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7C23">
        <w:rPr>
          <w:rFonts w:ascii="Arial" w:hAnsi="Arial" w:cs="Arial"/>
          <w:color w:val="000000"/>
          <w:sz w:val="18"/>
          <w:szCs w:val="18"/>
        </w:rPr>
        <w:t>в результате реализации программы превышает сумму бюджетных асси</w:t>
      </w:r>
      <w:r w:rsidRPr="00AC7C23">
        <w:rPr>
          <w:rFonts w:ascii="Arial" w:hAnsi="Arial" w:cs="Arial"/>
          <w:color w:val="000000"/>
          <w:sz w:val="18"/>
          <w:szCs w:val="18"/>
        </w:rPr>
        <w:t>г</w:t>
      </w:r>
      <w:r w:rsidRPr="00AC7C23">
        <w:rPr>
          <w:rFonts w:ascii="Arial" w:hAnsi="Arial" w:cs="Arial"/>
          <w:color w:val="000000"/>
          <w:sz w:val="18"/>
          <w:szCs w:val="18"/>
        </w:rPr>
        <w:t>нований на выполнение программы за рассматриваемый период.</w:t>
      </w:r>
      <w:r w:rsidR="00017BC2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B5864" w:rsidRPr="00AC7C23">
        <w:rPr>
          <w:rFonts w:ascii="Arial" w:hAnsi="Arial" w:cs="Arial"/>
          <w:color w:val="000000"/>
          <w:sz w:val="18"/>
          <w:szCs w:val="18"/>
        </w:rPr>
        <w:t>Иннов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>а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>ционно-экономическая</w:t>
      </w:r>
      <w:proofErr w:type="spellEnd"/>
      <w:r w:rsidR="009B5864" w:rsidRPr="00AC7C23">
        <w:rPr>
          <w:rFonts w:ascii="Arial" w:hAnsi="Arial" w:cs="Arial"/>
          <w:color w:val="000000"/>
          <w:sz w:val="18"/>
          <w:szCs w:val="18"/>
        </w:rPr>
        <w:t xml:space="preserve"> эффективность бюджетных ассигнований заключ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>а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 xml:space="preserve">ется в положительной динамике 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установленных 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 xml:space="preserve">показателей 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отдельных 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 xml:space="preserve">секторов экономики либо экономики 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субъекта РФ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 xml:space="preserve"> в целом 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- 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>в соответствии со стратегическими целями иннова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ционного развития</w:t>
      </w:r>
      <w:r w:rsidR="009B5864" w:rsidRPr="00AC7C23">
        <w:rPr>
          <w:rFonts w:ascii="Arial" w:hAnsi="Arial" w:cs="Arial"/>
          <w:color w:val="000000"/>
          <w:sz w:val="18"/>
          <w:szCs w:val="18"/>
        </w:rPr>
        <w:t xml:space="preserve">. 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Социальная э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ф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фективность бюджетных ассигнований признается положительной в сл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у</w:t>
      </w:r>
      <w:r w:rsidR="002D642C" w:rsidRPr="00AC7C23">
        <w:rPr>
          <w:rFonts w:ascii="Arial" w:hAnsi="Arial" w:cs="Arial"/>
          <w:color w:val="000000"/>
          <w:sz w:val="18"/>
          <w:szCs w:val="18"/>
        </w:rPr>
        <w:t>чае достижения социально значимого эффекта в результате выполнения программных мероприятий и реализации программы в целом.</w:t>
      </w:r>
    </w:p>
    <w:p w:rsidR="00E26708" w:rsidRPr="00AC7C23" w:rsidRDefault="00E26708" w:rsidP="002D6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В работе сделан вывод, что действующие целевые программы кра</w:t>
      </w:r>
      <w:r w:rsidRPr="00AC7C23">
        <w:rPr>
          <w:rFonts w:ascii="Arial" w:hAnsi="Arial" w:cs="Arial"/>
          <w:color w:val="000000"/>
          <w:sz w:val="18"/>
          <w:szCs w:val="18"/>
        </w:rPr>
        <w:t>й</w:t>
      </w:r>
      <w:r w:rsidRPr="00AC7C23">
        <w:rPr>
          <w:rFonts w:ascii="Arial" w:hAnsi="Arial" w:cs="Arial"/>
          <w:color w:val="000000"/>
          <w:sz w:val="18"/>
          <w:szCs w:val="18"/>
        </w:rPr>
        <w:t>не неоднородны как с позиции обоснованности поставленных целей и з</w:t>
      </w:r>
      <w:r w:rsidRPr="00AC7C23">
        <w:rPr>
          <w:rFonts w:ascii="Arial" w:hAnsi="Arial" w:cs="Arial"/>
          <w:color w:val="000000"/>
          <w:sz w:val="18"/>
          <w:szCs w:val="18"/>
        </w:rPr>
        <w:t>а</w:t>
      </w:r>
      <w:r w:rsidRPr="00AC7C23">
        <w:rPr>
          <w:rFonts w:ascii="Arial" w:hAnsi="Arial" w:cs="Arial"/>
          <w:color w:val="000000"/>
          <w:sz w:val="18"/>
          <w:szCs w:val="18"/>
        </w:rPr>
        <w:t>дач, так и по достигнутым результатам и влиянию на социально-экономическое развитие субъекта РФ. По мнению автора, наиболее сущ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ственными являются проблемы, связанные с разработкой и мониторингом хода реализации программы (организационные и финансовые проблемы). </w:t>
      </w:r>
    </w:p>
    <w:p w:rsidR="008745F5" w:rsidRPr="00AC7C23" w:rsidRDefault="00137458" w:rsidP="002D6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Рассмотрение существующих в практической деятельности субъе</w:t>
      </w:r>
      <w:r w:rsidRPr="00AC7C23">
        <w:rPr>
          <w:rFonts w:ascii="Arial" w:hAnsi="Arial" w:cs="Arial"/>
          <w:color w:val="000000"/>
          <w:sz w:val="18"/>
          <w:szCs w:val="18"/>
        </w:rPr>
        <w:t>к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тов РФ </w:t>
      </w:r>
      <w:r w:rsidR="009375E1">
        <w:rPr>
          <w:rFonts w:ascii="Arial" w:hAnsi="Arial" w:cs="Arial"/>
          <w:color w:val="000000"/>
          <w:sz w:val="18"/>
          <w:szCs w:val="18"/>
        </w:rPr>
        <w:t xml:space="preserve">методик оценки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эффективности целевых программ позволило 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обобщить </w:t>
      </w:r>
      <w:r w:rsidR="0009256A" w:rsidRPr="00BF50F8">
        <w:rPr>
          <w:rFonts w:ascii="Arial" w:hAnsi="Arial" w:cs="Arial"/>
          <w:color w:val="000000"/>
          <w:sz w:val="18"/>
          <w:szCs w:val="18"/>
        </w:rPr>
        <w:t>свойства</w:t>
      </w:r>
      <w:r w:rsidRPr="00BF50F8">
        <w:rPr>
          <w:rFonts w:ascii="Arial" w:hAnsi="Arial" w:cs="Arial"/>
          <w:color w:val="000000"/>
          <w:sz w:val="18"/>
          <w:szCs w:val="18"/>
        </w:rPr>
        <w:t>, которым</w:t>
      </w:r>
      <w:r w:rsidR="009375E1" w:rsidRPr="00BF50F8">
        <w:rPr>
          <w:rFonts w:ascii="Arial" w:hAnsi="Arial" w:cs="Arial"/>
          <w:color w:val="000000"/>
          <w:sz w:val="18"/>
          <w:szCs w:val="18"/>
        </w:rPr>
        <w:t>и</w:t>
      </w:r>
      <w:r w:rsidRPr="00BF50F8">
        <w:rPr>
          <w:rFonts w:ascii="Arial" w:hAnsi="Arial" w:cs="Arial"/>
          <w:color w:val="000000"/>
          <w:sz w:val="18"/>
          <w:szCs w:val="18"/>
        </w:rPr>
        <w:t xml:space="preserve"> должны </w:t>
      </w:r>
      <w:r w:rsidR="009375E1" w:rsidRPr="00BF50F8">
        <w:rPr>
          <w:rFonts w:ascii="Arial" w:hAnsi="Arial" w:cs="Arial"/>
          <w:color w:val="000000"/>
          <w:sz w:val="18"/>
          <w:szCs w:val="18"/>
        </w:rPr>
        <w:t xml:space="preserve">обладать </w:t>
      </w:r>
      <w:r w:rsidRPr="00BF50F8">
        <w:rPr>
          <w:rFonts w:ascii="Arial" w:hAnsi="Arial" w:cs="Arial"/>
          <w:color w:val="000000"/>
          <w:sz w:val="18"/>
          <w:szCs w:val="18"/>
        </w:rPr>
        <w:t>индикатор</w:t>
      </w:r>
      <w:r w:rsidR="009375E1" w:rsidRPr="00BF50F8">
        <w:rPr>
          <w:rFonts w:ascii="Arial" w:hAnsi="Arial" w:cs="Arial"/>
          <w:color w:val="000000"/>
          <w:sz w:val="18"/>
          <w:szCs w:val="18"/>
        </w:rPr>
        <w:t>ы</w:t>
      </w:r>
      <w:r w:rsidRPr="00BF50F8">
        <w:rPr>
          <w:rFonts w:ascii="Arial" w:hAnsi="Arial" w:cs="Arial"/>
          <w:color w:val="000000"/>
          <w:sz w:val="18"/>
          <w:szCs w:val="18"/>
        </w:rPr>
        <w:t xml:space="preserve"> </w:t>
      </w:r>
      <w:r w:rsidR="009375E1" w:rsidRPr="00BF50F8">
        <w:rPr>
          <w:rFonts w:ascii="Arial" w:hAnsi="Arial" w:cs="Arial"/>
          <w:color w:val="000000"/>
          <w:sz w:val="18"/>
          <w:szCs w:val="18"/>
        </w:rPr>
        <w:t>долгосро</w:t>
      </w:r>
      <w:r w:rsidR="009375E1" w:rsidRPr="00BF50F8">
        <w:rPr>
          <w:rFonts w:ascii="Arial" w:hAnsi="Arial" w:cs="Arial"/>
          <w:color w:val="000000"/>
          <w:sz w:val="18"/>
          <w:szCs w:val="18"/>
        </w:rPr>
        <w:t>ч</w:t>
      </w:r>
      <w:r w:rsidR="009375E1" w:rsidRPr="00BF50F8">
        <w:rPr>
          <w:rFonts w:ascii="Arial" w:hAnsi="Arial" w:cs="Arial"/>
          <w:color w:val="000000"/>
          <w:sz w:val="18"/>
          <w:szCs w:val="18"/>
        </w:rPr>
        <w:t xml:space="preserve">ных целевых </w:t>
      </w:r>
      <w:r w:rsidRPr="00BF50F8">
        <w:rPr>
          <w:rFonts w:ascii="Arial" w:hAnsi="Arial" w:cs="Arial"/>
          <w:color w:val="000000"/>
          <w:sz w:val="18"/>
          <w:szCs w:val="18"/>
        </w:rPr>
        <w:t>программ: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9256A" w:rsidRDefault="0009256A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релевантность </w:t>
      </w:r>
      <w:r w:rsidR="009375E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375E1">
        <w:rPr>
          <w:rFonts w:ascii="Arial" w:hAnsi="Arial" w:cs="Arial"/>
          <w:sz w:val="18"/>
          <w:szCs w:val="18"/>
        </w:rPr>
        <w:t>индикаторы должны непосредственно относиться к сформулированным целям и задачам;</w:t>
      </w:r>
    </w:p>
    <w:p w:rsidR="009375E1" w:rsidRDefault="009375E1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четкость и однозначность – индикаторы должны быть понятны пользователям;</w:t>
      </w:r>
    </w:p>
    <w:p w:rsidR="009375E1" w:rsidRDefault="009375E1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измеримость – индикаторы должны разрабатываться так, чтобы можно было их измерить;</w:t>
      </w:r>
    </w:p>
    <w:p w:rsidR="009375E1" w:rsidRDefault="009375E1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статистическая надежность – индикаторы должны основываться на надежных системах сбора и обработки данных;</w:t>
      </w:r>
    </w:p>
    <w:p w:rsidR="009375E1" w:rsidRDefault="009375E1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чувствительность</w:t>
      </w:r>
      <w:r w:rsidRPr="009375E1">
        <w:rPr>
          <w:rFonts w:ascii="Arial" w:hAnsi="Arial" w:cs="Arial"/>
          <w:sz w:val="18"/>
          <w:szCs w:val="18"/>
        </w:rPr>
        <w:t xml:space="preserve"> – индикаторы должны меняться за каждый отче</w:t>
      </w:r>
      <w:r w:rsidRPr="009375E1">
        <w:rPr>
          <w:rFonts w:ascii="Arial" w:hAnsi="Arial" w:cs="Arial"/>
          <w:sz w:val="18"/>
          <w:szCs w:val="18"/>
        </w:rPr>
        <w:t>т</w:t>
      </w:r>
      <w:r w:rsidRPr="009375E1">
        <w:rPr>
          <w:rFonts w:ascii="Arial" w:hAnsi="Arial" w:cs="Arial"/>
          <w:sz w:val="18"/>
          <w:szCs w:val="18"/>
        </w:rPr>
        <w:t xml:space="preserve">ный период реализации целевой программы в зависимости от </w:t>
      </w:r>
      <w:r w:rsidR="002A0C66">
        <w:rPr>
          <w:rFonts w:ascii="Arial" w:hAnsi="Arial" w:cs="Arial"/>
          <w:sz w:val="18"/>
          <w:szCs w:val="18"/>
        </w:rPr>
        <w:t xml:space="preserve">влияния </w:t>
      </w:r>
      <w:r w:rsidRPr="009375E1">
        <w:rPr>
          <w:rFonts w:ascii="Arial" w:hAnsi="Arial" w:cs="Arial"/>
          <w:sz w:val="18"/>
          <w:szCs w:val="18"/>
        </w:rPr>
        <w:t xml:space="preserve">внешних и внутренних факторов; </w:t>
      </w:r>
    </w:p>
    <w:p w:rsidR="009375E1" w:rsidRDefault="009375E1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экономическая целесообразность – необходимо соблюдение р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зумного соотношения между затратами на сбор данных и полезн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стью этих данных;</w:t>
      </w:r>
    </w:p>
    <w:p w:rsidR="009375E1" w:rsidRDefault="009375E1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сравнимость – индикаторы должны обеспечивать </w:t>
      </w:r>
      <w:r w:rsidR="002A0C66">
        <w:rPr>
          <w:rFonts w:ascii="Arial" w:hAnsi="Arial" w:cs="Arial"/>
          <w:sz w:val="18"/>
          <w:szCs w:val="18"/>
        </w:rPr>
        <w:t>сопоставимость во времени;</w:t>
      </w:r>
    </w:p>
    <w:p w:rsidR="002A0C66" w:rsidRDefault="002A0C66" w:rsidP="002D642C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контролируемость – управляющие </w:t>
      </w:r>
      <w:r w:rsidR="00BF50F8">
        <w:rPr>
          <w:rFonts w:ascii="Arial" w:hAnsi="Arial" w:cs="Arial"/>
          <w:sz w:val="18"/>
          <w:szCs w:val="18"/>
        </w:rPr>
        <w:t xml:space="preserve">органы </w:t>
      </w:r>
      <w:r>
        <w:rPr>
          <w:rFonts w:ascii="Arial" w:hAnsi="Arial" w:cs="Arial"/>
          <w:sz w:val="18"/>
          <w:szCs w:val="18"/>
        </w:rPr>
        <w:t>должны иметь возмо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z w:val="18"/>
          <w:szCs w:val="18"/>
        </w:rPr>
        <w:t xml:space="preserve">ность контролировать затраты и непосредственные результаты. </w:t>
      </w:r>
    </w:p>
    <w:p w:rsidR="00A336BC" w:rsidRPr="00AC7C23" w:rsidRDefault="00137458" w:rsidP="001374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Проведенный автором анализ долгосрочных целевых программ</w:t>
      </w:r>
      <w:r w:rsidR="00F63E4C" w:rsidRPr="00AC7C23">
        <w:rPr>
          <w:rFonts w:ascii="Arial" w:hAnsi="Arial" w:cs="Arial"/>
          <w:color w:val="000000"/>
          <w:sz w:val="18"/>
          <w:szCs w:val="18"/>
        </w:rPr>
        <w:t xml:space="preserve"> (ДЦП)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Ивановской области по состоянию на 01.10.2010 показал, что ф</w:t>
      </w:r>
      <w:r w:rsidRPr="00AC7C23">
        <w:rPr>
          <w:rFonts w:ascii="Arial" w:hAnsi="Arial" w:cs="Arial"/>
          <w:color w:val="000000"/>
          <w:sz w:val="18"/>
          <w:szCs w:val="18"/>
        </w:rPr>
        <w:t>и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нансирование </w:t>
      </w:r>
      <w:r w:rsidR="00F63E4C" w:rsidRPr="00AC7C23">
        <w:rPr>
          <w:rFonts w:ascii="Arial" w:hAnsi="Arial" w:cs="Arial"/>
          <w:sz w:val="18"/>
          <w:szCs w:val="18"/>
        </w:rPr>
        <w:t>программ</w:t>
      </w:r>
      <w:r w:rsidR="00F63E4C" w:rsidRPr="00AC7C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осуществляется за счет 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как </w:t>
      </w:r>
      <w:r w:rsidRPr="00AC7C23">
        <w:rPr>
          <w:rFonts w:ascii="Arial" w:hAnsi="Arial" w:cs="Arial"/>
          <w:color w:val="000000"/>
          <w:sz w:val="18"/>
          <w:szCs w:val="18"/>
        </w:rPr>
        <w:t>областного</w:t>
      </w:r>
      <w:r w:rsidR="00BF50F8">
        <w:rPr>
          <w:rFonts w:ascii="Arial" w:hAnsi="Arial" w:cs="Arial"/>
          <w:color w:val="000000"/>
          <w:sz w:val="18"/>
          <w:szCs w:val="18"/>
        </w:rPr>
        <w:t xml:space="preserve">, так </w:t>
      </w:r>
      <w:r w:rsidRPr="00AC7C23">
        <w:rPr>
          <w:rFonts w:ascii="Arial" w:hAnsi="Arial" w:cs="Arial"/>
          <w:color w:val="000000"/>
          <w:sz w:val="18"/>
          <w:szCs w:val="18"/>
        </w:rPr>
        <w:t>и ф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>дерального бюджета (</w:t>
      </w:r>
      <w:r w:rsidRPr="00BF50F8">
        <w:rPr>
          <w:rFonts w:ascii="Arial" w:hAnsi="Arial" w:cs="Arial"/>
          <w:b/>
          <w:color w:val="000000"/>
          <w:sz w:val="18"/>
          <w:szCs w:val="18"/>
        </w:rPr>
        <w:t>рис</w:t>
      </w:r>
      <w:r w:rsidR="00BF50F8" w:rsidRPr="00BF50F8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BF50F8">
        <w:rPr>
          <w:rFonts w:ascii="Arial" w:hAnsi="Arial" w:cs="Arial"/>
          <w:b/>
          <w:color w:val="000000"/>
          <w:sz w:val="18"/>
          <w:szCs w:val="18"/>
        </w:rPr>
        <w:t>1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). </w:t>
      </w:r>
      <w:r w:rsidR="00A336BC" w:rsidRPr="00AC7C23">
        <w:rPr>
          <w:rFonts w:ascii="Arial" w:hAnsi="Arial" w:cs="Arial"/>
          <w:sz w:val="18"/>
          <w:szCs w:val="18"/>
        </w:rPr>
        <w:t xml:space="preserve">На указанную дату </w:t>
      </w:r>
      <w:r w:rsidR="00A336BC" w:rsidRPr="00AC7C23">
        <w:rPr>
          <w:rFonts w:ascii="Arial" w:hAnsi="Arial" w:cs="Arial"/>
          <w:color w:val="000000"/>
          <w:sz w:val="18"/>
          <w:szCs w:val="18"/>
        </w:rPr>
        <w:t xml:space="preserve">в бюджете Ивановской </w:t>
      </w:r>
      <w:r w:rsidR="00A336BC" w:rsidRPr="00AC7C23">
        <w:rPr>
          <w:rFonts w:ascii="Arial" w:hAnsi="Arial" w:cs="Arial"/>
          <w:color w:val="000000"/>
          <w:sz w:val="18"/>
          <w:szCs w:val="18"/>
        </w:rPr>
        <w:lastRenderedPageBreak/>
        <w:t>области предусматривались бюджетные ассигнования на реализацию 8 долгосрочных целевых программ:</w:t>
      </w:r>
    </w:p>
    <w:p w:rsidR="00A336BC" w:rsidRPr="00AC7C23" w:rsidRDefault="00A336BC" w:rsidP="00A336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1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Дети Ивановской области</w:t>
      </w:r>
      <w:r w:rsidR="0078417E">
        <w:rPr>
          <w:rFonts w:ascii="Arial" w:hAnsi="Arial" w:cs="Arial"/>
          <w:color w:val="000000"/>
          <w:sz w:val="18"/>
          <w:szCs w:val="18"/>
        </w:rPr>
        <w:t>»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 на 2009-2013 гг.;</w:t>
      </w:r>
    </w:p>
    <w:p w:rsidR="00A336BC" w:rsidRPr="00AC7C23" w:rsidRDefault="00A336BC" w:rsidP="00A336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2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Развитие общего образования Ивановской области на 2009-2012 гг</w:t>
      </w:r>
      <w:r w:rsidR="0078417E">
        <w:rPr>
          <w:rFonts w:ascii="Arial" w:hAnsi="Arial" w:cs="Arial"/>
          <w:color w:val="000000"/>
          <w:sz w:val="18"/>
          <w:szCs w:val="18"/>
        </w:rPr>
        <w:t>.»</w:t>
      </w:r>
      <w:r w:rsidRPr="00AC7C23">
        <w:rPr>
          <w:rFonts w:ascii="Arial" w:hAnsi="Arial" w:cs="Arial"/>
          <w:color w:val="000000"/>
          <w:sz w:val="18"/>
          <w:szCs w:val="18"/>
        </w:rPr>
        <w:t>;</w:t>
      </w:r>
    </w:p>
    <w:p w:rsidR="00A336BC" w:rsidRPr="00AC7C23" w:rsidRDefault="00A336BC" w:rsidP="00A336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3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Социальное развитие села Ивановской области до 2012 г.</w:t>
      </w:r>
      <w:r w:rsidR="0078417E">
        <w:rPr>
          <w:rFonts w:ascii="Arial" w:hAnsi="Arial" w:cs="Arial"/>
          <w:color w:val="000000"/>
          <w:sz w:val="18"/>
          <w:szCs w:val="18"/>
        </w:rPr>
        <w:t>»</w:t>
      </w:r>
      <w:r w:rsidRPr="00AC7C23">
        <w:rPr>
          <w:rFonts w:ascii="Arial" w:hAnsi="Arial" w:cs="Arial"/>
          <w:color w:val="000000"/>
          <w:sz w:val="18"/>
          <w:szCs w:val="18"/>
        </w:rPr>
        <w:t>;</w:t>
      </w:r>
    </w:p>
    <w:p w:rsidR="00A336BC" w:rsidRPr="00AC7C23" w:rsidRDefault="00A336BC" w:rsidP="00A336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4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Развитие туризма в Ивановской области на 2009-2011 гг.</w:t>
      </w:r>
      <w:r w:rsidR="0078417E">
        <w:rPr>
          <w:rFonts w:ascii="Arial" w:hAnsi="Arial" w:cs="Arial"/>
          <w:color w:val="000000"/>
          <w:sz w:val="18"/>
          <w:szCs w:val="18"/>
        </w:rPr>
        <w:t>»</w:t>
      </w:r>
      <w:r w:rsidRPr="00AC7C23">
        <w:rPr>
          <w:rFonts w:ascii="Arial" w:hAnsi="Arial" w:cs="Arial"/>
          <w:color w:val="000000"/>
          <w:sz w:val="18"/>
          <w:szCs w:val="18"/>
        </w:rPr>
        <w:t>;</w:t>
      </w:r>
    </w:p>
    <w:p w:rsidR="00A336BC" w:rsidRPr="00AC7C23" w:rsidRDefault="00A336BC" w:rsidP="00A336B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5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Развитие малого и среднего предпринимательства в Ивановской о</w:t>
      </w:r>
      <w:r w:rsidRPr="00AC7C23">
        <w:rPr>
          <w:rFonts w:ascii="Arial" w:hAnsi="Arial" w:cs="Arial"/>
          <w:color w:val="000000"/>
          <w:sz w:val="18"/>
          <w:szCs w:val="18"/>
        </w:rPr>
        <w:t>б</w:t>
      </w:r>
      <w:r w:rsidRPr="00AC7C23">
        <w:rPr>
          <w:rFonts w:ascii="Arial" w:hAnsi="Arial" w:cs="Arial"/>
          <w:color w:val="000000"/>
          <w:sz w:val="18"/>
          <w:szCs w:val="18"/>
        </w:rPr>
        <w:t>ласти на 2009-2013 годы</w:t>
      </w:r>
      <w:r w:rsidR="0078417E">
        <w:rPr>
          <w:rFonts w:ascii="Arial" w:hAnsi="Arial" w:cs="Arial"/>
          <w:color w:val="000000"/>
          <w:sz w:val="18"/>
          <w:szCs w:val="18"/>
        </w:rPr>
        <w:t>»</w:t>
      </w:r>
      <w:r w:rsidRPr="00AC7C23">
        <w:rPr>
          <w:rFonts w:ascii="Arial" w:hAnsi="Arial" w:cs="Arial"/>
          <w:color w:val="000000"/>
          <w:sz w:val="18"/>
          <w:szCs w:val="18"/>
        </w:rPr>
        <w:t>;</w:t>
      </w:r>
    </w:p>
    <w:p w:rsidR="00AC7C23" w:rsidRPr="00AC7C23" w:rsidRDefault="00AC7C23" w:rsidP="00AC7C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6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Выравнивание обеспеченности населения Ивановской области об</w:t>
      </w:r>
      <w:r w:rsidRPr="00AC7C23">
        <w:rPr>
          <w:rFonts w:ascii="Arial" w:hAnsi="Arial" w:cs="Arial"/>
          <w:color w:val="000000"/>
          <w:sz w:val="18"/>
          <w:szCs w:val="18"/>
        </w:rPr>
        <w:t>ъ</w:t>
      </w:r>
      <w:r w:rsidRPr="00AC7C23">
        <w:rPr>
          <w:rFonts w:ascii="Arial" w:hAnsi="Arial" w:cs="Arial"/>
          <w:color w:val="000000"/>
          <w:sz w:val="18"/>
          <w:szCs w:val="18"/>
        </w:rPr>
        <w:t>ектами социальной и инженерной инфраструктуры на 2009-2011 годы</w:t>
      </w:r>
      <w:r w:rsidR="0078417E">
        <w:rPr>
          <w:rFonts w:ascii="Arial" w:hAnsi="Arial" w:cs="Arial"/>
          <w:color w:val="000000"/>
          <w:sz w:val="18"/>
          <w:szCs w:val="18"/>
        </w:rPr>
        <w:t>»</w:t>
      </w:r>
      <w:r w:rsidRPr="00AC7C23">
        <w:rPr>
          <w:rFonts w:ascii="Arial" w:hAnsi="Arial" w:cs="Arial"/>
          <w:color w:val="000000"/>
          <w:sz w:val="18"/>
          <w:szCs w:val="18"/>
        </w:rPr>
        <w:t>;</w:t>
      </w:r>
    </w:p>
    <w:p w:rsidR="00AC7C23" w:rsidRPr="00AC7C23" w:rsidRDefault="00AC7C23" w:rsidP="00AC7C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 xml:space="preserve">7 – </w:t>
      </w:r>
      <w:r w:rsidR="0078417E">
        <w:rPr>
          <w:rFonts w:ascii="Arial" w:hAnsi="Arial" w:cs="Arial"/>
          <w:color w:val="000000"/>
          <w:sz w:val="18"/>
          <w:szCs w:val="18"/>
        </w:rPr>
        <w:t>«</w:t>
      </w:r>
      <w:r w:rsidRPr="00AC7C23">
        <w:rPr>
          <w:rFonts w:ascii="Arial" w:hAnsi="Arial" w:cs="Arial"/>
          <w:color w:val="000000"/>
          <w:sz w:val="18"/>
          <w:szCs w:val="18"/>
        </w:rPr>
        <w:t>Развитие автомобильных дорог общего пользования регионального и межмуниципального значения Ивановской области на 2010-2015 годы</w:t>
      </w:r>
      <w:r w:rsidR="0078417E">
        <w:rPr>
          <w:rFonts w:ascii="Arial" w:hAnsi="Arial" w:cs="Arial"/>
          <w:color w:val="000000"/>
          <w:sz w:val="18"/>
          <w:szCs w:val="18"/>
        </w:rPr>
        <w:t>»</w:t>
      </w:r>
      <w:r w:rsidRPr="00AC7C23">
        <w:rPr>
          <w:rFonts w:ascii="Arial" w:hAnsi="Arial" w:cs="Arial"/>
          <w:color w:val="000000"/>
          <w:sz w:val="18"/>
          <w:szCs w:val="18"/>
        </w:rPr>
        <w:t>;</w:t>
      </w:r>
    </w:p>
    <w:p w:rsidR="00AC7C23" w:rsidRPr="00AC7C23" w:rsidRDefault="00AC7C23" w:rsidP="00AC7C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C7C23">
        <w:rPr>
          <w:rFonts w:ascii="Arial" w:hAnsi="Arial" w:cs="Arial"/>
          <w:color w:val="000000"/>
          <w:sz w:val="18"/>
          <w:szCs w:val="18"/>
        </w:rPr>
        <w:t>8 – Реализация мероприятий приоритетного национального проекта «Зд</w:t>
      </w:r>
      <w:r w:rsidRPr="00AC7C23">
        <w:rPr>
          <w:rFonts w:ascii="Arial" w:hAnsi="Arial" w:cs="Arial"/>
          <w:color w:val="000000"/>
          <w:sz w:val="18"/>
          <w:szCs w:val="18"/>
        </w:rPr>
        <w:t>о</w:t>
      </w:r>
      <w:r w:rsidRPr="00AC7C23">
        <w:rPr>
          <w:rFonts w:ascii="Arial" w:hAnsi="Arial" w:cs="Arial"/>
          <w:color w:val="000000"/>
          <w:sz w:val="18"/>
          <w:szCs w:val="18"/>
        </w:rPr>
        <w:t>ровье», направленных на совершенствование организации онкологич</w:t>
      </w:r>
      <w:r w:rsidRPr="00AC7C23">
        <w:rPr>
          <w:rFonts w:ascii="Arial" w:hAnsi="Arial" w:cs="Arial"/>
          <w:color w:val="000000"/>
          <w:sz w:val="18"/>
          <w:szCs w:val="18"/>
        </w:rPr>
        <w:t>е</w:t>
      </w:r>
      <w:r w:rsidRPr="00AC7C23">
        <w:rPr>
          <w:rFonts w:ascii="Arial" w:hAnsi="Arial" w:cs="Arial"/>
          <w:color w:val="000000"/>
          <w:sz w:val="18"/>
          <w:szCs w:val="18"/>
        </w:rPr>
        <w:t xml:space="preserve">ской помощи населению, на развитие службы крови, на формирование здорового образа жизни у граждан РФ, включая сокращение потребления алкоголя и табака. </w:t>
      </w:r>
    </w:p>
    <w:p w:rsidR="00D069CD" w:rsidRPr="00AC7C23" w:rsidRDefault="00D069CD" w:rsidP="00A336B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1B7" w:rsidRPr="00AC7C23" w:rsidRDefault="00E853FC" w:rsidP="001374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C7C23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067175" cy="3219450"/>
            <wp:effectExtent l="0" t="0" r="0" b="0"/>
            <wp:docPr id="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9CD" w:rsidRPr="00FA4AD0" w:rsidRDefault="00D069CD" w:rsidP="00D069C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A4AD0">
        <w:rPr>
          <w:rFonts w:ascii="Arial" w:hAnsi="Arial" w:cs="Arial"/>
          <w:i/>
          <w:sz w:val="16"/>
          <w:szCs w:val="16"/>
        </w:rPr>
        <w:t>Рис. 1. Исполнение долгосрочных целевых программ Ивановской области по с</w:t>
      </w:r>
      <w:r w:rsidRPr="00FA4AD0">
        <w:rPr>
          <w:rFonts w:ascii="Arial" w:hAnsi="Arial" w:cs="Arial"/>
          <w:i/>
          <w:sz w:val="16"/>
          <w:szCs w:val="16"/>
        </w:rPr>
        <w:t>о</w:t>
      </w:r>
      <w:r w:rsidRPr="00FA4AD0">
        <w:rPr>
          <w:rFonts w:ascii="Arial" w:hAnsi="Arial" w:cs="Arial"/>
          <w:i/>
          <w:sz w:val="16"/>
          <w:szCs w:val="16"/>
        </w:rPr>
        <w:t>стоянию на 01.10.2010 г. (тыс</w:t>
      </w:r>
      <w:r w:rsidR="00C521D8">
        <w:rPr>
          <w:rFonts w:ascii="Arial" w:hAnsi="Arial" w:cs="Arial"/>
          <w:i/>
          <w:sz w:val="16"/>
          <w:szCs w:val="16"/>
        </w:rPr>
        <w:t>.</w:t>
      </w:r>
      <w:r w:rsidRPr="00FA4AD0">
        <w:rPr>
          <w:rFonts w:ascii="Arial" w:hAnsi="Arial" w:cs="Arial"/>
          <w:i/>
          <w:sz w:val="16"/>
          <w:szCs w:val="16"/>
        </w:rPr>
        <w:t xml:space="preserve"> руб</w:t>
      </w:r>
      <w:r w:rsidR="00C521D8">
        <w:rPr>
          <w:rFonts w:ascii="Arial" w:hAnsi="Arial" w:cs="Arial"/>
          <w:i/>
          <w:sz w:val="16"/>
          <w:szCs w:val="16"/>
        </w:rPr>
        <w:t>.</w:t>
      </w:r>
      <w:r w:rsidRPr="00FA4AD0">
        <w:rPr>
          <w:rFonts w:ascii="Arial" w:hAnsi="Arial" w:cs="Arial"/>
          <w:i/>
          <w:sz w:val="16"/>
          <w:szCs w:val="16"/>
        </w:rPr>
        <w:t>)</w:t>
      </w:r>
      <w:r w:rsidR="00C0524B" w:rsidRPr="00FA4AD0">
        <w:rPr>
          <w:rStyle w:val="a8"/>
          <w:rFonts w:ascii="Arial" w:hAnsi="Arial" w:cs="Arial"/>
          <w:i/>
          <w:sz w:val="16"/>
          <w:szCs w:val="16"/>
        </w:rPr>
        <w:footnoteReference w:id="2"/>
      </w:r>
    </w:p>
    <w:p w:rsidR="001A2EF7" w:rsidRPr="00AC7C23" w:rsidRDefault="001A6278" w:rsidP="001A627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lastRenderedPageBreak/>
        <w:t xml:space="preserve">На основе </w:t>
      </w:r>
      <w:r w:rsidR="00DE5245" w:rsidRPr="00AC7C23">
        <w:rPr>
          <w:rFonts w:ascii="Arial" w:hAnsi="Arial" w:cs="Arial"/>
          <w:sz w:val="18"/>
          <w:szCs w:val="18"/>
        </w:rPr>
        <w:t>проведен</w:t>
      </w:r>
      <w:r w:rsidRPr="00AC7C23">
        <w:rPr>
          <w:rFonts w:ascii="Arial" w:hAnsi="Arial" w:cs="Arial"/>
          <w:sz w:val="18"/>
          <w:szCs w:val="18"/>
        </w:rPr>
        <w:t xml:space="preserve">ного </w:t>
      </w:r>
      <w:r w:rsidR="00DE5245" w:rsidRPr="00AC7C23">
        <w:rPr>
          <w:rFonts w:ascii="Arial" w:hAnsi="Arial" w:cs="Arial"/>
          <w:sz w:val="18"/>
          <w:szCs w:val="18"/>
        </w:rPr>
        <w:t>анализ</w:t>
      </w:r>
      <w:r w:rsidRPr="00AC7C23">
        <w:rPr>
          <w:rFonts w:ascii="Arial" w:hAnsi="Arial" w:cs="Arial"/>
          <w:sz w:val="18"/>
          <w:szCs w:val="18"/>
        </w:rPr>
        <w:t>а</w:t>
      </w:r>
      <w:r w:rsidR="00DE5245" w:rsidRPr="00AC7C23">
        <w:rPr>
          <w:rFonts w:ascii="Arial" w:hAnsi="Arial" w:cs="Arial"/>
          <w:i/>
          <w:sz w:val="18"/>
          <w:szCs w:val="18"/>
        </w:rPr>
        <w:t xml:space="preserve"> </w:t>
      </w:r>
      <w:r w:rsidR="00DE5245" w:rsidRPr="00AC7C23">
        <w:rPr>
          <w:rFonts w:ascii="Arial" w:hAnsi="Arial" w:cs="Arial"/>
          <w:sz w:val="18"/>
          <w:szCs w:val="18"/>
        </w:rPr>
        <w:t>целевых программ Ивановской област</w:t>
      </w:r>
      <w:r w:rsidRPr="00AC7C23">
        <w:rPr>
          <w:rFonts w:ascii="Arial" w:hAnsi="Arial" w:cs="Arial"/>
          <w:sz w:val="18"/>
          <w:szCs w:val="18"/>
        </w:rPr>
        <w:t xml:space="preserve">и и их эффективности получен </w:t>
      </w:r>
      <w:r w:rsidR="00DE5245" w:rsidRPr="00AC7C23">
        <w:rPr>
          <w:rFonts w:ascii="Arial" w:hAnsi="Arial" w:cs="Arial"/>
          <w:sz w:val="18"/>
          <w:szCs w:val="18"/>
        </w:rPr>
        <w:t>вывод о существенных недостатк</w:t>
      </w:r>
      <w:r w:rsidRPr="00AC7C23">
        <w:rPr>
          <w:rFonts w:ascii="Arial" w:hAnsi="Arial" w:cs="Arial"/>
          <w:sz w:val="18"/>
          <w:szCs w:val="18"/>
        </w:rPr>
        <w:t xml:space="preserve">ах используемой </w:t>
      </w:r>
      <w:r w:rsidR="00E10A3B">
        <w:rPr>
          <w:rFonts w:ascii="Arial" w:hAnsi="Arial" w:cs="Arial"/>
          <w:sz w:val="18"/>
          <w:szCs w:val="18"/>
        </w:rPr>
        <w:t xml:space="preserve">здесь </w:t>
      </w:r>
      <w:r w:rsidRPr="00AC7C23">
        <w:rPr>
          <w:rFonts w:ascii="Arial" w:hAnsi="Arial" w:cs="Arial"/>
          <w:sz w:val="18"/>
          <w:szCs w:val="18"/>
        </w:rPr>
        <w:t xml:space="preserve">методики оценки, в частности, </w:t>
      </w:r>
      <w:r w:rsidR="00DE5245" w:rsidRPr="00AC7C23">
        <w:rPr>
          <w:rFonts w:ascii="Arial" w:hAnsi="Arial" w:cs="Arial"/>
          <w:sz w:val="18"/>
          <w:szCs w:val="18"/>
        </w:rPr>
        <w:t>наличие только кач</w:t>
      </w:r>
      <w:r w:rsidR="00DE5245" w:rsidRPr="00AC7C23">
        <w:rPr>
          <w:rFonts w:ascii="Arial" w:hAnsi="Arial" w:cs="Arial"/>
          <w:sz w:val="18"/>
          <w:szCs w:val="18"/>
        </w:rPr>
        <w:t>е</w:t>
      </w:r>
      <w:r w:rsidR="00DE5245" w:rsidRPr="00AC7C23">
        <w:rPr>
          <w:rFonts w:ascii="Arial" w:hAnsi="Arial" w:cs="Arial"/>
          <w:sz w:val="18"/>
          <w:szCs w:val="18"/>
        </w:rPr>
        <w:t>ственной оценки эффективности программ на основе общих критериев, которые подходят ко всем программам без учета специфики программы  и частных критериев оценки.</w:t>
      </w:r>
      <w:r w:rsidR="00137458" w:rsidRPr="00AC7C23">
        <w:rPr>
          <w:rFonts w:ascii="Arial" w:hAnsi="Arial" w:cs="Arial"/>
          <w:sz w:val="18"/>
          <w:szCs w:val="18"/>
        </w:rPr>
        <w:t xml:space="preserve"> Обоснована целесообразность использования опыта </w:t>
      </w:r>
      <w:r w:rsidR="00E743B0" w:rsidRPr="00AC7C23">
        <w:rPr>
          <w:rFonts w:ascii="Arial" w:hAnsi="Arial" w:cs="Arial"/>
          <w:sz w:val="18"/>
          <w:szCs w:val="18"/>
        </w:rPr>
        <w:t xml:space="preserve">Нижегородской </w:t>
      </w:r>
      <w:r w:rsidR="00137458" w:rsidRPr="00AC7C23">
        <w:rPr>
          <w:rFonts w:ascii="Arial" w:hAnsi="Arial" w:cs="Arial"/>
          <w:sz w:val="18"/>
          <w:szCs w:val="18"/>
        </w:rPr>
        <w:t>и Тверской областей</w:t>
      </w:r>
      <w:r w:rsidR="00245365" w:rsidRPr="00AC7C23">
        <w:rPr>
          <w:rFonts w:ascii="Arial" w:hAnsi="Arial" w:cs="Arial"/>
          <w:sz w:val="18"/>
          <w:szCs w:val="18"/>
        </w:rPr>
        <w:t xml:space="preserve"> при оценке эффективности реализации целевых программ</w:t>
      </w:r>
      <w:r w:rsidR="00137458" w:rsidRPr="00AC7C23">
        <w:rPr>
          <w:rFonts w:ascii="Arial" w:hAnsi="Arial" w:cs="Arial"/>
          <w:sz w:val="18"/>
          <w:szCs w:val="18"/>
        </w:rPr>
        <w:t>.</w:t>
      </w:r>
      <w:r w:rsidR="00245365" w:rsidRPr="00AC7C23">
        <w:rPr>
          <w:rFonts w:ascii="Arial" w:hAnsi="Arial" w:cs="Arial"/>
          <w:sz w:val="18"/>
          <w:szCs w:val="18"/>
        </w:rPr>
        <w:t xml:space="preserve"> В данных субъектах РФ при оценке пр</w:t>
      </w:r>
      <w:r w:rsidR="00245365" w:rsidRPr="00AC7C23">
        <w:rPr>
          <w:rFonts w:ascii="Arial" w:hAnsi="Arial" w:cs="Arial"/>
          <w:sz w:val="18"/>
          <w:szCs w:val="18"/>
        </w:rPr>
        <w:t>о</w:t>
      </w:r>
      <w:r w:rsidR="00245365" w:rsidRPr="00AC7C23">
        <w:rPr>
          <w:rFonts w:ascii="Arial" w:hAnsi="Arial" w:cs="Arial"/>
          <w:sz w:val="18"/>
          <w:szCs w:val="18"/>
        </w:rPr>
        <w:t>грамм используются не только качественные, но и количественные крит</w:t>
      </w:r>
      <w:r w:rsidR="00245365" w:rsidRPr="00AC7C23">
        <w:rPr>
          <w:rFonts w:ascii="Arial" w:hAnsi="Arial" w:cs="Arial"/>
          <w:sz w:val="18"/>
          <w:szCs w:val="18"/>
        </w:rPr>
        <w:t>е</w:t>
      </w:r>
      <w:r w:rsidR="00245365" w:rsidRPr="00AC7C23">
        <w:rPr>
          <w:rFonts w:ascii="Arial" w:hAnsi="Arial" w:cs="Arial"/>
          <w:sz w:val="18"/>
          <w:szCs w:val="18"/>
        </w:rPr>
        <w:t>рии</w:t>
      </w:r>
      <w:r w:rsidR="00D01D4F" w:rsidRPr="00AC7C23">
        <w:rPr>
          <w:rFonts w:ascii="Arial" w:hAnsi="Arial" w:cs="Arial"/>
          <w:sz w:val="18"/>
          <w:szCs w:val="18"/>
        </w:rPr>
        <w:t>, в частности весовое значение критерия</w:t>
      </w:r>
      <w:r w:rsidRPr="00AC7C23">
        <w:rPr>
          <w:rFonts w:ascii="Arial" w:hAnsi="Arial" w:cs="Arial"/>
          <w:sz w:val="18"/>
          <w:szCs w:val="18"/>
        </w:rPr>
        <w:t>, которое определяется мет</w:t>
      </w:r>
      <w:r w:rsidRPr="00AC7C23">
        <w:rPr>
          <w:rFonts w:ascii="Arial" w:hAnsi="Arial" w:cs="Arial"/>
          <w:sz w:val="18"/>
          <w:szCs w:val="18"/>
        </w:rPr>
        <w:t>о</w:t>
      </w:r>
      <w:r w:rsidRPr="00AC7C23">
        <w:rPr>
          <w:rFonts w:ascii="Arial" w:hAnsi="Arial" w:cs="Arial"/>
          <w:sz w:val="18"/>
          <w:szCs w:val="18"/>
        </w:rPr>
        <w:t xml:space="preserve">дом экспертных </w:t>
      </w:r>
      <w:r w:rsidR="008A1254" w:rsidRPr="00AC7C23">
        <w:rPr>
          <w:rFonts w:ascii="Arial" w:hAnsi="Arial" w:cs="Arial"/>
          <w:sz w:val="18"/>
          <w:szCs w:val="18"/>
        </w:rPr>
        <w:t>оценок</w:t>
      </w:r>
      <w:r w:rsidR="00E743B0" w:rsidRPr="00AC7C23">
        <w:rPr>
          <w:rFonts w:ascii="Arial" w:hAnsi="Arial" w:cs="Arial"/>
          <w:sz w:val="18"/>
          <w:szCs w:val="18"/>
        </w:rPr>
        <w:t>, а также внедряются программы инновационного развития субъекта РФ.</w:t>
      </w:r>
      <w:r w:rsidR="00245365" w:rsidRPr="00AC7C23">
        <w:rPr>
          <w:rFonts w:ascii="Arial" w:hAnsi="Arial" w:cs="Arial"/>
          <w:sz w:val="18"/>
          <w:szCs w:val="18"/>
        </w:rPr>
        <w:t xml:space="preserve"> </w:t>
      </w:r>
    </w:p>
    <w:p w:rsidR="00B30196" w:rsidRPr="00AC7C23" w:rsidRDefault="00245365" w:rsidP="001807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В третьей главе</w:t>
      </w:r>
      <w:r w:rsidR="00D01D4F" w:rsidRPr="00AC7C23">
        <w:rPr>
          <w:rFonts w:ascii="Arial" w:hAnsi="Arial" w:cs="Arial"/>
          <w:sz w:val="18"/>
          <w:szCs w:val="18"/>
        </w:rPr>
        <w:t xml:space="preserve"> </w:t>
      </w:r>
      <w:r w:rsidR="00D01D4F" w:rsidRPr="00AC7C23">
        <w:rPr>
          <w:rFonts w:ascii="Arial" w:hAnsi="Arial" w:cs="Arial"/>
          <w:b/>
          <w:sz w:val="18"/>
          <w:szCs w:val="18"/>
        </w:rPr>
        <w:t>«</w:t>
      </w:r>
      <w:r w:rsidR="00E10A3B">
        <w:rPr>
          <w:rFonts w:ascii="Arial" w:hAnsi="Arial" w:cs="Arial"/>
          <w:b/>
          <w:sz w:val="18"/>
          <w:szCs w:val="18"/>
        </w:rPr>
        <w:t xml:space="preserve">Методика </w:t>
      </w:r>
      <w:r w:rsidR="00D01D4F" w:rsidRPr="00AC7C23">
        <w:rPr>
          <w:rFonts w:ascii="Arial" w:hAnsi="Arial" w:cs="Arial"/>
          <w:b/>
          <w:sz w:val="18"/>
          <w:szCs w:val="18"/>
        </w:rPr>
        <w:t>оценк</w:t>
      </w:r>
      <w:r w:rsidR="00E10A3B">
        <w:rPr>
          <w:rFonts w:ascii="Arial" w:hAnsi="Arial" w:cs="Arial"/>
          <w:b/>
          <w:sz w:val="18"/>
          <w:szCs w:val="18"/>
        </w:rPr>
        <w:t>и</w:t>
      </w:r>
      <w:r w:rsidR="00D01D4F" w:rsidRPr="00AC7C23">
        <w:rPr>
          <w:rFonts w:ascii="Arial" w:hAnsi="Arial" w:cs="Arial"/>
          <w:b/>
          <w:sz w:val="18"/>
          <w:szCs w:val="18"/>
        </w:rPr>
        <w:t xml:space="preserve"> долгосрочных целевых пр</w:t>
      </w:r>
      <w:r w:rsidR="00D01D4F" w:rsidRPr="00AC7C23">
        <w:rPr>
          <w:rFonts w:ascii="Arial" w:hAnsi="Arial" w:cs="Arial"/>
          <w:b/>
          <w:sz w:val="18"/>
          <w:szCs w:val="18"/>
        </w:rPr>
        <w:t>о</w:t>
      </w:r>
      <w:r w:rsidR="00D01D4F" w:rsidRPr="00AC7C23">
        <w:rPr>
          <w:rFonts w:ascii="Arial" w:hAnsi="Arial" w:cs="Arial"/>
          <w:b/>
          <w:sz w:val="18"/>
          <w:szCs w:val="18"/>
        </w:rPr>
        <w:t xml:space="preserve">грамм (на примере Ивановской области)» </w:t>
      </w:r>
      <w:r w:rsidR="00D01D4F" w:rsidRPr="00AC7C23">
        <w:rPr>
          <w:rFonts w:ascii="Arial" w:hAnsi="Arial" w:cs="Arial"/>
          <w:sz w:val="18"/>
          <w:szCs w:val="18"/>
        </w:rPr>
        <w:t xml:space="preserve">автором </w:t>
      </w:r>
      <w:r w:rsidR="00E10A3B">
        <w:rPr>
          <w:rFonts w:ascii="Arial" w:hAnsi="Arial" w:cs="Arial"/>
          <w:sz w:val="18"/>
          <w:szCs w:val="18"/>
        </w:rPr>
        <w:t>исследованы проц</w:t>
      </w:r>
      <w:r w:rsidR="00E10A3B">
        <w:rPr>
          <w:rFonts w:ascii="Arial" w:hAnsi="Arial" w:cs="Arial"/>
          <w:sz w:val="18"/>
          <w:szCs w:val="18"/>
        </w:rPr>
        <w:t>е</w:t>
      </w:r>
      <w:r w:rsidR="00E10A3B">
        <w:rPr>
          <w:rFonts w:ascii="Arial" w:hAnsi="Arial" w:cs="Arial"/>
          <w:sz w:val="18"/>
          <w:szCs w:val="18"/>
        </w:rPr>
        <w:t xml:space="preserve">дуры </w:t>
      </w:r>
      <w:r w:rsidR="00DD6E92">
        <w:rPr>
          <w:rFonts w:ascii="Arial" w:hAnsi="Arial" w:cs="Arial"/>
          <w:sz w:val="18"/>
          <w:szCs w:val="18"/>
        </w:rPr>
        <w:t xml:space="preserve">мониторинга реализации долгосрочных целевых программ </w:t>
      </w:r>
      <w:r w:rsidR="00D01D4F" w:rsidRPr="00AC7C23">
        <w:rPr>
          <w:rFonts w:ascii="Arial" w:hAnsi="Arial" w:cs="Arial"/>
          <w:sz w:val="18"/>
          <w:szCs w:val="18"/>
        </w:rPr>
        <w:t xml:space="preserve"> с учетом сложившегося отечественного опыта, разработан</w:t>
      </w:r>
      <w:r w:rsidR="0020769B" w:rsidRPr="00AC7C23">
        <w:rPr>
          <w:rFonts w:ascii="Arial" w:hAnsi="Arial" w:cs="Arial"/>
          <w:sz w:val="18"/>
          <w:szCs w:val="18"/>
        </w:rPr>
        <w:t>а</w:t>
      </w:r>
      <w:r w:rsidR="00D01D4F" w:rsidRPr="00AC7C23">
        <w:rPr>
          <w:rFonts w:ascii="Arial" w:hAnsi="Arial" w:cs="Arial"/>
          <w:sz w:val="18"/>
          <w:szCs w:val="18"/>
        </w:rPr>
        <w:t xml:space="preserve"> и </w:t>
      </w:r>
      <w:r w:rsidR="008A1254" w:rsidRPr="00AC7C23">
        <w:rPr>
          <w:rFonts w:ascii="Arial" w:hAnsi="Arial" w:cs="Arial"/>
          <w:sz w:val="18"/>
          <w:szCs w:val="18"/>
        </w:rPr>
        <w:t>представлена ра</w:t>
      </w:r>
      <w:r w:rsidR="008A1254" w:rsidRPr="00AC7C23">
        <w:rPr>
          <w:rFonts w:ascii="Arial" w:hAnsi="Arial" w:cs="Arial"/>
          <w:sz w:val="18"/>
          <w:szCs w:val="18"/>
        </w:rPr>
        <w:t>с</w:t>
      </w:r>
      <w:r w:rsidR="008A1254" w:rsidRPr="00AC7C23">
        <w:rPr>
          <w:rFonts w:ascii="Arial" w:hAnsi="Arial" w:cs="Arial"/>
          <w:sz w:val="18"/>
          <w:szCs w:val="18"/>
        </w:rPr>
        <w:t xml:space="preserve">четная интерпретация </w:t>
      </w:r>
      <w:r w:rsidR="00D01D4F" w:rsidRPr="00AC7C23">
        <w:rPr>
          <w:rFonts w:ascii="Arial" w:hAnsi="Arial" w:cs="Arial"/>
          <w:sz w:val="18"/>
          <w:szCs w:val="18"/>
        </w:rPr>
        <w:t>интегральн</w:t>
      </w:r>
      <w:r w:rsidR="008A1254" w:rsidRPr="00AC7C23">
        <w:rPr>
          <w:rFonts w:ascii="Arial" w:hAnsi="Arial" w:cs="Arial"/>
          <w:sz w:val="18"/>
          <w:szCs w:val="18"/>
        </w:rPr>
        <w:t>ого</w:t>
      </w:r>
      <w:r w:rsidR="00D01D4F" w:rsidRPr="00AC7C23">
        <w:rPr>
          <w:rFonts w:ascii="Arial" w:hAnsi="Arial" w:cs="Arial"/>
          <w:sz w:val="18"/>
          <w:szCs w:val="18"/>
        </w:rPr>
        <w:t xml:space="preserve"> показател</w:t>
      </w:r>
      <w:r w:rsidR="008A1254" w:rsidRPr="00AC7C23">
        <w:rPr>
          <w:rFonts w:ascii="Arial" w:hAnsi="Arial" w:cs="Arial"/>
          <w:sz w:val="18"/>
          <w:szCs w:val="18"/>
        </w:rPr>
        <w:t>я</w:t>
      </w:r>
      <w:r w:rsidR="00D01D4F" w:rsidRPr="00AC7C23">
        <w:rPr>
          <w:rFonts w:ascii="Arial" w:hAnsi="Arial" w:cs="Arial"/>
          <w:sz w:val="18"/>
          <w:szCs w:val="18"/>
        </w:rPr>
        <w:t xml:space="preserve"> эффективности реал</w:t>
      </w:r>
      <w:r w:rsidR="00D01D4F" w:rsidRPr="00AC7C23">
        <w:rPr>
          <w:rFonts w:ascii="Arial" w:hAnsi="Arial" w:cs="Arial"/>
          <w:sz w:val="18"/>
          <w:szCs w:val="18"/>
        </w:rPr>
        <w:t>и</w:t>
      </w:r>
      <w:r w:rsidR="00D01D4F" w:rsidRPr="00AC7C23">
        <w:rPr>
          <w:rFonts w:ascii="Arial" w:hAnsi="Arial" w:cs="Arial"/>
          <w:sz w:val="18"/>
          <w:szCs w:val="18"/>
        </w:rPr>
        <w:t xml:space="preserve">зации </w:t>
      </w:r>
      <w:r w:rsidR="00DD6E92">
        <w:rPr>
          <w:rFonts w:ascii="Arial" w:hAnsi="Arial" w:cs="Arial"/>
          <w:sz w:val="18"/>
          <w:szCs w:val="18"/>
        </w:rPr>
        <w:t xml:space="preserve">ДЦП </w:t>
      </w:r>
      <w:r w:rsidR="00D01D4F" w:rsidRPr="00AC7C23">
        <w:rPr>
          <w:rFonts w:ascii="Arial" w:hAnsi="Arial" w:cs="Arial"/>
          <w:sz w:val="18"/>
          <w:szCs w:val="18"/>
        </w:rPr>
        <w:t xml:space="preserve">на примере Ивановской области. </w:t>
      </w:r>
    </w:p>
    <w:p w:rsidR="00CA1836" w:rsidRPr="00AC7C23" w:rsidRDefault="00756800" w:rsidP="00966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В </w:t>
      </w:r>
      <w:r w:rsidR="00E10A3B">
        <w:rPr>
          <w:rFonts w:ascii="Arial" w:hAnsi="Arial" w:cs="Arial"/>
          <w:sz w:val="18"/>
          <w:szCs w:val="18"/>
        </w:rPr>
        <w:t xml:space="preserve">диссертации </w:t>
      </w:r>
      <w:r w:rsidR="00193F88">
        <w:rPr>
          <w:rFonts w:ascii="Arial" w:hAnsi="Arial" w:cs="Arial"/>
          <w:sz w:val="18"/>
          <w:szCs w:val="18"/>
        </w:rPr>
        <w:t>определена</w:t>
      </w:r>
      <w:r w:rsidR="00E10A3B">
        <w:rPr>
          <w:rFonts w:ascii="Arial" w:hAnsi="Arial" w:cs="Arial"/>
          <w:sz w:val="18"/>
          <w:szCs w:val="18"/>
        </w:rPr>
        <w:t xml:space="preserve"> </w:t>
      </w:r>
      <w:r w:rsidR="00E10A3B" w:rsidRPr="00193F88">
        <w:rPr>
          <w:rFonts w:ascii="Arial" w:hAnsi="Arial" w:cs="Arial"/>
          <w:sz w:val="18"/>
          <w:szCs w:val="18"/>
        </w:rPr>
        <w:t>пос</w:t>
      </w:r>
      <w:r w:rsidRPr="00193F88">
        <w:rPr>
          <w:rFonts w:ascii="Arial" w:hAnsi="Arial" w:cs="Arial"/>
          <w:sz w:val="18"/>
          <w:szCs w:val="18"/>
        </w:rPr>
        <w:t>ледовательность о</w:t>
      </w:r>
      <w:r w:rsidRPr="00AC7C23">
        <w:rPr>
          <w:rFonts w:ascii="Arial" w:hAnsi="Arial" w:cs="Arial"/>
          <w:sz w:val="18"/>
          <w:szCs w:val="18"/>
        </w:rPr>
        <w:t>ценки долгосро</w:t>
      </w:r>
      <w:r w:rsidRPr="00AC7C23">
        <w:rPr>
          <w:rFonts w:ascii="Arial" w:hAnsi="Arial" w:cs="Arial"/>
          <w:sz w:val="18"/>
          <w:szCs w:val="18"/>
        </w:rPr>
        <w:t>ч</w:t>
      </w:r>
      <w:r w:rsidRPr="00AC7C23">
        <w:rPr>
          <w:rFonts w:ascii="Arial" w:hAnsi="Arial" w:cs="Arial"/>
          <w:sz w:val="18"/>
          <w:szCs w:val="18"/>
        </w:rPr>
        <w:t xml:space="preserve">ных целевых программ. </w:t>
      </w:r>
      <w:r w:rsidR="00E10A3B">
        <w:rPr>
          <w:rFonts w:ascii="Arial" w:hAnsi="Arial" w:cs="Arial"/>
          <w:sz w:val="18"/>
          <w:szCs w:val="18"/>
        </w:rPr>
        <w:t>Обосновано</w:t>
      </w:r>
      <w:r w:rsidRPr="00AC7C23">
        <w:rPr>
          <w:rFonts w:ascii="Arial" w:hAnsi="Arial" w:cs="Arial"/>
          <w:sz w:val="18"/>
          <w:szCs w:val="18"/>
        </w:rPr>
        <w:t xml:space="preserve">, что оценку </w:t>
      </w:r>
      <w:r w:rsidR="00E70F5F" w:rsidRPr="00AC7C23">
        <w:rPr>
          <w:rFonts w:ascii="Arial" w:hAnsi="Arial" w:cs="Arial"/>
          <w:sz w:val="18"/>
          <w:szCs w:val="18"/>
        </w:rPr>
        <w:t xml:space="preserve">программ </w:t>
      </w:r>
      <w:r w:rsidRPr="00AC7C23">
        <w:rPr>
          <w:rFonts w:ascii="Arial" w:hAnsi="Arial" w:cs="Arial"/>
          <w:sz w:val="18"/>
          <w:szCs w:val="18"/>
        </w:rPr>
        <w:t>следует пров</w:t>
      </w:r>
      <w:r w:rsidRPr="00AC7C23">
        <w:rPr>
          <w:rFonts w:ascii="Arial" w:hAnsi="Arial" w:cs="Arial"/>
          <w:sz w:val="18"/>
          <w:szCs w:val="18"/>
        </w:rPr>
        <w:t>о</w:t>
      </w:r>
      <w:r w:rsidRPr="00AC7C23">
        <w:rPr>
          <w:rFonts w:ascii="Arial" w:hAnsi="Arial" w:cs="Arial"/>
          <w:sz w:val="18"/>
          <w:szCs w:val="18"/>
        </w:rPr>
        <w:t>дить в три этапа, которые обозначены как «</w:t>
      </w:r>
      <w:r w:rsidR="00E70F5F" w:rsidRPr="00AC7C23">
        <w:rPr>
          <w:rFonts w:ascii="Arial" w:hAnsi="Arial" w:cs="Arial"/>
          <w:sz w:val="18"/>
          <w:szCs w:val="18"/>
        </w:rPr>
        <w:t>начальный</w:t>
      </w:r>
      <w:r w:rsidRPr="00AC7C23">
        <w:rPr>
          <w:rFonts w:ascii="Arial" w:hAnsi="Arial" w:cs="Arial"/>
          <w:sz w:val="18"/>
          <w:szCs w:val="18"/>
        </w:rPr>
        <w:t xml:space="preserve">», </w:t>
      </w:r>
      <w:r w:rsidR="00966E96" w:rsidRPr="00AC7C23">
        <w:rPr>
          <w:rFonts w:ascii="Arial" w:hAnsi="Arial" w:cs="Arial"/>
          <w:sz w:val="18"/>
          <w:szCs w:val="18"/>
        </w:rPr>
        <w:t>«</w:t>
      </w:r>
      <w:r w:rsidR="00E70F5F" w:rsidRPr="00AC7C23">
        <w:rPr>
          <w:rFonts w:ascii="Arial" w:hAnsi="Arial" w:cs="Arial"/>
          <w:sz w:val="18"/>
          <w:szCs w:val="18"/>
        </w:rPr>
        <w:t>текущий</w:t>
      </w:r>
      <w:r w:rsidRPr="00AC7C23">
        <w:rPr>
          <w:rFonts w:ascii="Arial" w:hAnsi="Arial" w:cs="Arial"/>
          <w:sz w:val="18"/>
          <w:szCs w:val="18"/>
        </w:rPr>
        <w:t>», «</w:t>
      </w:r>
      <w:r w:rsidR="00966E96" w:rsidRPr="00AC7C23">
        <w:rPr>
          <w:rFonts w:ascii="Arial" w:hAnsi="Arial" w:cs="Arial"/>
          <w:sz w:val="18"/>
          <w:szCs w:val="18"/>
        </w:rPr>
        <w:t>и</w:t>
      </w:r>
      <w:r w:rsidR="00E70F5F" w:rsidRPr="00AC7C23">
        <w:rPr>
          <w:rFonts w:ascii="Arial" w:hAnsi="Arial" w:cs="Arial"/>
          <w:sz w:val="18"/>
          <w:szCs w:val="18"/>
        </w:rPr>
        <w:t>т</w:t>
      </w:r>
      <w:r w:rsidR="00E70F5F" w:rsidRPr="00AC7C23">
        <w:rPr>
          <w:rFonts w:ascii="Arial" w:hAnsi="Arial" w:cs="Arial"/>
          <w:sz w:val="18"/>
          <w:szCs w:val="18"/>
        </w:rPr>
        <w:t>о</w:t>
      </w:r>
      <w:r w:rsidR="00E70F5F" w:rsidRPr="00AC7C23">
        <w:rPr>
          <w:rFonts w:ascii="Arial" w:hAnsi="Arial" w:cs="Arial"/>
          <w:sz w:val="18"/>
          <w:szCs w:val="18"/>
        </w:rPr>
        <w:t>говый</w:t>
      </w:r>
      <w:r w:rsidRPr="00AC7C23">
        <w:rPr>
          <w:rFonts w:ascii="Arial" w:hAnsi="Arial" w:cs="Arial"/>
          <w:sz w:val="18"/>
          <w:szCs w:val="18"/>
        </w:rPr>
        <w:t>». На первой стадии</w:t>
      </w:r>
      <w:r w:rsidR="00E70F5F" w:rsidRPr="00AC7C23">
        <w:rPr>
          <w:rFonts w:ascii="Arial" w:hAnsi="Arial" w:cs="Arial"/>
          <w:sz w:val="18"/>
          <w:szCs w:val="18"/>
        </w:rPr>
        <w:t>, которая является наиболее важной</w:t>
      </w:r>
      <w:r w:rsidR="0059083B" w:rsidRPr="00AC7C23">
        <w:rPr>
          <w:rFonts w:ascii="Arial" w:hAnsi="Arial" w:cs="Arial"/>
          <w:sz w:val="18"/>
          <w:szCs w:val="18"/>
        </w:rPr>
        <w:t>,</w:t>
      </w:r>
      <w:r w:rsidR="00E70F5F" w:rsidRPr="00AC7C23">
        <w:rPr>
          <w:rFonts w:ascii="Arial" w:hAnsi="Arial" w:cs="Arial"/>
          <w:sz w:val="18"/>
          <w:szCs w:val="18"/>
        </w:rPr>
        <w:t xml:space="preserve"> осущест</w:t>
      </w:r>
      <w:r w:rsidR="00E70F5F" w:rsidRPr="00AC7C23">
        <w:rPr>
          <w:rFonts w:ascii="Arial" w:hAnsi="Arial" w:cs="Arial"/>
          <w:sz w:val="18"/>
          <w:szCs w:val="18"/>
        </w:rPr>
        <w:t>в</w:t>
      </w:r>
      <w:r w:rsidR="00E70F5F" w:rsidRPr="00AC7C23">
        <w:rPr>
          <w:rFonts w:ascii="Arial" w:hAnsi="Arial" w:cs="Arial"/>
          <w:sz w:val="18"/>
          <w:szCs w:val="18"/>
        </w:rPr>
        <w:t xml:space="preserve">ляется ранжирование программ </w:t>
      </w:r>
      <w:r w:rsidR="0059083B" w:rsidRPr="00AC7C23">
        <w:rPr>
          <w:rFonts w:ascii="Arial" w:hAnsi="Arial" w:cs="Arial"/>
          <w:sz w:val="18"/>
          <w:szCs w:val="18"/>
        </w:rPr>
        <w:t xml:space="preserve">по </w:t>
      </w:r>
      <w:r w:rsidR="007E3A68" w:rsidRPr="00AC7C23">
        <w:rPr>
          <w:rFonts w:ascii="Arial" w:hAnsi="Arial" w:cs="Arial"/>
          <w:sz w:val="18"/>
          <w:szCs w:val="18"/>
        </w:rPr>
        <w:t xml:space="preserve">показателям результативности, т.е. по степени достижения запланированных результатов программы в целом и отдельных программных мероприятий. Здесь же выявляется наличие или отсутствие факторов, существенно изменяющих вероятность </w:t>
      </w:r>
      <w:r w:rsidR="00E10A3B">
        <w:rPr>
          <w:rFonts w:ascii="Arial" w:hAnsi="Arial" w:cs="Arial"/>
          <w:sz w:val="18"/>
          <w:szCs w:val="18"/>
        </w:rPr>
        <w:t xml:space="preserve">достижения </w:t>
      </w:r>
      <w:r w:rsidR="007E3A68" w:rsidRPr="00AC7C23">
        <w:rPr>
          <w:rFonts w:ascii="Arial" w:hAnsi="Arial" w:cs="Arial"/>
          <w:sz w:val="18"/>
          <w:szCs w:val="18"/>
        </w:rPr>
        <w:t xml:space="preserve">цели, </w:t>
      </w:r>
      <w:r w:rsidR="00E10A3B">
        <w:rPr>
          <w:rFonts w:ascii="Arial" w:hAnsi="Arial" w:cs="Arial"/>
          <w:sz w:val="18"/>
          <w:szCs w:val="18"/>
        </w:rPr>
        <w:t xml:space="preserve">решения </w:t>
      </w:r>
      <w:r w:rsidR="007E3A68" w:rsidRPr="00AC7C23">
        <w:rPr>
          <w:rFonts w:ascii="Arial" w:hAnsi="Arial" w:cs="Arial"/>
          <w:sz w:val="18"/>
          <w:szCs w:val="18"/>
        </w:rPr>
        <w:t xml:space="preserve">задач и </w:t>
      </w:r>
      <w:r w:rsidR="00E10A3B">
        <w:rPr>
          <w:rFonts w:ascii="Arial" w:hAnsi="Arial" w:cs="Arial"/>
          <w:sz w:val="18"/>
          <w:szCs w:val="18"/>
        </w:rPr>
        <w:t xml:space="preserve">осуществления </w:t>
      </w:r>
      <w:r w:rsidR="007E3A68" w:rsidRPr="00AC7C23">
        <w:rPr>
          <w:rFonts w:ascii="Arial" w:hAnsi="Arial" w:cs="Arial"/>
          <w:sz w:val="18"/>
          <w:szCs w:val="18"/>
        </w:rPr>
        <w:t>мероприятий программы в уст</w:t>
      </w:r>
      <w:r w:rsidR="007E3A68" w:rsidRPr="00AC7C23">
        <w:rPr>
          <w:rFonts w:ascii="Arial" w:hAnsi="Arial" w:cs="Arial"/>
          <w:sz w:val="18"/>
          <w:szCs w:val="18"/>
        </w:rPr>
        <w:t>а</w:t>
      </w:r>
      <w:r w:rsidR="007E3A68" w:rsidRPr="00AC7C23">
        <w:rPr>
          <w:rFonts w:ascii="Arial" w:hAnsi="Arial" w:cs="Arial"/>
          <w:sz w:val="18"/>
          <w:szCs w:val="18"/>
        </w:rPr>
        <w:t>новленные сроки</w:t>
      </w:r>
      <w:r w:rsidR="00966E96" w:rsidRPr="00AC7C23">
        <w:rPr>
          <w:rFonts w:ascii="Arial" w:hAnsi="Arial" w:cs="Arial"/>
          <w:sz w:val="18"/>
          <w:szCs w:val="18"/>
        </w:rPr>
        <w:t xml:space="preserve">. </w:t>
      </w:r>
      <w:r w:rsidR="001A789A" w:rsidRPr="00AC7C23">
        <w:rPr>
          <w:rFonts w:ascii="Arial" w:hAnsi="Arial" w:cs="Arial"/>
          <w:sz w:val="18"/>
          <w:szCs w:val="18"/>
        </w:rPr>
        <w:t xml:space="preserve">На </w:t>
      </w:r>
      <w:r w:rsidR="007E3A68" w:rsidRPr="00AC7C23">
        <w:rPr>
          <w:rFonts w:ascii="Arial" w:hAnsi="Arial" w:cs="Arial"/>
          <w:sz w:val="18"/>
          <w:szCs w:val="18"/>
        </w:rPr>
        <w:t xml:space="preserve">текущем </w:t>
      </w:r>
      <w:r w:rsidR="00240AA8" w:rsidRPr="00AC7C23">
        <w:rPr>
          <w:rFonts w:ascii="Arial" w:hAnsi="Arial" w:cs="Arial"/>
          <w:sz w:val="18"/>
          <w:szCs w:val="18"/>
        </w:rPr>
        <w:t xml:space="preserve">этапе производится расчет </w:t>
      </w:r>
      <w:r w:rsidR="00F629D7" w:rsidRPr="00AC7C23">
        <w:rPr>
          <w:rFonts w:ascii="Arial" w:hAnsi="Arial" w:cs="Arial"/>
          <w:sz w:val="18"/>
          <w:szCs w:val="18"/>
        </w:rPr>
        <w:t xml:space="preserve">интегрального </w:t>
      </w:r>
      <w:r w:rsidR="001A789A" w:rsidRPr="00AC7C23">
        <w:rPr>
          <w:rFonts w:ascii="Arial" w:hAnsi="Arial" w:cs="Arial"/>
          <w:sz w:val="18"/>
          <w:szCs w:val="18"/>
        </w:rPr>
        <w:t xml:space="preserve">показателя </w:t>
      </w:r>
      <w:r w:rsidR="00F629D7" w:rsidRPr="00AC7C23">
        <w:rPr>
          <w:rFonts w:ascii="Arial" w:hAnsi="Arial" w:cs="Arial"/>
          <w:sz w:val="18"/>
          <w:szCs w:val="18"/>
        </w:rPr>
        <w:t>эффективности реализации программы</w:t>
      </w:r>
      <w:r w:rsidR="007E3A68" w:rsidRPr="00AC7C23">
        <w:rPr>
          <w:rFonts w:ascii="Arial" w:hAnsi="Arial" w:cs="Arial"/>
          <w:sz w:val="18"/>
          <w:szCs w:val="18"/>
        </w:rPr>
        <w:t xml:space="preserve"> за конкретный пром</w:t>
      </w:r>
      <w:r w:rsidR="007E3A68" w:rsidRPr="00AC7C23">
        <w:rPr>
          <w:rFonts w:ascii="Arial" w:hAnsi="Arial" w:cs="Arial"/>
          <w:sz w:val="18"/>
          <w:szCs w:val="18"/>
        </w:rPr>
        <w:t>е</w:t>
      </w:r>
      <w:r w:rsidR="007E3A68" w:rsidRPr="00AC7C23">
        <w:rPr>
          <w:rFonts w:ascii="Arial" w:hAnsi="Arial" w:cs="Arial"/>
          <w:sz w:val="18"/>
          <w:szCs w:val="18"/>
        </w:rPr>
        <w:t>жуток времени</w:t>
      </w:r>
      <w:r w:rsidR="00F629D7" w:rsidRPr="00AC7C23">
        <w:rPr>
          <w:rFonts w:ascii="Arial" w:hAnsi="Arial" w:cs="Arial"/>
          <w:sz w:val="18"/>
          <w:szCs w:val="18"/>
        </w:rPr>
        <w:t>, а также ее качественная оценка</w:t>
      </w:r>
      <w:r w:rsidR="007E3A68" w:rsidRPr="00AC7C23">
        <w:rPr>
          <w:rFonts w:ascii="Arial" w:hAnsi="Arial" w:cs="Arial"/>
          <w:sz w:val="18"/>
          <w:szCs w:val="18"/>
        </w:rPr>
        <w:t>. З</w:t>
      </w:r>
      <w:r w:rsidR="00240AA8" w:rsidRPr="00AC7C23">
        <w:rPr>
          <w:rFonts w:ascii="Arial" w:hAnsi="Arial" w:cs="Arial"/>
          <w:sz w:val="18"/>
          <w:szCs w:val="18"/>
        </w:rPr>
        <w:t xml:space="preserve">аключительный этап оценки </w:t>
      </w:r>
      <w:r w:rsidR="007E3A68" w:rsidRPr="00AC7C23">
        <w:rPr>
          <w:rFonts w:ascii="Arial" w:hAnsi="Arial" w:cs="Arial"/>
          <w:sz w:val="18"/>
          <w:szCs w:val="18"/>
        </w:rPr>
        <w:t>проводится до начала составления проекта бюджета на следу</w:t>
      </w:r>
      <w:r w:rsidR="007E3A68" w:rsidRPr="00AC7C23">
        <w:rPr>
          <w:rFonts w:ascii="Arial" w:hAnsi="Arial" w:cs="Arial"/>
          <w:sz w:val="18"/>
          <w:szCs w:val="18"/>
        </w:rPr>
        <w:t>ю</w:t>
      </w:r>
      <w:r w:rsidR="007E3A68" w:rsidRPr="00AC7C23">
        <w:rPr>
          <w:rFonts w:ascii="Arial" w:hAnsi="Arial" w:cs="Arial"/>
          <w:sz w:val="18"/>
          <w:szCs w:val="18"/>
        </w:rPr>
        <w:t xml:space="preserve">щий период и предназначен для принятия </w:t>
      </w:r>
      <w:r w:rsidR="00E10A3B" w:rsidRPr="00AC7C23">
        <w:rPr>
          <w:rFonts w:ascii="Arial" w:hAnsi="Arial" w:cs="Arial"/>
          <w:sz w:val="18"/>
          <w:szCs w:val="18"/>
        </w:rPr>
        <w:t xml:space="preserve">заказчиком </w:t>
      </w:r>
      <w:r w:rsidR="007E3A68" w:rsidRPr="00AC7C23">
        <w:rPr>
          <w:rFonts w:ascii="Arial" w:hAnsi="Arial" w:cs="Arial"/>
          <w:sz w:val="18"/>
          <w:szCs w:val="18"/>
        </w:rPr>
        <w:t>решения о целес</w:t>
      </w:r>
      <w:r w:rsidR="007E3A68" w:rsidRPr="00AC7C23">
        <w:rPr>
          <w:rFonts w:ascii="Arial" w:hAnsi="Arial" w:cs="Arial"/>
          <w:sz w:val="18"/>
          <w:szCs w:val="18"/>
        </w:rPr>
        <w:t>о</w:t>
      </w:r>
      <w:r w:rsidR="007E3A68" w:rsidRPr="00AC7C23">
        <w:rPr>
          <w:rFonts w:ascii="Arial" w:hAnsi="Arial" w:cs="Arial"/>
          <w:sz w:val="18"/>
          <w:szCs w:val="18"/>
        </w:rPr>
        <w:t xml:space="preserve">образности дальнейшего финансирования программы.  </w:t>
      </w:r>
    </w:p>
    <w:p w:rsidR="00756800" w:rsidRPr="00AC7C23" w:rsidRDefault="00CA1836" w:rsidP="00F629D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</w:r>
      <w:r w:rsidR="007E3A68" w:rsidRPr="00AC7C23">
        <w:rPr>
          <w:rFonts w:ascii="Arial" w:hAnsi="Arial" w:cs="Arial"/>
          <w:sz w:val="18"/>
          <w:szCs w:val="18"/>
        </w:rPr>
        <w:t>Такой подход способствует своевременному выявлению негати</w:t>
      </w:r>
      <w:r w:rsidR="007E3A68" w:rsidRPr="00AC7C23">
        <w:rPr>
          <w:rFonts w:ascii="Arial" w:hAnsi="Arial" w:cs="Arial"/>
          <w:sz w:val="18"/>
          <w:szCs w:val="18"/>
        </w:rPr>
        <w:t>в</w:t>
      </w:r>
      <w:r w:rsidR="007E3A68" w:rsidRPr="00AC7C23">
        <w:rPr>
          <w:rFonts w:ascii="Arial" w:hAnsi="Arial" w:cs="Arial"/>
          <w:sz w:val="18"/>
          <w:szCs w:val="18"/>
        </w:rPr>
        <w:t>ных тенденций</w:t>
      </w:r>
      <w:r w:rsidR="00E10A3B">
        <w:rPr>
          <w:rFonts w:ascii="Arial" w:hAnsi="Arial" w:cs="Arial"/>
          <w:sz w:val="18"/>
          <w:szCs w:val="18"/>
        </w:rPr>
        <w:t xml:space="preserve">, которые могут появиться </w:t>
      </w:r>
      <w:r w:rsidR="007E3A68" w:rsidRPr="00AC7C23">
        <w:rPr>
          <w:rFonts w:ascii="Arial" w:hAnsi="Arial" w:cs="Arial"/>
          <w:sz w:val="18"/>
          <w:szCs w:val="18"/>
        </w:rPr>
        <w:t>в ходе реализации программы</w:t>
      </w:r>
      <w:r w:rsidR="00E10A3B">
        <w:rPr>
          <w:rFonts w:ascii="Arial" w:hAnsi="Arial" w:cs="Arial"/>
          <w:sz w:val="18"/>
          <w:szCs w:val="18"/>
        </w:rPr>
        <w:t xml:space="preserve">, </w:t>
      </w:r>
      <w:r w:rsidR="007E3A68" w:rsidRPr="00AC7C23">
        <w:rPr>
          <w:rFonts w:ascii="Arial" w:hAnsi="Arial" w:cs="Arial"/>
          <w:sz w:val="18"/>
          <w:szCs w:val="18"/>
        </w:rPr>
        <w:t xml:space="preserve"> определению их причин,</w:t>
      </w:r>
      <w:r w:rsidR="00A675D1" w:rsidRPr="00AC7C23">
        <w:rPr>
          <w:rFonts w:ascii="Arial" w:hAnsi="Arial" w:cs="Arial"/>
          <w:sz w:val="18"/>
          <w:szCs w:val="18"/>
        </w:rPr>
        <w:t xml:space="preserve"> а также эффективному регулированию и контр</w:t>
      </w:r>
      <w:r w:rsidR="00A675D1" w:rsidRPr="00AC7C23">
        <w:rPr>
          <w:rFonts w:ascii="Arial" w:hAnsi="Arial" w:cs="Arial"/>
          <w:sz w:val="18"/>
          <w:szCs w:val="18"/>
        </w:rPr>
        <w:t>о</w:t>
      </w:r>
      <w:r w:rsidR="00A675D1" w:rsidRPr="00AC7C23">
        <w:rPr>
          <w:rFonts w:ascii="Arial" w:hAnsi="Arial" w:cs="Arial"/>
          <w:sz w:val="18"/>
          <w:szCs w:val="18"/>
        </w:rPr>
        <w:t>л</w:t>
      </w:r>
      <w:r w:rsidR="00CF63B2" w:rsidRPr="00AC7C23">
        <w:rPr>
          <w:rFonts w:ascii="Arial" w:hAnsi="Arial" w:cs="Arial"/>
          <w:sz w:val="18"/>
          <w:szCs w:val="18"/>
        </w:rPr>
        <w:t>ю</w:t>
      </w:r>
      <w:r w:rsidR="00A675D1" w:rsidRPr="00AC7C23">
        <w:rPr>
          <w:rFonts w:ascii="Arial" w:hAnsi="Arial" w:cs="Arial"/>
          <w:sz w:val="18"/>
          <w:szCs w:val="18"/>
        </w:rPr>
        <w:t xml:space="preserve"> реализации мероприятий целевой программы. </w:t>
      </w:r>
    </w:p>
    <w:p w:rsidR="00756800" w:rsidRPr="00AC7C23" w:rsidRDefault="003D5428" w:rsidP="0075680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ab/>
      </w:r>
      <w:r w:rsidR="006A0E68" w:rsidRPr="00AC7C23">
        <w:rPr>
          <w:rFonts w:ascii="Arial" w:hAnsi="Arial" w:cs="Arial"/>
          <w:sz w:val="18"/>
          <w:szCs w:val="18"/>
        </w:rPr>
        <w:t xml:space="preserve">Интегральный </w:t>
      </w:r>
      <w:r w:rsidRPr="00AC7C23">
        <w:rPr>
          <w:rFonts w:ascii="Arial" w:hAnsi="Arial" w:cs="Arial"/>
          <w:sz w:val="18"/>
          <w:szCs w:val="18"/>
        </w:rPr>
        <w:t xml:space="preserve">показатель </w:t>
      </w:r>
      <w:r w:rsidR="006A0E68" w:rsidRPr="00AC7C23">
        <w:rPr>
          <w:rFonts w:ascii="Arial" w:hAnsi="Arial" w:cs="Arial"/>
          <w:sz w:val="18"/>
          <w:szCs w:val="18"/>
        </w:rPr>
        <w:t xml:space="preserve">эффективности </w:t>
      </w:r>
      <w:r w:rsidR="00CA1836" w:rsidRPr="00AC7C23">
        <w:rPr>
          <w:rFonts w:ascii="Arial" w:hAnsi="Arial" w:cs="Arial"/>
          <w:sz w:val="18"/>
          <w:szCs w:val="18"/>
        </w:rPr>
        <w:t xml:space="preserve">реализации </w:t>
      </w:r>
      <w:r w:rsidR="002730E9" w:rsidRPr="00AC7C23">
        <w:rPr>
          <w:rFonts w:ascii="Arial" w:hAnsi="Arial" w:cs="Arial"/>
          <w:sz w:val="18"/>
          <w:szCs w:val="18"/>
        </w:rPr>
        <w:t xml:space="preserve">программы </w:t>
      </w:r>
      <w:r w:rsidRPr="00AC7C23">
        <w:rPr>
          <w:rFonts w:ascii="Arial" w:hAnsi="Arial" w:cs="Arial"/>
          <w:sz w:val="18"/>
          <w:szCs w:val="18"/>
        </w:rPr>
        <w:t>предлагается рассчитывать по формуле:</w:t>
      </w:r>
    </w:p>
    <w:p w:rsidR="00756800" w:rsidRPr="00AC7C23" w:rsidRDefault="00756800" w:rsidP="0075680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3AA" w:rsidRPr="00AC7C23" w:rsidRDefault="00E853FC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Verdana" w:hAnsi="Arial" w:cs="Arial"/>
              <w:sz w:val="18"/>
              <w:szCs w:val="18"/>
            </w:rPr>
            <m:t>Э</m:t>
          </m:r>
          <m:r>
            <w:rPr>
              <w:rFonts w:ascii="Cambria Math" w:hAnsi="Arial" w:cs="Arial"/>
              <w:sz w:val="18"/>
              <w:szCs w:val="18"/>
            </w:rPr>
            <m:t>=</m:t>
          </m:r>
          <m:d>
            <m:dPr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Arial" w:cs="Arial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hAnsi="Arial" w:cs="Arial"/>
                      <w:sz w:val="18"/>
                      <w:szCs w:val="18"/>
                    </w:rPr>
                    <m:t>=1</m:t>
                  </m:r>
                </m:sub>
                <m:sup>
                  <m:r>
                    <w:rPr>
                      <w:rFonts w:ascii="Cambria Math" w:hAnsi="Arial" w:cs="Arial"/>
                      <w:sz w:val="18"/>
                      <w:szCs w:val="1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Arial" w:cs="Arial"/>
                              <w:sz w:val="18"/>
                              <w:szCs w:val="1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Verdana" w:hAnsi="Arial" w:cs="Arial"/>
                              <w:sz w:val="18"/>
                              <w:szCs w:val="18"/>
                            </w:rPr>
                            <m:t>факт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Arial" w:cs="Arial"/>
                              <w:sz w:val="18"/>
                              <w:szCs w:val="1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Verdana" w:hAnsi="Arial" w:cs="Arial"/>
                              <w:sz w:val="18"/>
                              <w:szCs w:val="18"/>
                            </w:rPr>
                            <m:t>план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Arial" w:hAnsi="Cambria Math" w:cs="Arial"/>
                  <w:sz w:val="18"/>
                  <w:szCs w:val="18"/>
                </w:rPr>
                <m:t>*</m:t>
              </m:r>
              <m:r>
                <w:rPr>
                  <w:rFonts w:ascii="Cambria Math" w:hAnsi="Arial" w:cs="Arial"/>
                  <w:sz w:val="18"/>
                  <w:szCs w:val="18"/>
                </w:rPr>
                <m:t>z</m:t>
              </m:r>
            </m:e>
          </m:d>
          <m:r>
            <w:rPr>
              <w:rFonts w:ascii="Arial" w:hAnsi="Cambria Math" w:cs="Arial"/>
              <w:sz w:val="18"/>
              <w:szCs w:val="18"/>
            </w:rPr>
            <m:t>*</m:t>
          </m:r>
          <m:sSub>
            <m:sSubPr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sSubPr>
            <m:e>
              <m:r>
                <w:rPr>
                  <w:rFonts w:ascii="Verdana" w:hAnsi="Arial" w:cs="Arial"/>
                  <w:sz w:val="18"/>
                  <w:szCs w:val="18"/>
                </w:rPr>
                <m:t>К</m:t>
              </m:r>
            </m:e>
            <m:sub>
              <m:r>
                <w:rPr>
                  <w:rFonts w:ascii="Verdana" w:hAnsi="Arial" w:cs="Arial"/>
                  <w:sz w:val="18"/>
                  <w:szCs w:val="18"/>
                </w:rPr>
                <m:t>фин</m:t>
              </m:r>
              <m:r>
                <w:rPr>
                  <w:rFonts w:ascii="Cambria Math" w:hAnsi="Arial" w:cs="Arial"/>
                  <w:sz w:val="18"/>
                  <w:szCs w:val="18"/>
                </w:rPr>
                <m:t xml:space="preserve"> </m:t>
              </m:r>
            </m:sub>
          </m:sSub>
          <m:r>
            <w:rPr>
              <w:rFonts w:ascii="Cambria Math" w:hAnsi="Arial" w:cs="Arial"/>
              <w:sz w:val="18"/>
              <w:szCs w:val="18"/>
            </w:rPr>
            <m:t>,</m:t>
          </m:r>
        </m:oMath>
      </m:oMathPara>
      <w:r w:rsidR="00F457BF">
        <w:rPr>
          <w:rFonts w:ascii="Arial" w:hAnsi="Arial" w:cs="Arial"/>
          <w:sz w:val="18"/>
          <w:szCs w:val="18"/>
        </w:rPr>
        <w:br/>
      </w:r>
      <w:r w:rsidR="006A0E68" w:rsidRPr="00AC7C23">
        <w:rPr>
          <w:rFonts w:ascii="Arial" w:hAnsi="Arial" w:cs="Arial"/>
          <w:sz w:val="18"/>
          <w:szCs w:val="18"/>
        </w:rPr>
        <w:tab/>
      </w:r>
      <w:r w:rsidR="006A0E68" w:rsidRPr="00AC7C23">
        <w:rPr>
          <w:rFonts w:ascii="Arial" w:hAnsi="Arial" w:cs="Arial"/>
          <w:sz w:val="18"/>
          <w:szCs w:val="18"/>
        </w:rPr>
        <w:tab/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где</w:t>
      </w:r>
      <w:proofErr w:type="gramStart"/>
      <w:r w:rsidRPr="00AC7C23">
        <w:rPr>
          <w:rFonts w:ascii="Arial" w:hAnsi="Arial" w:cs="Arial"/>
          <w:sz w:val="18"/>
          <w:szCs w:val="18"/>
        </w:rPr>
        <w:t xml:space="preserve">  </w:t>
      </w:r>
      <w:r w:rsidR="006A0E68" w:rsidRPr="00AC7C23">
        <w:rPr>
          <w:rFonts w:ascii="Arial" w:hAnsi="Arial" w:cs="Arial"/>
          <w:sz w:val="18"/>
          <w:szCs w:val="18"/>
        </w:rPr>
        <w:t>Э</w:t>
      </w:r>
      <w:proofErr w:type="gramEnd"/>
      <w:r w:rsidRPr="00AC7C23">
        <w:rPr>
          <w:rFonts w:ascii="Arial" w:hAnsi="Arial" w:cs="Arial"/>
          <w:sz w:val="18"/>
          <w:szCs w:val="18"/>
        </w:rPr>
        <w:t xml:space="preserve"> – </w:t>
      </w:r>
      <w:r w:rsidR="006A0E68" w:rsidRPr="00AC7C23">
        <w:rPr>
          <w:rFonts w:ascii="Arial" w:hAnsi="Arial" w:cs="Arial"/>
          <w:sz w:val="18"/>
          <w:szCs w:val="18"/>
        </w:rPr>
        <w:t xml:space="preserve">интегральный </w:t>
      </w:r>
      <w:r w:rsidR="003D5428" w:rsidRPr="00AC7C23">
        <w:rPr>
          <w:rFonts w:ascii="Arial" w:hAnsi="Arial" w:cs="Arial"/>
          <w:sz w:val="18"/>
          <w:szCs w:val="18"/>
        </w:rPr>
        <w:t xml:space="preserve">показатель </w:t>
      </w:r>
      <w:r w:rsidR="006A0E68" w:rsidRPr="00AC7C23">
        <w:rPr>
          <w:rFonts w:ascii="Arial" w:hAnsi="Arial" w:cs="Arial"/>
          <w:sz w:val="18"/>
          <w:szCs w:val="18"/>
        </w:rPr>
        <w:t xml:space="preserve">эффективности </w:t>
      </w:r>
      <w:r w:rsidR="00CA1836" w:rsidRPr="00AC7C23">
        <w:rPr>
          <w:rFonts w:ascii="Arial" w:hAnsi="Arial" w:cs="Arial"/>
          <w:sz w:val="18"/>
          <w:szCs w:val="18"/>
        </w:rPr>
        <w:t xml:space="preserve">реализации </w:t>
      </w:r>
      <w:r w:rsidR="003D5428" w:rsidRPr="00AC7C23">
        <w:rPr>
          <w:rFonts w:ascii="Arial" w:hAnsi="Arial" w:cs="Arial"/>
          <w:sz w:val="18"/>
          <w:szCs w:val="18"/>
        </w:rPr>
        <w:t>пр</w:t>
      </w:r>
      <w:r w:rsidR="003D5428" w:rsidRPr="00AC7C23">
        <w:rPr>
          <w:rFonts w:ascii="Arial" w:hAnsi="Arial" w:cs="Arial"/>
          <w:sz w:val="18"/>
          <w:szCs w:val="18"/>
        </w:rPr>
        <w:t>о</w:t>
      </w:r>
      <w:r w:rsidR="003D5428" w:rsidRPr="00AC7C23">
        <w:rPr>
          <w:rFonts w:ascii="Arial" w:hAnsi="Arial" w:cs="Arial"/>
          <w:sz w:val="18"/>
          <w:szCs w:val="18"/>
        </w:rPr>
        <w:t>граммы</w:t>
      </w:r>
      <w:r w:rsidRPr="00AC7C23">
        <w:rPr>
          <w:rFonts w:ascii="Arial" w:hAnsi="Arial" w:cs="Arial"/>
          <w:sz w:val="18"/>
          <w:szCs w:val="18"/>
        </w:rPr>
        <w:t>;</w:t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I</w:t>
      </w:r>
      <w:r w:rsidR="00225415" w:rsidRPr="00AC7C23">
        <w:rPr>
          <w:rFonts w:ascii="Arial" w:hAnsi="Arial" w:cs="Arial"/>
          <w:sz w:val="18"/>
          <w:szCs w:val="18"/>
        </w:rPr>
        <w:t xml:space="preserve"> </w:t>
      </w:r>
      <w:r w:rsidRPr="00AC7C23">
        <w:rPr>
          <w:rFonts w:ascii="Arial" w:hAnsi="Arial" w:cs="Arial"/>
          <w:sz w:val="18"/>
          <w:szCs w:val="18"/>
          <w:vertAlign w:val="subscript"/>
        </w:rPr>
        <w:t>факт</w:t>
      </w:r>
      <w:r w:rsidRPr="00AC7C23">
        <w:rPr>
          <w:rFonts w:ascii="Arial" w:hAnsi="Arial" w:cs="Arial"/>
          <w:sz w:val="18"/>
          <w:szCs w:val="18"/>
        </w:rPr>
        <w:t xml:space="preserve"> – фактически достигнутое значение </w:t>
      </w:r>
      <w:r w:rsidR="006A0E68" w:rsidRPr="00AC7C23">
        <w:rPr>
          <w:rFonts w:ascii="Arial" w:hAnsi="Arial" w:cs="Arial"/>
          <w:sz w:val="18"/>
          <w:szCs w:val="18"/>
        </w:rPr>
        <w:t>целевого индикатора</w:t>
      </w:r>
      <w:r w:rsidRPr="00AC7C23">
        <w:rPr>
          <w:rFonts w:ascii="Arial" w:hAnsi="Arial" w:cs="Arial"/>
          <w:sz w:val="18"/>
          <w:szCs w:val="18"/>
        </w:rPr>
        <w:t>;</w:t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lastRenderedPageBreak/>
        <w:t>I</w:t>
      </w:r>
      <w:r w:rsidR="00225415" w:rsidRPr="00AC7C23">
        <w:rPr>
          <w:rFonts w:ascii="Arial" w:hAnsi="Arial" w:cs="Arial"/>
          <w:sz w:val="18"/>
          <w:szCs w:val="18"/>
        </w:rPr>
        <w:t xml:space="preserve"> </w:t>
      </w:r>
      <w:r w:rsidRPr="00AC7C23">
        <w:rPr>
          <w:rFonts w:ascii="Arial" w:hAnsi="Arial" w:cs="Arial"/>
          <w:sz w:val="18"/>
          <w:szCs w:val="18"/>
          <w:vertAlign w:val="subscript"/>
        </w:rPr>
        <w:t>план</w:t>
      </w:r>
      <w:r w:rsidRPr="00AC7C23">
        <w:rPr>
          <w:rFonts w:ascii="Arial" w:hAnsi="Arial" w:cs="Arial"/>
          <w:sz w:val="18"/>
          <w:szCs w:val="18"/>
        </w:rPr>
        <w:t xml:space="preserve"> – плановое значение </w:t>
      </w:r>
      <w:r w:rsidR="006A0E68" w:rsidRPr="00AC7C23">
        <w:rPr>
          <w:rFonts w:ascii="Arial" w:hAnsi="Arial" w:cs="Arial"/>
          <w:sz w:val="18"/>
          <w:szCs w:val="18"/>
        </w:rPr>
        <w:t>целевого индикатора</w:t>
      </w:r>
      <w:r w:rsidRPr="00AC7C23">
        <w:rPr>
          <w:rFonts w:ascii="Arial" w:hAnsi="Arial" w:cs="Arial"/>
          <w:sz w:val="18"/>
          <w:szCs w:val="18"/>
        </w:rPr>
        <w:t>;</w:t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18"/>
          <w:szCs w:val="18"/>
        </w:rPr>
      </w:pPr>
      <w:proofErr w:type="spellStart"/>
      <w:r w:rsidRPr="00AC7C23">
        <w:rPr>
          <w:rFonts w:ascii="Arial" w:hAnsi="Arial" w:cs="Arial"/>
          <w:sz w:val="18"/>
          <w:szCs w:val="18"/>
        </w:rPr>
        <w:t>z</w:t>
      </w:r>
      <w:proofErr w:type="spellEnd"/>
      <w:r w:rsidRPr="00AC7C23">
        <w:rPr>
          <w:rFonts w:ascii="Arial" w:hAnsi="Arial" w:cs="Arial"/>
          <w:sz w:val="18"/>
          <w:szCs w:val="18"/>
        </w:rPr>
        <w:t xml:space="preserve"> – весовое значение</w:t>
      </w:r>
      <w:r w:rsidR="00F457BF">
        <w:rPr>
          <w:rFonts w:ascii="Arial" w:hAnsi="Arial" w:cs="Arial"/>
          <w:sz w:val="18"/>
          <w:szCs w:val="18"/>
        </w:rPr>
        <w:t xml:space="preserve"> целевого индикатора</w:t>
      </w:r>
      <w:r w:rsidRPr="00AC7C23">
        <w:rPr>
          <w:rFonts w:ascii="Arial" w:hAnsi="Arial" w:cs="Arial"/>
          <w:sz w:val="18"/>
          <w:szCs w:val="18"/>
        </w:rPr>
        <w:t>;</w:t>
      </w:r>
      <w:r w:rsidR="00021E68" w:rsidRPr="00AC7C23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18"/>
          <w:szCs w:val="18"/>
        </w:rPr>
      </w:pPr>
      <w:proofErr w:type="spellStart"/>
      <w:r w:rsidRPr="00AC7C23">
        <w:rPr>
          <w:rFonts w:ascii="Arial" w:hAnsi="Arial" w:cs="Arial"/>
          <w:sz w:val="18"/>
          <w:szCs w:val="18"/>
        </w:rPr>
        <w:t>К</w:t>
      </w:r>
      <w:r w:rsidRPr="00AC7C23">
        <w:rPr>
          <w:rFonts w:ascii="Arial" w:hAnsi="Arial" w:cs="Arial"/>
          <w:sz w:val="18"/>
          <w:szCs w:val="18"/>
          <w:vertAlign w:val="subscript"/>
        </w:rPr>
        <w:t>фин</w:t>
      </w:r>
      <w:proofErr w:type="spellEnd"/>
      <w:r w:rsidRPr="00AC7C23">
        <w:rPr>
          <w:rFonts w:ascii="Arial" w:hAnsi="Arial" w:cs="Arial"/>
          <w:sz w:val="18"/>
          <w:szCs w:val="18"/>
        </w:rPr>
        <w:t xml:space="preserve"> – </w:t>
      </w:r>
      <w:r w:rsidR="00A675D1" w:rsidRPr="00AC7C23">
        <w:rPr>
          <w:rFonts w:ascii="Arial" w:hAnsi="Arial" w:cs="Arial"/>
          <w:sz w:val="18"/>
          <w:szCs w:val="18"/>
        </w:rPr>
        <w:t>коэффициент выполнения бюджетного финансировани</w:t>
      </w:r>
      <w:r w:rsidR="00966E96" w:rsidRPr="00AC7C23">
        <w:rPr>
          <w:rFonts w:ascii="Arial" w:hAnsi="Arial" w:cs="Arial"/>
          <w:sz w:val="18"/>
          <w:szCs w:val="18"/>
        </w:rPr>
        <w:t>я</w:t>
      </w:r>
      <w:r w:rsidR="00A675D1" w:rsidRPr="00AC7C23">
        <w:rPr>
          <w:rFonts w:ascii="Arial" w:hAnsi="Arial" w:cs="Arial"/>
          <w:sz w:val="18"/>
          <w:szCs w:val="18"/>
        </w:rPr>
        <w:t xml:space="preserve"> за определенный промежуток времени</w:t>
      </w:r>
      <w:r w:rsidRPr="00AC7C23">
        <w:rPr>
          <w:rFonts w:ascii="Arial" w:hAnsi="Arial" w:cs="Arial"/>
          <w:sz w:val="18"/>
          <w:szCs w:val="18"/>
        </w:rPr>
        <w:t>;</w:t>
      </w:r>
      <w:r w:rsidR="00021E68" w:rsidRPr="00AC7C23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spellStart"/>
      <w:r w:rsidRPr="00AC7C23">
        <w:rPr>
          <w:rFonts w:ascii="Arial" w:hAnsi="Arial" w:cs="Arial"/>
          <w:sz w:val="18"/>
          <w:szCs w:val="18"/>
        </w:rPr>
        <w:t>n</w:t>
      </w:r>
      <w:proofErr w:type="spellEnd"/>
      <w:r w:rsidRPr="00AC7C23">
        <w:rPr>
          <w:rFonts w:ascii="Arial" w:hAnsi="Arial" w:cs="Arial"/>
          <w:sz w:val="18"/>
          <w:szCs w:val="18"/>
        </w:rPr>
        <w:t xml:space="preserve"> – количество критериев. </w:t>
      </w:r>
    </w:p>
    <w:p w:rsidR="001A73AA" w:rsidRPr="00AC7C23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 xml:space="preserve">В зависимости от </w:t>
      </w:r>
      <w:r w:rsidR="003D5428" w:rsidRPr="00AC7C23">
        <w:rPr>
          <w:rFonts w:ascii="Arial" w:hAnsi="Arial" w:cs="Arial"/>
          <w:sz w:val="18"/>
          <w:szCs w:val="18"/>
        </w:rPr>
        <w:t>полученного количественного значения показат</w:t>
      </w:r>
      <w:r w:rsidR="003D5428" w:rsidRPr="00AC7C23">
        <w:rPr>
          <w:rFonts w:ascii="Arial" w:hAnsi="Arial" w:cs="Arial"/>
          <w:sz w:val="18"/>
          <w:szCs w:val="18"/>
        </w:rPr>
        <w:t>е</w:t>
      </w:r>
      <w:r w:rsidR="003D5428" w:rsidRPr="00AC7C23">
        <w:rPr>
          <w:rFonts w:ascii="Arial" w:hAnsi="Arial" w:cs="Arial"/>
          <w:sz w:val="18"/>
          <w:szCs w:val="18"/>
        </w:rPr>
        <w:t xml:space="preserve">ля </w:t>
      </w:r>
      <w:r w:rsidRPr="00AC7C23">
        <w:rPr>
          <w:rFonts w:ascii="Arial" w:hAnsi="Arial" w:cs="Arial"/>
          <w:sz w:val="18"/>
          <w:szCs w:val="18"/>
        </w:rPr>
        <w:t xml:space="preserve"> определяется качественная характеристика программы (</w:t>
      </w:r>
      <w:r w:rsidRPr="00F457BF">
        <w:rPr>
          <w:rFonts w:ascii="Arial" w:hAnsi="Arial" w:cs="Arial"/>
          <w:b/>
          <w:sz w:val="18"/>
          <w:szCs w:val="18"/>
        </w:rPr>
        <w:t>табл</w:t>
      </w:r>
      <w:r w:rsidR="003D5428" w:rsidRPr="00F457BF">
        <w:rPr>
          <w:rFonts w:ascii="Arial" w:hAnsi="Arial" w:cs="Arial"/>
          <w:b/>
          <w:sz w:val="18"/>
          <w:szCs w:val="18"/>
        </w:rPr>
        <w:t>ица 2</w:t>
      </w:r>
      <w:r w:rsidRPr="00AC7C23">
        <w:rPr>
          <w:rFonts w:ascii="Arial" w:hAnsi="Arial" w:cs="Arial"/>
          <w:sz w:val="18"/>
          <w:szCs w:val="18"/>
        </w:rPr>
        <w:t>)</w:t>
      </w:r>
      <w:r w:rsidR="00AC7C23">
        <w:rPr>
          <w:rFonts w:ascii="Arial" w:hAnsi="Arial" w:cs="Arial"/>
          <w:sz w:val="18"/>
          <w:szCs w:val="18"/>
        </w:rPr>
        <w:t>.</w:t>
      </w:r>
    </w:p>
    <w:p w:rsidR="00F457BF" w:rsidRDefault="00F457BF" w:rsidP="00F457B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57BF" w:rsidRPr="00AC7C23" w:rsidRDefault="00F457BF" w:rsidP="00F457B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C7C23">
        <w:rPr>
          <w:rFonts w:ascii="Arial" w:hAnsi="Arial" w:cs="Arial"/>
          <w:sz w:val="16"/>
          <w:szCs w:val="16"/>
        </w:rPr>
        <w:t>Таблица 2</w:t>
      </w:r>
    </w:p>
    <w:p w:rsidR="00F457BF" w:rsidRDefault="00F457BF" w:rsidP="00F457B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C7C23">
        <w:rPr>
          <w:rFonts w:ascii="Arial" w:hAnsi="Arial" w:cs="Arial"/>
          <w:b/>
          <w:sz w:val="16"/>
          <w:szCs w:val="16"/>
        </w:rPr>
        <w:t>Качественная характеристика программы в зависимости от значения инт</w:t>
      </w:r>
      <w:r w:rsidRPr="00AC7C23">
        <w:rPr>
          <w:rFonts w:ascii="Arial" w:hAnsi="Arial" w:cs="Arial"/>
          <w:b/>
          <w:sz w:val="16"/>
          <w:szCs w:val="16"/>
        </w:rPr>
        <w:t>е</w:t>
      </w:r>
      <w:r w:rsidRPr="00AC7C23">
        <w:rPr>
          <w:rFonts w:ascii="Arial" w:hAnsi="Arial" w:cs="Arial"/>
          <w:b/>
          <w:sz w:val="16"/>
          <w:szCs w:val="16"/>
        </w:rPr>
        <w:t>грального показателя эффективности</w:t>
      </w:r>
    </w:p>
    <w:p w:rsidR="00F457BF" w:rsidRPr="00AC7C23" w:rsidRDefault="00F457BF" w:rsidP="00F457B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9"/>
        <w:gridCol w:w="3276"/>
      </w:tblGrid>
      <w:tr w:rsidR="00F457BF" w:rsidRPr="00AC7C23" w:rsidTr="00193F88"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C7C23">
              <w:rPr>
                <w:rFonts w:ascii="Arial" w:hAnsi="Arial" w:cs="Arial"/>
                <w:b/>
                <w:sz w:val="16"/>
                <w:szCs w:val="16"/>
              </w:rPr>
              <w:t>Интервал значения показателя э</w:t>
            </w:r>
            <w:r w:rsidRPr="00AC7C23"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Pr="00AC7C23">
              <w:rPr>
                <w:rFonts w:ascii="Arial" w:hAnsi="Arial" w:cs="Arial"/>
                <w:b/>
                <w:sz w:val="16"/>
                <w:szCs w:val="16"/>
              </w:rPr>
              <w:t>фективности</w:t>
            </w:r>
          </w:p>
        </w:tc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C7C23">
              <w:rPr>
                <w:rFonts w:ascii="Arial" w:hAnsi="Arial" w:cs="Arial"/>
                <w:b/>
                <w:sz w:val="16"/>
                <w:szCs w:val="16"/>
              </w:rPr>
              <w:t>Качественная характеристика</w:t>
            </w:r>
          </w:p>
        </w:tc>
      </w:tr>
      <w:tr w:rsidR="00F457BF" w:rsidRPr="00AC7C23" w:rsidTr="00193F88"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</w:rPr>
              <w:t>81&lt;</w:t>
            </w:r>
            <w:proofErr w:type="gramStart"/>
            <w:r w:rsidRPr="00AC7C2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AC7C23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Высокая</w:t>
            </w:r>
          </w:p>
        </w:tc>
      </w:tr>
      <w:tr w:rsidR="00F457BF" w:rsidRPr="00AC7C23" w:rsidTr="00193F88"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</w:rPr>
              <w:t>61&lt;</w:t>
            </w:r>
            <w:proofErr w:type="gramStart"/>
            <w:r w:rsidRPr="00AC7C2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AC7C23">
              <w:rPr>
                <w:rFonts w:ascii="Arial" w:hAnsi="Arial" w:cs="Arial"/>
                <w:sz w:val="16"/>
                <w:szCs w:val="16"/>
              </w:rPr>
              <w:t>&lt;0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Средняя</w:t>
            </w:r>
          </w:p>
        </w:tc>
      </w:tr>
      <w:tr w:rsidR="00F457BF" w:rsidRPr="00AC7C23" w:rsidTr="00193F88"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</w:rPr>
              <w:t>31&lt;</w:t>
            </w:r>
            <w:proofErr w:type="gramStart"/>
            <w:r w:rsidRPr="00AC7C2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AC7C23">
              <w:rPr>
                <w:rFonts w:ascii="Arial" w:hAnsi="Arial" w:cs="Arial"/>
                <w:sz w:val="16"/>
                <w:szCs w:val="16"/>
              </w:rPr>
              <w:t>&lt;0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Низкая</w:t>
            </w:r>
          </w:p>
        </w:tc>
      </w:tr>
      <w:tr w:rsidR="00F457BF" w:rsidRPr="00AC7C23" w:rsidTr="00193F88"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C7C2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AC7C23">
              <w:rPr>
                <w:rFonts w:ascii="Arial" w:hAnsi="Arial" w:cs="Arial"/>
                <w:sz w:val="16"/>
                <w:szCs w:val="16"/>
              </w:rPr>
              <w:t xml:space="preserve"> &lt; 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85" w:type="dxa"/>
          </w:tcPr>
          <w:p w:rsidR="00F457BF" w:rsidRPr="00AC7C23" w:rsidRDefault="00F457BF" w:rsidP="00193F88">
            <w:pPr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Очень низкая</w:t>
            </w:r>
          </w:p>
        </w:tc>
      </w:tr>
    </w:tbl>
    <w:p w:rsidR="00F457BF" w:rsidRDefault="00F457BF" w:rsidP="00AC7C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AC7C23" w:rsidRPr="00AC7C23" w:rsidRDefault="00AC7C23" w:rsidP="00AC7C2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Плановые и фактические значения целевых индикаторов опред</w:t>
      </w:r>
      <w:r w:rsidRPr="00AC7C23">
        <w:rPr>
          <w:rFonts w:ascii="Arial" w:hAnsi="Arial" w:cs="Arial"/>
          <w:sz w:val="18"/>
          <w:szCs w:val="18"/>
        </w:rPr>
        <w:t>е</w:t>
      </w:r>
      <w:r w:rsidRPr="00AC7C23">
        <w:rPr>
          <w:rFonts w:ascii="Arial" w:hAnsi="Arial" w:cs="Arial"/>
          <w:sz w:val="18"/>
          <w:szCs w:val="18"/>
        </w:rPr>
        <w:t xml:space="preserve">лены паспортами целевых программ Ивановской области. Для примера в </w:t>
      </w:r>
      <w:r w:rsidRPr="00F457BF">
        <w:rPr>
          <w:rFonts w:ascii="Arial" w:hAnsi="Arial" w:cs="Arial"/>
          <w:b/>
          <w:sz w:val="18"/>
          <w:szCs w:val="18"/>
        </w:rPr>
        <w:t>таблице 3</w:t>
      </w:r>
      <w:r w:rsidRPr="00AC7C23">
        <w:rPr>
          <w:rFonts w:ascii="Arial" w:hAnsi="Arial" w:cs="Arial"/>
          <w:sz w:val="18"/>
          <w:szCs w:val="18"/>
        </w:rPr>
        <w:t xml:space="preserve"> приведен расчет соотношения фактических и плановых знач</w:t>
      </w:r>
      <w:r w:rsidRPr="00AC7C23">
        <w:rPr>
          <w:rFonts w:ascii="Arial" w:hAnsi="Arial" w:cs="Arial"/>
          <w:sz w:val="18"/>
          <w:szCs w:val="18"/>
        </w:rPr>
        <w:t>е</w:t>
      </w:r>
      <w:r w:rsidRPr="00AC7C23">
        <w:rPr>
          <w:rFonts w:ascii="Arial" w:hAnsi="Arial" w:cs="Arial"/>
          <w:sz w:val="18"/>
          <w:szCs w:val="18"/>
        </w:rPr>
        <w:t>ний целевых индикаторов по ДЦП "Развитие малого и среднего предпр</w:t>
      </w:r>
      <w:r w:rsidRPr="00AC7C23">
        <w:rPr>
          <w:rFonts w:ascii="Arial" w:hAnsi="Arial" w:cs="Arial"/>
          <w:sz w:val="18"/>
          <w:szCs w:val="18"/>
        </w:rPr>
        <w:t>и</w:t>
      </w:r>
      <w:r w:rsidRPr="00AC7C23">
        <w:rPr>
          <w:rFonts w:ascii="Arial" w:hAnsi="Arial" w:cs="Arial"/>
          <w:sz w:val="18"/>
          <w:szCs w:val="18"/>
        </w:rPr>
        <w:t xml:space="preserve">нимательства в Ивановской области на </w:t>
      </w:r>
      <w:r>
        <w:rPr>
          <w:rFonts w:ascii="Arial" w:hAnsi="Arial" w:cs="Arial"/>
          <w:sz w:val="18"/>
          <w:szCs w:val="18"/>
        </w:rPr>
        <w:t>2009-2013 годы" (по данным 2009 </w:t>
      </w:r>
      <w:r w:rsidRPr="00AC7C23">
        <w:rPr>
          <w:rFonts w:ascii="Arial" w:hAnsi="Arial" w:cs="Arial"/>
          <w:sz w:val="18"/>
          <w:szCs w:val="18"/>
        </w:rPr>
        <w:t>г.). Диаграмма, составленная на основе результатов оценки эффе</w:t>
      </w:r>
      <w:r w:rsidRPr="00AC7C23">
        <w:rPr>
          <w:rFonts w:ascii="Arial" w:hAnsi="Arial" w:cs="Arial"/>
          <w:sz w:val="18"/>
          <w:szCs w:val="18"/>
        </w:rPr>
        <w:t>к</w:t>
      </w:r>
      <w:r w:rsidRPr="00AC7C23">
        <w:rPr>
          <w:rFonts w:ascii="Arial" w:hAnsi="Arial" w:cs="Arial"/>
          <w:sz w:val="18"/>
          <w:szCs w:val="18"/>
        </w:rPr>
        <w:t xml:space="preserve">тивности реализации шести ДЦП Ивановской области, представлена на </w:t>
      </w:r>
      <w:r w:rsidRPr="00F457BF">
        <w:rPr>
          <w:rFonts w:ascii="Arial" w:hAnsi="Arial" w:cs="Arial"/>
          <w:b/>
          <w:sz w:val="18"/>
          <w:szCs w:val="18"/>
        </w:rPr>
        <w:t xml:space="preserve">рисунке </w:t>
      </w:r>
      <w:r w:rsidR="00FA4AD0" w:rsidRPr="00F457BF">
        <w:rPr>
          <w:rFonts w:ascii="Arial" w:hAnsi="Arial" w:cs="Arial"/>
          <w:b/>
          <w:sz w:val="18"/>
          <w:szCs w:val="18"/>
        </w:rPr>
        <w:t>2</w:t>
      </w:r>
      <w:r w:rsidRPr="00AC7C23">
        <w:rPr>
          <w:rFonts w:ascii="Arial" w:hAnsi="Arial" w:cs="Arial"/>
          <w:sz w:val="18"/>
          <w:szCs w:val="18"/>
        </w:rPr>
        <w:t>.  Вес того или иного индикатора определяется на основе эк</w:t>
      </w:r>
      <w:r w:rsidRPr="00AC7C23">
        <w:rPr>
          <w:rFonts w:ascii="Arial" w:hAnsi="Arial" w:cs="Arial"/>
          <w:sz w:val="18"/>
          <w:szCs w:val="18"/>
        </w:rPr>
        <w:t>с</w:t>
      </w:r>
      <w:r w:rsidRPr="00AC7C23">
        <w:rPr>
          <w:rFonts w:ascii="Arial" w:hAnsi="Arial" w:cs="Arial"/>
          <w:sz w:val="18"/>
          <w:szCs w:val="18"/>
        </w:rPr>
        <w:t xml:space="preserve">пертного метода путем обобщения существующих нормативно-правовых документов и рекомендаций на уровне субъектов РФ (Нижегородская и Тверская области). </w:t>
      </w:r>
    </w:p>
    <w:p w:rsidR="00F457BF" w:rsidRPr="00AC7C23" w:rsidRDefault="00F457BF" w:rsidP="00F457B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sz w:val="18"/>
          <w:szCs w:val="18"/>
        </w:rPr>
        <w:t>Подводя итоги исследования, сделано результирующее заключ</w:t>
      </w:r>
      <w:r w:rsidRPr="00AC7C23">
        <w:rPr>
          <w:rFonts w:ascii="Arial" w:hAnsi="Arial" w:cs="Arial"/>
          <w:sz w:val="18"/>
          <w:szCs w:val="18"/>
        </w:rPr>
        <w:t>е</w:t>
      </w:r>
      <w:r w:rsidRPr="00AC7C23">
        <w:rPr>
          <w:rFonts w:ascii="Arial" w:hAnsi="Arial" w:cs="Arial"/>
          <w:sz w:val="18"/>
          <w:szCs w:val="18"/>
        </w:rPr>
        <w:t xml:space="preserve">ние. В диссертации автором научно обоснован двойственный характер целевых программ; конкретизирована и расширена их классификация; предложены, обоснованы и апробированы методические рекомендации по оценке эффективности реализации ДЦП на примере Ивановской области. </w:t>
      </w:r>
      <w:r>
        <w:rPr>
          <w:rFonts w:ascii="Arial" w:hAnsi="Arial" w:cs="Arial"/>
          <w:sz w:val="18"/>
          <w:szCs w:val="18"/>
        </w:rPr>
        <w:t>На этой основе в диссертации дан ряд рекомендаций по совершенствов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нию теории и практики оценки долгосрочных целевых программ, которые позволят повысить результативность расходования средств бюджета на уровне субъекта Российской Федерации. </w:t>
      </w:r>
    </w:p>
    <w:p w:rsidR="001A73AA" w:rsidRDefault="001A73AA" w:rsidP="001A73AA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46474E" w:rsidRPr="00AC7C23" w:rsidRDefault="0046474E" w:rsidP="0046474E">
      <w:pPr>
        <w:keepNext/>
        <w:tabs>
          <w:tab w:val="left" w:pos="610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C7C23">
        <w:rPr>
          <w:rFonts w:ascii="Arial" w:hAnsi="Arial" w:cs="Arial"/>
          <w:sz w:val="16"/>
          <w:szCs w:val="16"/>
        </w:rPr>
        <w:lastRenderedPageBreak/>
        <w:t>Таблица 3</w:t>
      </w:r>
    </w:p>
    <w:p w:rsidR="0046474E" w:rsidRDefault="0046474E" w:rsidP="0046474E">
      <w:pPr>
        <w:keepNext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C7C23">
        <w:rPr>
          <w:rFonts w:ascii="Arial" w:hAnsi="Arial" w:cs="Arial"/>
          <w:b/>
          <w:sz w:val="16"/>
          <w:szCs w:val="16"/>
        </w:rPr>
        <w:t>Целевые индикаторы ДЦП программы «Развитие малого и среднего предпр</w:t>
      </w:r>
      <w:r w:rsidRPr="00AC7C23">
        <w:rPr>
          <w:rFonts w:ascii="Arial" w:hAnsi="Arial" w:cs="Arial"/>
          <w:b/>
          <w:sz w:val="16"/>
          <w:szCs w:val="16"/>
        </w:rPr>
        <w:t>и</w:t>
      </w:r>
      <w:r w:rsidRPr="00AC7C23">
        <w:rPr>
          <w:rFonts w:ascii="Arial" w:hAnsi="Arial" w:cs="Arial"/>
          <w:b/>
          <w:sz w:val="16"/>
          <w:szCs w:val="16"/>
        </w:rPr>
        <w:t>нимательства в Ивановско</w:t>
      </w:r>
      <w:r w:rsidR="00216F7C">
        <w:rPr>
          <w:rFonts w:ascii="Arial" w:hAnsi="Arial" w:cs="Arial"/>
          <w:b/>
          <w:sz w:val="16"/>
          <w:szCs w:val="16"/>
        </w:rPr>
        <w:t>й области на 2009-2013 годы»</w:t>
      </w:r>
    </w:p>
    <w:p w:rsidR="00216F7C" w:rsidRPr="00AC7C23" w:rsidRDefault="00216F7C" w:rsidP="0046474E">
      <w:pPr>
        <w:keepNext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948"/>
        <w:gridCol w:w="686"/>
        <w:gridCol w:w="730"/>
        <w:gridCol w:w="978"/>
      </w:tblGrid>
      <w:tr w:rsidR="008A1254" w:rsidRPr="00AC7C23" w:rsidTr="008A1254">
        <w:tc>
          <w:tcPr>
            <w:tcW w:w="3446" w:type="dxa"/>
          </w:tcPr>
          <w:p w:rsidR="008A1254" w:rsidRPr="00AC7C23" w:rsidRDefault="008A1254" w:rsidP="0046474E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C23">
              <w:rPr>
                <w:rFonts w:ascii="Arial" w:hAnsi="Arial" w:cs="Arial"/>
                <w:b/>
                <w:sz w:val="16"/>
                <w:szCs w:val="16"/>
              </w:rPr>
              <w:t>Целевой индикатор</w:t>
            </w:r>
          </w:p>
        </w:tc>
        <w:tc>
          <w:tcPr>
            <w:tcW w:w="641" w:type="dxa"/>
          </w:tcPr>
          <w:p w:rsidR="008A1254" w:rsidRPr="00AC7C23" w:rsidRDefault="008A1254" w:rsidP="0046474E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C23">
              <w:rPr>
                <w:rFonts w:ascii="Arial" w:hAnsi="Arial" w:cs="Arial"/>
                <w:b/>
                <w:sz w:val="16"/>
                <w:szCs w:val="16"/>
              </w:rPr>
              <w:t xml:space="preserve">Весовое значение </w:t>
            </w:r>
          </w:p>
        </w:tc>
        <w:tc>
          <w:tcPr>
            <w:tcW w:w="712" w:type="dxa"/>
          </w:tcPr>
          <w:p w:rsidR="008A1254" w:rsidRPr="00AC7C23" w:rsidRDefault="008A1254" w:rsidP="0046474E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C7C23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C7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план</w:t>
            </w:r>
          </w:p>
        </w:tc>
        <w:tc>
          <w:tcPr>
            <w:tcW w:w="764" w:type="dxa"/>
          </w:tcPr>
          <w:p w:rsidR="008A1254" w:rsidRPr="00AC7C23" w:rsidRDefault="008A1254" w:rsidP="0046474E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C7C23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C7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факт</w:t>
            </w:r>
          </w:p>
        </w:tc>
        <w:tc>
          <w:tcPr>
            <w:tcW w:w="1002" w:type="dxa"/>
          </w:tcPr>
          <w:p w:rsidR="008A1254" w:rsidRPr="00AC7C23" w:rsidRDefault="008A1254" w:rsidP="0046474E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proofErr w:type="gramStart"/>
            <w:r w:rsidRPr="00AC7C23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gramEnd"/>
            <w:r w:rsidRPr="00AC7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факт</w:t>
            </w:r>
            <w:proofErr w:type="spellEnd"/>
            <w:r w:rsidRPr="00AC7C23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C7C23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AC7C2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план</w:t>
            </w:r>
            <w:proofErr w:type="spellEnd"/>
          </w:p>
        </w:tc>
      </w:tr>
      <w:tr w:rsidR="008A1254" w:rsidRPr="00AC7C23" w:rsidTr="008A1254">
        <w:tc>
          <w:tcPr>
            <w:tcW w:w="3446" w:type="dxa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Количество малых предприятий на 1000 человек  населения</w:t>
            </w:r>
          </w:p>
        </w:tc>
        <w:tc>
          <w:tcPr>
            <w:tcW w:w="641" w:type="dxa"/>
            <w:vAlign w:val="center"/>
          </w:tcPr>
          <w:p w:rsidR="008A1254" w:rsidRPr="00AC7C23" w:rsidRDefault="008A1254" w:rsidP="008A1254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12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64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002" w:type="dxa"/>
            <w:vAlign w:val="center"/>
          </w:tcPr>
          <w:p w:rsidR="008A1254" w:rsidRPr="00AC7C23" w:rsidRDefault="008A1254" w:rsidP="00F457B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F457BF"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</w:tr>
      <w:tr w:rsidR="008A1254" w:rsidRPr="00AC7C23" w:rsidTr="008A1254">
        <w:tc>
          <w:tcPr>
            <w:tcW w:w="3446" w:type="dxa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Доля среднесписочной численности работников малых предприятий в сре</w:t>
            </w:r>
            <w:r w:rsidRPr="00AC7C23">
              <w:rPr>
                <w:rFonts w:ascii="Arial" w:hAnsi="Arial" w:cs="Arial"/>
                <w:sz w:val="16"/>
                <w:szCs w:val="16"/>
              </w:rPr>
              <w:t>д</w:t>
            </w:r>
            <w:r w:rsidRPr="00AC7C23">
              <w:rPr>
                <w:rFonts w:ascii="Arial" w:hAnsi="Arial" w:cs="Arial"/>
                <w:sz w:val="16"/>
                <w:szCs w:val="16"/>
              </w:rPr>
              <w:t>несписочной численности работников всех предприятий и организаций</w:t>
            </w:r>
          </w:p>
        </w:tc>
        <w:tc>
          <w:tcPr>
            <w:tcW w:w="641" w:type="dxa"/>
            <w:vAlign w:val="center"/>
          </w:tcPr>
          <w:p w:rsidR="008A1254" w:rsidRPr="00AC7C23" w:rsidRDefault="008A1254" w:rsidP="008A1254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12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764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02" w:type="dxa"/>
            <w:vAlign w:val="center"/>
          </w:tcPr>
          <w:p w:rsidR="008A1254" w:rsidRPr="00AC7C23" w:rsidRDefault="008A1254" w:rsidP="00F457B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F457BF"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</w:tr>
      <w:tr w:rsidR="008A1254" w:rsidRPr="00AC7C23" w:rsidTr="008A1254">
        <w:tc>
          <w:tcPr>
            <w:tcW w:w="3446" w:type="dxa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Доля продукции, произведенной мал</w:t>
            </w:r>
            <w:r w:rsidRPr="00AC7C23">
              <w:rPr>
                <w:rFonts w:ascii="Arial" w:hAnsi="Arial" w:cs="Arial"/>
                <w:sz w:val="16"/>
                <w:szCs w:val="16"/>
              </w:rPr>
              <w:t>ы</w:t>
            </w:r>
            <w:r w:rsidRPr="00AC7C23">
              <w:rPr>
                <w:rFonts w:ascii="Arial" w:hAnsi="Arial" w:cs="Arial"/>
                <w:sz w:val="16"/>
                <w:szCs w:val="16"/>
              </w:rPr>
              <w:t>ми предприятиями, в общем объеме валового регионального продукта</w:t>
            </w:r>
          </w:p>
        </w:tc>
        <w:tc>
          <w:tcPr>
            <w:tcW w:w="641" w:type="dxa"/>
            <w:vAlign w:val="center"/>
          </w:tcPr>
          <w:p w:rsidR="008A1254" w:rsidRPr="00AC7C23" w:rsidRDefault="008A1254" w:rsidP="008A1254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12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764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002" w:type="dxa"/>
            <w:vAlign w:val="center"/>
          </w:tcPr>
          <w:p w:rsidR="008A1254" w:rsidRPr="00AC7C23" w:rsidRDefault="008A1254" w:rsidP="00F457B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F457BF"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81</w:t>
            </w:r>
          </w:p>
        </w:tc>
      </w:tr>
      <w:tr w:rsidR="008A1254" w:rsidRPr="00AC7C23" w:rsidTr="008A1254">
        <w:tc>
          <w:tcPr>
            <w:tcW w:w="3446" w:type="dxa"/>
          </w:tcPr>
          <w:p w:rsidR="008A1254" w:rsidRPr="00AC7C23" w:rsidRDefault="008A1254" w:rsidP="00F457BF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="00F457BF">
              <w:rPr>
                <w:rFonts w:ascii="Arial" w:hAnsi="Arial" w:cs="Arial"/>
                <w:sz w:val="16"/>
                <w:szCs w:val="16"/>
              </w:rPr>
              <w:t>субъектов малого и средн</w:t>
            </w:r>
            <w:r w:rsidR="00F457BF">
              <w:rPr>
                <w:rFonts w:ascii="Arial" w:hAnsi="Arial" w:cs="Arial"/>
                <w:sz w:val="16"/>
                <w:szCs w:val="16"/>
              </w:rPr>
              <w:t>е</w:t>
            </w:r>
            <w:r w:rsidR="00F457BF">
              <w:rPr>
                <w:rFonts w:ascii="Arial" w:hAnsi="Arial" w:cs="Arial"/>
                <w:sz w:val="16"/>
                <w:szCs w:val="16"/>
              </w:rPr>
              <w:t xml:space="preserve">го предпринимательства </w:t>
            </w:r>
            <w:r w:rsidRPr="00AC7C23">
              <w:rPr>
                <w:rFonts w:ascii="Arial" w:hAnsi="Arial" w:cs="Arial"/>
                <w:sz w:val="16"/>
                <w:szCs w:val="16"/>
              </w:rPr>
              <w:t xml:space="preserve"> и желающих создать собственное дело граждан, получивших консультационную по</w:t>
            </w:r>
            <w:r w:rsidRPr="00AC7C23">
              <w:rPr>
                <w:rFonts w:ascii="Arial" w:hAnsi="Arial" w:cs="Arial"/>
                <w:sz w:val="16"/>
                <w:szCs w:val="16"/>
              </w:rPr>
              <w:t>д</w:t>
            </w:r>
            <w:r w:rsidRPr="00AC7C23">
              <w:rPr>
                <w:rFonts w:ascii="Arial" w:hAnsi="Arial" w:cs="Arial"/>
                <w:sz w:val="16"/>
                <w:szCs w:val="16"/>
              </w:rPr>
              <w:t>держку (в год)</w:t>
            </w:r>
          </w:p>
        </w:tc>
        <w:tc>
          <w:tcPr>
            <w:tcW w:w="641" w:type="dxa"/>
            <w:vAlign w:val="center"/>
          </w:tcPr>
          <w:p w:rsidR="008A1254" w:rsidRPr="00AC7C23" w:rsidRDefault="008A1254" w:rsidP="008A1254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12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764" w:type="dxa"/>
            <w:vAlign w:val="center"/>
          </w:tcPr>
          <w:p w:rsidR="008A1254" w:rsidRPr="00AC7C23" w:rsidRDefault="008A1254" w:rsidP="0046474E">
            <w:pPr>
              <w:keepNext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002" w:type="dxa"/>
            <w:vAlign w:val="center"/>
          </w:tcPr>
          <w:p w:rsidR="008A1254" w:rsidRPr="00AC7C23" w:rsidRDefault="008A1254" w:rsidP="00F457B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F457BF">
              <w:rPr>
                <w:rFonts w:ascii="Arial" w:hAnsi="Arial" w:cs="Arial"/>
                <w:sz w:val="16"/>
                <w:szCs w:val="16"/>
              </w:rPr>
              <w:t>,</w:t>
            </w:r>
            <w:r w:rsidRPr="00AC7C23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</w:tr>
      <w:tr w:rsidR="008A1254" w:rsidRPr="00AC7C23" w:rsidTr="00F52FD0">
        <w:tc>
          <w:tcPr>
            <w:tcW w:w="6565" w:type="dxa"/>
            <w:gridSpan w:val="5"/>
          </w:tcPr>
          <w:p w:rsidR="008A1254" w:rsidRPr="00AC7C23" w:rsidRDefault="008A1254" w:rsidP="002730E9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Коэффициент финансирования в 2009 г. =  0,997</w:t>
            </w:r>
          </w:p>
        </w:tc>
      </w:tr>
      <w:tr w:rsidR="008A1254" w:rsidRPr="00AC7C23" w:rsidTr="00F52FD0">
        <w:tc>
          <w:tcPr>
            <w:tcW w:w="6565" w:type="dxa"/>
            <w:gridSpan w:val="5"/>
          </w:tcPr>
          <w:p w:rsidR="008A1254" w:rsidRPr="00AC7C23" w:rsidRDefault="008A1254" w:rsidP="002730E9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>Интегральный показатель эффективности реализации = 0,85</w:t>
            </w:r>
          </w:p>
        </w:tc>
      </w:tr>
      <w:tr w:rsidR="008A1254" w:rsidRPr="00AC7C23" w:rsidTr="00F52FD0">
        <w:tc>
          <w:tcPr>
            <w:tcW w:w="6565" w:type="dxa"/>
            <w:gridSpan w:val="5"/>
          </w:tcPr>
          <w:p w:rsidR="008A1254" w:rsidRPr="00AC7C23" w:rsidRDefault="008A1254" w:rsidP="002730E9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C23">
              <w:rPr>
                <w:rFonts w:ascii="Arial" w:hAnsi="Arial" w:cs="Arial"/>
                <w:sz w:val="16"/>
                <w:szCs w:val="16"/>
              </w:rPr>
              <w:t xml:space="preserve">Качественная характеристика эффективности программы - высокая </w:t>
            </w:r>
          </w:p>
        </w:tc>
      </w:tr>
    </w:tbl>
    <w:p w:rsidR="0046474E" w:rsidRPr="00AC7C23" w:rsidRDefault="0046474E" w:rsidP="0046474E">
      <w:pPr>
        <w:keepNext/>
        <w:spacing w:after="0"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2422AD" w:rsidRPr="00AC7C23" w:rsidRDefault="002422AD" w:rsidP="002422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2422AD" w:rsidRPr="00AC7C23" w:rsidRDefault="00E853FC" w:rsidP="00216F7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7C23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200525" cy="250507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F7C" w:rsidRDefault="00216F7C" w:rsidP="008A125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25E92" w:rsidRPr="00FA4AD0" w:rsidRDefault="00625E92" w:rsidP="008A125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A4AD0">
        <w:rPr>
          <w:rFonts w:ascii="Arial" w:hAnsi="Arial" w:cs="Arial"/>
          <w:i/>
          <w:sz w:val="16"/>
          <w:szCs w:val="16"/>
        </w:rPr>
        <w:t xml:space="preserve">Рис. </w:t>
      </w:r>
      <w:r w:rsidR="003259A0">
        <w:rPr>
          <w:rFonts w:ascii="Arial" w:hAnsi="Arial" w:cs="Arial"/>
          <w:i/>
          <w:sz w:val="16"/>
          <w:szCs w:val="16"/>
        </w:rPr>
        <w:t>2</w:t>
      </w:r>
      <w:r w:rsidRPr="00FA4AD0">
        <w:rPr>
          <w:rFonts w:ascii="Arial" w:hAnsi="Arial" w:cs="Arial"/>
          <w:i/>
          <w:sz w:val="16"/>
          <w:szCs w:val="16"/>
        </w:rPr>
        <w:t xml:space="preserve">. Интегральный показатель эффективности реализации </w:t>
      </w:r>
      <w:r w:rsidR="008A1254" w:rsidRPr="00FA4AD0">
        <w:rPr>
          <w:rFonts w:ascii="Arial" w:hAnsi="Arial" w:cs="Arial"/>
          <w:i/>
          <w:sz w:val="16"/>
          <w:szCs w:val="16"/>
        </w:rPr>
        <w:t>долгосрочных целевых программ</w:t>
      </w:r>
      <w:r w:rsidRPr="00FA4AD0">
        <w:rPr>
          <w:rFonts w:ascii="Arial" w:hAnsi="Arial" w:cs="Arial"/>
          <w:i/>
          <w:sz w:val="16"/>
          <w:szCs w:val="16"/>
        </w:rPr>
        <w:t xml:space="preserve"> Ивановской области (за 2009 г.)</w:t>
      </w:r>
    </w:p>
    <w:p w:rsidR="001A6278" w:rsidRDefault="001A6278" w:rsidP="00625E9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18"/>
          <w:szCs w:val="18"/>
        </w:rPr>
      </w:pPr>
    </w:p>
    <w:p w:rsidR="00216F7C" w:rsidRPr="00AC7C23" w:rsidRDefault="00216F7C" w:rsidP="00625E9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18"/>
          <w:szCs w:val="18"/>
        </w:rPr>
      </w:pPr>
    </w:p>
    <w:p w:rsidR="001A6278" w:rsidRPr="00216F7C" w:rsidRDefault="001A6278" w:rsidP="001A627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16F7C">
        <w:rPr>
          <w:rFonts w:ascii="Arial" w:hAnsi="Arial" w:cs="Arial"/>
          <w:b/>
          <w:sz w:val="18"/>
          <w:szCs w:val="18"/>
        </w:rPr>
        <w:lastRenderedPageBreak/>
        <w:t>ОСНОВНЫЕ ПУБЛИКАЦИИ ПО ТЕМЕ ДИССЕРТАЦИИ</w:t>
      </w:r>
    </w:p>
    <w:p w:rsidR="00216F7C" w:rsidRDefault="00216F7C" w:rsidP="001A627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A6278" w:rsidRPr="00F457BF" w:rsidRDefault="001A6278" w:rsidP="001A627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F457BF">
        <w:rPr>
          <w:rFonts w:ascii="Arial" w:hAnsi="Arial" w:cs="Arial"/>
          <w:i/>
          <w:sz w:val="16"/>
          <w:szCs w:val="16"/>
        </w:rPr>
        <w:t>Монография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</w:t>
      </w:r>
      <w:r w:rsidR="00907F3A" w:rsidRPr="00F457BF">
        <w:rPr>
          <w:rFonts w:ascii="Arial" w:hAnsi="Arial" w:cs="Arial"/>
          <w:sz w:val="16"/>
          <w:szCs w:val="16"/>
        </w:rPr>
        <w:t xml:space="preserve"> </w:t>
      </w:r>
      <w:r w:rsidR="008A1254" w:rsidRPr="00F457BF">
        <w:rPr>
          <w:rFonts w:ascii="Arial" w:hAnsi="Arial" w:cs="Arial"/>
          <w:sz w:val="16"/>
          <w:szCs w:val="16"/>
        </w:rPr>
        <w:t xml:space="preserve">Целевые программы как инструмент </w:t>
      </w:r>
      <w:r w:rsidR="00843248" w:rsidRPr="00F457BF">
        <w:rPr>
          <w:rFonts w:ascii="Arial" w:hAnsi="Arial" w:cs="Arial"/>
          <w:sz w:val="16"/>
          <w:szCs w:val="16"/>
        </w:rPr>
        <w:t>программно-целевого бю</w:t>
      </w:r>
      <w:r w:rsidR="00843248" w:rsidRPr="00F457BF">
        <w:rPr>
          <w:rFonts w:ascii="Arial" w:hAnsi="Arial" w:cs="Arial"/>
          <w:sz w:val="16"/>
          <w:szCs w:val="16"/>
        </w:rPr>
        <w:t>д</w:t>
      </w:r>
      <w:r w:rsidR="00843248" w:rsidRPr="00F457BF">
        <w:rPr>
          <w:rFonts w:ascii="Arial" w:hAnsi="Arial" w:cs="Arial"/>
          <w:sz w:val="16"/>
          <w:szCs w:val="16"/>
        </w:rPr>
        <w:t>жетирования</w:t>
      </w:r>
      <w:r w:rsidR="008A1254" w:rsidRPr="00F457BF">
        <w:rPr>
          <w:rFonts w:ascii="Arial" w:hAnsi="Arial" w:cs="Arial"/>
          <w:sz w:val="16"/>
          <w:szCs w:val="16"/>
        </w:rPr>
        <w:t xml:space="preserve">. </w:t>
      </w:r>
      <w:r w:rsidRPr="00F457BF">
        <w:rPr>
          <w:rFonts w:ascii="Arial" w:hAnsi="Arial" w:cs="Arial"/>
          <w:sz w:val="16"/>
          <w:szCs w:val="16"/>
        </w:rPr>
        <w:t>Иваново: Научная мысль, 2011.</w:t>
      </w:r>
      <w:r w:rsidR="00AF3EEF">
        <w:rPr>
          <w:rFonts w:ascii="Arial" w:hAnsi="Arial" w:cs="Arial"/>
          <w:sz w:val="16"/>
          <w:szCs w:val="16"/>
        </w:rPr>
        <w:t xml:space="preserve"> – </w:t>
      </w:r>
      <w:r w:rsidRPr="00F457BF">
        <w:rPr>
          <w:rFonts w:ascii="Arial" w:hAnsi="Arial" w:cs="Arial"/>
          <w:sz w:val="16"/>
          <w:szCs w:val="16"/>
        </w:rPr>
        <w:t>1</w:t>
      </w:r>
      <w:r w:rsidR="00AC2750" w:rsidRPr="00F457BF">
        <w:rPr>
          <w:rFonts w:ascii="Arial" w:hAnsi="Arial" w:cs="Arial"/>
          <w:sz w:val="16"/>
          <w:szCs w:val="16"/>
        </w:rPr>
        <w:t>36</w:t>
      </w:r>
      <w:r w:rsidRPr="00F457BF">
        <w:rPr>
          <w:rFonts w:ascii="Arial" w:hAnsi="Arial" w:cs="Arial"/>
          <w:sz w:val="16"/>
          <w:szCs w:val="16"/>
        </w:rPr>
        <w:t xml:space="preserve"> с.</w:t>
      </w:r>
      <w:r w:rsidR="00F457BF">
        <w:rPr>
          <w:rFonts w:ascii="Arial" w:hAnsi="Arial" w:cs="Arial"/>
          <w:sz w:val="16"/>
          <w:szCs w:val="16"/>
        </w:rPr>
        <w:t xml:space="preserve"> </w:t>
      </w:r>
      <w:r w:rsidR="00AF3EEF">
        <w:rPr>
          <w:rFonts w:ascii="Arial" w:hAnsi="Arial" w:cs="Arial"/>
          <w:sz w:val="16"/>
          <w:szCs w:val="16"/>
        </w:rPr>
        <w:t xml:space="preserve">– </w:t>
      </w:r>
      <w:r w:rsidR="00F457BF">
        <w:rPr>
          <w:rFonts w:ascii="Arial" w:hAnsi="Arial" w:cs="Arial"/>
          <w:sz w:val="16"/>
          <w:szCs w:val="16"/>
        </w:rPr>
        <w:t>8,5 п.</w:t>
      </w:r>
      <w:proofErr w:type="gramStart"/>
      <w:r w:rsidR="00F457BF">
        <w:rPr>
          <w:rFonts w:ascii="Arial" w:hAnsi="Arial" w:cs="Arial"/>
          <w:sz w:val="16"/>
          <w:szCs w:val="16"/>
        </w:rPr>
        <w:t>л</w:t>
      </w:r>
      <w:proofErr w:type="gramEnd"/>
      <w:r w:rsidR="00F457B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1A6278" w:rsidRPr="00F457BF" w:rsidRDefault="001A6278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F457BF">
        <w:rPr>
          <w:rFonts w:ascii="Arial" w:hAnsi="Arial" w:cs="Arial"/>
          <w:i/>
          <w:sz w:val="16"/>
          <w:szCs w:val="16"/>
        </w:rPr>
        <w:t>Статьи в научных журналах, содержащи</w:t>
      </w:r>
      <w:r w:rsidR="00F457BF" w:rsidRPr="00F457BF">
        <w:rPr>
          <w:rFonts w:ascii="Arial" w:hAnsi="Arial" w:cs="Arial"/>
          <w:i/>
          <w:sz w:val="16"/>
          <w:szCs w:val="16"/>
        </w:rPr>
        <w:t>х</w:t>
      </w:r>
      <w:r w:rsidRPr="00F457BF">
        <w:rPr>
          <w:rFonts w:ascii="Arial" w:hAnsi="Arial" w:cs="Arial"/>
          <w:i/>
          <w:sz w:val="16"/>
          <w:szCs w:val="16"/>
        </w:rPr>
        <w:t>ся в перечне ВАК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И.Ф., Клочкова Н.В. Проблемы и перспективы развития региональных и муниципальных финансов // Финансы и кредит. 2009. № 11. С.30-35.</w:t>
      </w:r>
      <w:r w:rsidR="00AF3EEF">
        <w:rPr>
          <w:rFonts w:ascii="Arial" w:hAnsi="Arial" w:cs="Arial"/>
          <w:sz w:val="16"/>
          <w:szCs w:val="16"/>
        </w:rPr>
        <w:t xml:space="preserve"> – 0,3 п.л., автора – 0,1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 Долгосрочные целевые программы как инструмент повышения эффективности управления расходами бюджета // Экономика и управление</w:t>
      </w:r>
      <w:r w:rsidR="000F6530">
        <w:rPr>
          <w:rFonts w:ascii="Arial" w:hAnsi="Arial" w:cs="Arial"/>
          <w:sz w:val="16"/>
          <w:szCs w:val="16"/>
        </w:rPr>
        <w:t xml:space="preserve"> (и</w:t>
      </w:r>
      <w:r w:rsidR="000F6530">
        <w:rPr>
          <w:rFonts w:ascii="Arial" w:hAnsi="Arial" w:cs="Arial"/>
          <w:sz w:val="16"/>
          <w:szCs w:val="16"/>
        </w:rPr>
        <w:t>з</w:t>
      </w:r>
      <w:r w:rsidR="000F6530">
        <w:rPr>
          <w:rFonts w:ascii="Arial" w:hAnsi="Arial" w:cs="Arial"/>
          <w:sz w:val="16"/>
          <w:szCs w:val="16"/>
        </w:rPr>
        <w:t xml:space="preserve">дательство </w:t>
      </w:r>
      <w:proofErr w:type="spellStart"/>
      <w:r w:rsidR="000F6530">
        <w:rPr>
          <w:rFonts w:ascii="Arial" w:hAnsi="Arial" w:cs="Arial"/>
          <w:sz w:val="16"/>
          <w:szCs w:val="16"/>
        </w:rPr>
        <w:t>СПбАУЭ</w:t>
      </w:r>
      <w:proofErr w:type="spellEnd"/>
      <w:r w:rsidR="000F6530">
        <w:rPr>
          <w:rFonts w:ascii="Arial" w:hAnsi="Arial" w:cs="Arial"/>
          <w:sz w:val="16"/>
          <w:szCs w:val="16"/>
        </w:rPr>
        <w:t>)</w:t>
      </w:r>
      <w:r w:rsidRPr="00F457BF">
        <w:rPr>
          <w:rFonts w:ascii="Arial" w:hAnsi="Arial" w:cs="Arial"/>
          <w:sz w:val="16"/>
          <w:szCs w:val="16"/>
        </w:rPr>
        <w:t>. 2011. № 2</w:t>
      </w:r>
      <w:r w:rsidR="00AF3EEF">
        <w:rPr>
          <w:rFonts w:ascii="Arial" w:hAnsi="Arial" w:cs="Arial"/>
          <w:sz w:val="16"/>
          <w:szCs w:val="16"/>
        </w:rPr>
        <w:t>. С.68-72. – 0,3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1A6278" w:rsidRPr="00F457BF" w:rsidRDefault="001A6278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F457BF">
        <w:rPr>
          <w:rFonts w:ascii="Arial" w:hAnsi="Arial" w:cs="Arial"/>
          <w:i/>
          <w:sz w:val="16"/>
          <w:szCs w:val="16"/>
        </w:rPr>
        <w:t>Другие публикации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 Экономическая сущность бюджетного федерализма и его роль в системе финансовых отношений // Материалы 10-й всероссийской  научно-практическая конференция молодых ученых, студентов и аспирантов «Мол</w:t>
      </w:r>
      <w:r w:rsidRPr="00F457BF">
        <w:rPr>
          <w:rFonts w:ascii="Arial" w:hAnsi="Arial" w:cs="Arial"/>
          <w:sz w:val="16"/>
          <w:szCs w:val="16"/>
        </w:rPr>
        <w:t>о</w:t>
      </w:r>
      <w:r w:rsidRPr="00F457BF">
        <w:rPr>
          <w:rFonts w:ascii="Arial" w:hAnsi="Arial" w:cs="Arial"/>
          <w:sz w:val="16"/>
          <w:szCs w:val="16"/>
        </w:rPr>
        <w:t>дежь. Образование. Экономика». 23 апреля 2009 г. Ярославль: Филиал МЭСИ, 2009. С. 485-488.</w:t>
      </w:r>
      <w:r w:rsidR="00AF3EEF">
        <w:rPr>
          <w:rFonts w:ascii="Arial" w:hAnsi="Arial" w:cs="Arial"/>
          <w:sz w:val="16"/>
          <w:szCs w:val="16"/>
        </w:rPr>
        <w:t xml:space="preserve"> – 0,25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 xml:space="preserve">Сидорина И.Ф. Развитие межбюджетных отношений в Российской Федерации в современных экономических условиях // Материалы 3-й международной научно-практической конференции «Роль финансово-кредитной системы в реализации приоритетных задач развития экономики». 18 февраля 2010 г. Санкт-Петербург: </w:t>
      </w:r>
      <w:proofErr w:type="spellStart"/>
      <w:r w:rsidRPr="00F457BF">
        <w:rPr>
          <w:rFonts w:ascii="Arial" w:hAnsi="Arial" w:cs="Arial"/>
          <w:sz w:val="16"/>
          <w:szCs w:val="16"/>
        </w:rPr>
        <w:t>СПбГУЭФ</w:t>
      </w:r>
      <w:proofErr w:type="spellEnd"/>
      <w:r w:rsidRPr="00F457BF">
        <w:rPr>
          <w:rFonts w:ascii="Arial" w:hAnsi="Arial" w:cs="Arial"/>
          <w:sz w:val="16"/>
          <w:szCs w:val="16"/>
        </w:rPr>
        <w:t>, 2010. С. 101-104.</w:t>
      </w:r>
      <w:r w:rsidR="00AF3EEF">
        <w:rPr>
          <w:rFonts w:ascii="Arial" w:hAnsi="Arial" w:cs="Arial"/>
          <w:sz w:val="16"/>
          <w:szCs w:val="16"/>
        </w:rPr>
        <w:t xml:space="preserve"> – 0,25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 Финансы муниципальных образований в современных условиях развития бюджетной системы России // Наука и Экономика. 2010. № 1. С. 23-28.</w:t>
      </w:r>
      <w:r w:rsidR="00AF3EEF">
        <w:rPr>
          <w:rFonts w:ascii="Arial" w:hAnsi="Arial" w:cs="Arial"/>
          <w:sz w:val="16"/>
          <w:szCs w:val="16"/>
        </w:rPr>
        <w:t xml:space="preserve"> – 0, 35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 Роль муниципальных бюджетов в формировании финансовых ресурсов местного самоуправления // Материалы 1-й всероссийской конфере</w:t>
      </w:r>
      <w:r w:rsidRPr="00F457BF">
        <w:rPr>
          <w:rFonts w:ascii="Arial" w:hAnsi="Arial" w:cs="Arial"/>
          <w:sz w:val="16"/>
          <w:szCs w:val="16"/>
        </w:rPr>
        <w:t>н</w:t>
      </w:r>
      <w:r w:rsidRPr="00F457BF">
        <w:rPr>
          <w:rFonts w:ascii="Arial" w:hAnsi="Arial" w:cs="Arial"/>
          <w:sz w:val="16"/>
          <w:szCs w:val="16"/>
        </w:rPr>
        <w:t>ции молодых ученых (с международным участием) «Экономика, финансы и би</w:t>
      </w:r>
      <w:r w:rsidRPr="00F457BF">
        <w:rPr>
          <w:rFonts w:ascii="Arial" w:hAnsi="Arial" w:cs="Arial"/>
          <w:sz w:val="16"/>
          <w:szCs w:val="16"/>
        </w:rPr>
        <w:t>з</w:t>
      </w:r>
      <w:r w:rsidRPr="00F457BF">
        <w:rPr>
          <w:rFonts w:ascii="Arial" w:hAnsi="Arial" w:cs="Arial"/>
          <w:sz w:val="16"/>
          <w:szCs w:val="16"/>
        </w:rPr>
        <w:t>нес: проблемы и перспективы развития». 18 февраля 2010 г. Иваново: ИГЭУ, 2010. С. 212-216</w:t>
      </w:r>
      <w:r w:rsidR="00AF3EEF">
        <w:rPr>
          <w:rFonts w:ascii="Arial" w:hAnsi="Arial" w:cs="Arial"/>
          <w:sz w:val="16"/>
          <w:szCs w:val="16"/>
        </w:rPr>
        <w:t>. – 0,3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F457BF" w:rsidRDefault="001A627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 Оценка целевых программ как метод управления расходами региональных и муниципальных бюджетов // Наука и Экономика. 2010. № 3. С. 10-17</w:t>
      </w:r>
      <w:r w:rsidR="00AF3EEF">
        <w:rPr>
          <w:rFonts w:ascii="Arial" w:hAnsi="Arial" w:cs="Arial"/>
          <w:sz w:val="16"/>
          <w:szCs w:val="16"/>
        </w:rPr>
        <w:t>. – 0,4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843248" w:rsidRPr="00F457BF" w:rsidRDefault="00843248" w:rsidP="001A6278">
      <w:pPr>
        <w:pStyle w:val="af"/>
        <w:numPr>
          <w:ilvl w:val="0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457BF">
        <w:rPr>
          <w:rFonts w:ascii="Arial" w:hAnsi="Arial" w:cs="Arial"/>
          <w:sz w:val="16"/>
          <w:szCs w:val="16"/>
        </w:rPr>
        <w:t>Сидорина И.Ф. Критерии оценки бюджетных целевых программ на уровне суб</w:t>
      </w:r>
      <w:r w:rsidRPr="00F457BF">
        <w:rPr>
          <w:rFonts w:ascii="Arial" w:hAnsi="Arial" w:cs="Arial"/>
          <w:sz w:val="16"/>
          <w:szCs w:val="16"/>
        </w:rPr>
        <w:t>ъ</w:t>
      </w:r>
      <w:r w:rsidRPr="00F457BF">
        <w:rPr>
          <w:rFonts w:ascii="Arial" w:hAnsi="Arial" w:cs="Arial"/>
          <w:sz w:val="16"/>
          <w:szCs w:val="16"/>
        </w:rPr>
        <w:t xml:space="preserve">екта </w:t>
      </w:r>
      <w:r w:rsidR="0009256A" w:rsidRPr="00F457BF">
        <w:rPr>
          <w:rFonts w:ascii="Arial" w:hAnsi="Arial" w:cs="Arial"/>
          <w:sz w:val="16"/>
          <w:szCs w:val="16"/>
        </w:rPr>
        <w:t>ф</w:t>
      </w:r>
      <w:r w:rsidRPr="00F457BF">
        <w:rPr>
          <w:rFonts w:ascii="Arial" w:hAnsi="Arial" w:cs="Arial"/>
          <w:sz w:val="16"/>
          <w:szCs w:val="16"/>
        </w:rPr>
        <w:t>едерации // Сборник научных статей участников всероссийской научно-практической конференции «Развитие финансовой системы: отечественный и зарубежный опыт». 10 января 2011 г. Иваново: Научная мысль, 2011. С.</w:t>
      </w:r>
      <w:r w:rsidR="000651A7" w:rsidRPr="00F457BF">
        <w:rPr>
          <w:rFonts w:ascii="Arial" w:hAnsi="Arial" w:cs="Arial"/>
          <w:sz w:val="16"/>
          <w:szCs w:val="16"/>
        </w:rPr>
        <w:t>137-139</w:t>
      </w:r>
      <w:r w:rsidR="00AF3EEF">
        <w:rPr>
          <w:rFonts w:ascii="Arial" w:hAnsi="Arial" w:cs="Arial"/>
          <w:sz w:val="16"/>
          <w:szCs w:val="16"/>
        </w:rPr>
        <w:t>. – 0,18 п.</w:t>
      </w:r>
      <w:proofErr w:type="gramStart"/>
      <w:r w:rsidR="00AF3EEF">
        <w:rPr>
          <w:rFonts w:ascii="Arial" w:hAnsi="Arial" w:cs="Arial"/>
          <w:sz w:val="16"/>
          <w:szCs w:val="16"/>
        </w:rPr>
        <w:t>л</w:t>
      </w:r>
      <w:proofErr w:type="gramEnd"/>
      <w:r w:rsidR="00AF3EEF">
        <w:rPr>
          <w:rFonts w:ascii="Arial" w:hAnsi="Arial" w:cs="Arial"/>
          <w:sz w:val="16"/>
          <w:szCs w:val="16"/>
        </w:rPr>
        <w:t>.</w:t>
      </w:r>
    </w:p>
    <w:p w:rsidR="001A6278" w:rsidRPr="00216F7C" w:rsidRDefault="001A6278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1A6278" w:rsidRPr="00216F7C" w:rsidRDefault="001A6278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1A6278" w:rsidRDefault="001A6278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F3EEF" w:rsidRPr="00AC7C23" w:rsidRDefault="00AF3EEF" w:rsidP="001A6278">
      <w:pPr>
        <w:pStyle w:val="a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1A6278" w:rsidRPr="00AF3EEF" w:rsidRDefault="001A6278" w:rsidP="001A627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AF3EEF">
        <w:rPr>
          <w:rFonts w:ascii="Arial" w:hAnsi="Arial" w:cs="Arial"/>
          <w:sz w:val="14"/>
          <w:szCs w:val="14"/>
        </w:rPr>
        <w:t>Подписано в печать  1</w:t>
      </w:r>
      <w:r w:rsidR="000F6530">
        <w:rPr>
          <w:rFonts w:ascii="Arial" w:hAnsi="Arial" w:cs="Arial"/>
          <w:sz w:val="14"/>
          <w:szCs w:val="14"/>
        </w:rPr>
        <w:t>4</w:t>
      </w:r>
      <w:r w:rsidRPr="00AF3EEF">
        <w:rPr>
          <w:rFonts w:ascii="Arial" w:hAnsi="Arial" w:cs="Arial"/>
          <w:sz w:val="14"/>
          <w:szCs w:val="14"/>
        </w:rPr>
        <w:t>.0</w:t>
      </w:r>
      <w:r w:rsidR="00AF3EEF">
        <w:rPr>
          <w:rFonts w:ascii="Arial" w:hAnsi="Arial" w:cs="Arial"/>
          <w:sz w:val="14"/>
          <w:szCs w:val="14"/>
        </w:rPr>
        <w:t>3</w:t>
      </w:r>
      <w:r w:rsidRPr="00AF3EEF">
        <w:rPr>
          <w:rFonts w:ascii="Arial" w:hAnsi="Arial" w:cs="Arial"/>
          <w:sz w:val="14"/>
          <w:szCs w:val="14"/>
        </w:rPr>
        <w:t>.2011 г.</w:t>
      </w:r>
    </w:p>
    <w:p w:rsidR="001A6278" w:rsidRPr="00AF3EEF" w:rsidRDefault="001A6278" w:rsidP="001A627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AF3EEF">
        <w:rPr>
          <w:rFonts w:ascii="Arial" w:hAnsi="Arial" w:cs="Arial"/>
          <w:sz w:val="14"/>
          <w:szCs w:val="14"/>
        </w:rPr>
        <w:t>Формат 60Х84</w:t>
      </w:r>
      <w:r w:rsidRPr="00AF3EEF">
        <w:rPr>
          <w:rFonts w:ascii="Arial" w:hAnsi="Arial" w:cs="Arial"/>
          <w:position w:val="-10"/>
          <w:sz w:val="14"/>
          <w:szCs w:val="1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10" o:title=""/>
          </v:shape>
          <o:OLEObject Type="Embed" ProgID="Equation.3" ShapeID="_x0000_i1025" DrawAspect="Content" ObjectID="_1362307567" r:id="rId11"/>
        </w:object>
      </w:r>
      <w:r w:rsidRPr="00AF3EEF">
        <w:rPr>
          <w:rFonts w:ascii="Arial" w:hAnsi="Arial" w:cs="Arial"/>
          <w:sz w:val="14"/>
          <w:szCs w:val="14"/>
        </w:rPr>
        <w:t>. Гарнитура «</w:t>
      </w:r>
      <w:r w:rsidR="00FA4AD0" w:rsidRPr="00AF3EEF">
        <w:rPr>
          <w:rFonts w:ascii="Arial" w:hAnsi="Arial" w:cs="Arial"/>
          <w:sz w:val="14"/>
          <w:szCs w:val="14"/>
          <w:lang w:val="en-US"/>
        </w:rPr>
        <w:t>Arial</w:t>
      </w:r>
      <w:r w:rsidRPr="00AF3EEF">
        <w:rPr>
          <w:rFonts w:ascii="Arial" w:hAnsi="Arial" w:cs="Arial"/>
          <w:sz w:val="14"/>
          <w:szCs w:val="14"/>
        </w:rPr>
        <w:t>»</w:t>
      </w:r>
    </w:p>
    <w:p w:rsidR="001A6278" w:rsidRPr="00AF3EEF" w:rsidRDefault="001A6278" w:rsidP="001A627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AF3EEF">
        <w:rPr>
          <w:rFonts w:ascii="Arial" w:hAnsi="Arial" w:cs="Arial"/>
          <w:sz w:val="14"/>
          <w:szCs w:val="14"/>
        </w:rPr>
        <w:t>Объем п.л. 1 .</w:t>
      </w:r>
      <w:r w:rsidR="00E4390D">
        <w:rPr>
          <w:rFonts w:ascii="Arial" w:hAnsi="Arial" w:cs="Arial"/>
          <w:sz w:val="14"/>
          <w:szCs w:val="14"/>
        </w:rPr>
        <w:t xml:space="preserve"> </w:t>
      </w:r>
      <w:r w:rsidRPr="00AF3EEF">
        <w:rPr>
          <w:rFonts w:ascii="Arial" w:hAnsi="Arial" w:cs="Arial"/>
          <w:sz w:val="14"/>
          <w:szCs w:val="14"/>
        </w:rPr>
        <w:t>Тираж  100 экз. Заказ № ____</w:t>
      </w:r>
    </w:p>
    <w:p w:rsidR="001A6278" w:rsidRDefault="001A6278" w:rsidP="00625E9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16"/>
          <w:szCs w:val="16"/>
        </w:rPr>
      </w:pPr>
    </w:p>
    <w:p w:rsidR="00E4390D" w:rsidRPr="00FA4AD0" w:rsidRDefault="00E4390D" w:rsidP="00E439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E4390D" w:rsidRPr="00FA4AD0" w:rsidSect="00AC7C23">
      <w:footerReference w:type="default" r:id="rId12"/>
      <w:pgSz w:w="8391" w:h="11907" w:code="11"/>
      <w:pgMar w:top="1021" w:right="1021" w:bottom="1021" w:left="1021" w:header="709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88" w:rsidRDefault="00193F88" w:rsidP="00001A91">
      <w:pPr>
        <w:spacing w:after="0" w:line="240" w:lineRule="auto"/>
      </w:pPr>
      <w:r>
        <w:separator/>
      </w:r>
    </w:p>
  </w:endnote>
  <w:endnote w:type="continuationSeparator" w:id="1">
    <w:p w:rsidR="00193F88" w:rsidRDefault="00193F88" w:rsidP="0000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88" w:rsidRDefault="00BD0CB4">
    <w:pPr>
      <w:pStyle w:val="af3"/>
      <w:jc w:val="center"/>
    </w:pPr>
    <w:r w:rsidRPr="00E9779A">
      <w:rPr>
        <w:sz w:val="16"/>
        <w:szCs w:val="16"/>
      </w:rPr>
      <w:fldChar w:fldCharType="begin"/>
    </w:r>
    <w:r w:rsidR="00193F88" w:rsidRPr="00E9779A">
      <w:rPr>
        <w:sz w:val="16"/>
        <w:szCs w:val="16"/>
      </w:rPr>
      <w:instrText xml:space="preserve"> PAGE   \* MERGEFORMAT </w:instrText>
    </w:r>
    <w:r w:rsidRPr="00E9779A">
      <w:rPr>
        <w:sz w:val="16"/>
        <w:szCs w:val="16"/>
      </w:rPr>
      <w:fldChar w:fldCharType="separate"/>
    </w:r>
    <w:r w:rsidR="001102C8">
      <w:rPr>
        <w:noProof/>
        <w:sz w:val="16"/>
        <w:szCs w:val="16"/>
      </w:rPr>
      <w:t>2</w:t>
    </w:r>
    <w:r w:rsidRPr="00E9779A">
      <w:rPr>
        <w:sz w:val="16"/>
        <w:szCs w:val="16"/>
      </w:rPr>
      <w:fldChar w:fldCharType="end"/>
    </w:r>
  </w:p>
  <w:p w:rsidR="00193F88" w:rsidRDefault="00193F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88" w:rsidRDefault="00193F88" w:rsidP="00001A91">
      <w:pPr>
        <w:spacing w:after="0" w:line="240" w:lineRule="auto"/>
      </w:pPr>
      <w:r>
        <w:separator/>
      </w:r>
    </w:p>
  </w:footnote>
  <w:footnote w:type="continuationSeparator" w:id="1">
    <w:p w:rsidR="00193F88" w:rsidRDefault="00193F88" w:rsidP="00001A91">
      <w:pPr>
        <w:spacing w:after="0" w:line="240" w:lineRule="auto"/>
      </w:pPr>
      <w:r>
        <w:continuationSeparator/>
      </w:r>
    </w:p>
  </w:footnote>
  <w:footnote w:id="2">
    <w:p w:rsidR="00193F88" w:rsidRPr="004B1AFB" w:rsidRDefault="00193F88" w:rsidP="00966E96">
      <w:pPr>
        <w:pStyle w:val="a6"/>
        <w:spacing w:after="0" w:line="240" w:lineRule="auto"/>
        <w:jc w:val="both"/>
        <w:rPr>
          <w:rFonts w:ascii="PragmaticaC" w:hAnsi="PragmaticaC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AC7C23">
        <w:rPr>
          <w:rFonts w:ascii="Arial" w:hAnsi="Arial" w:cs="Arial"/>
          <w:sz w:val="14"/>
          <w:szCs w:val="14"/>
        </w:rPr>
        <w:t>По данным Департамента экономического развития и торговли Ивановской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B82"/>
    <w:multiLevelType w:val="hybridMultilevel"/>
    <w:tmpl w:val="C81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4EE"/>
    <w:multiLevelType w:val="hybridMultilevel"/>
    <w:tmpl w:val="8C74A8EE"/>
    <w:lvl w:ilvl="0" w:tplc="7C624C3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2">
    <w:nsid w:val="16836001"/>
    <w:multiLevelType w:val="hybridMultilevel"/>
    <w:tmpl w:val="05AC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7682"/>
    <w:multiLevelType w:val="hybridMultilevel"/>
    <w:tmpl w:val="00A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8E6"/>
    <w:multiLevelType w:val="hybridMultilevel"/>
    <w:tmpl w:val="0B90E254"/>
    <w:lvl w:ilvl="0" w:tplc="26EC8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B5FA3"/>
    <w:multiLevelType w:val="hybridMultilevel"/>
    <w:tmpl w:val="6D6C59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270700"/>
    <w:multiLevelType w:val="hybridMultilevel"/>
    <w:tmpl w:val="98543CD8"/>
    <w:lvl w:ilvl="0" w:tplc="9AA8C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F408A"/>
    <w:multiLevelType w:val="hybridMultilevel"/>
    <w:tmpl w:val="C608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19E0"/>
    <w:multiLevelType w:val="hybridMultilevel"/>
    <w:tmpl w:val="CB6C9E4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7D18DE"/>
    <w:multiLevelType w:val="hybridMultilevel"/>
    <w:tmpl w:val="3A961FA0"/>
    <w:lvl w:ilvl="0" w:tplc="9C30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2397"/>
    <w:multiLevelType w:val="hybridMultilevel"/>
    <w:tmpl w:val="1122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4C4E"/>
    <w:multiLevelType w:val="hybridMultilevel"/>
    <w:tmpl w:val="07DE0D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026B35"/>
    <w:multiLevelType w:val="hybridMultilevel"/>
    <w:tmpl w:val="34A4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36468"/>
    <w:multiLevelType w:val="hybridMultilevel"/>
    <w:tmpl w:val="8F46DFBA"/>
    <w:lvl w:ilvl="0" w:tplc="E6F6F7B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F3579F"/>
    <w:multiLevelType w:val="hybridMultilevel"/>
    <w:tmpl w:val="09E869B4"/>
    <w:lvl w:ilvl="0" w:tplc="294A5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FE2295"/>
    <w:multiLevelType w:val="hybridMultilevel"/>
    <w:tmpl w:val="C714D832"/>
    <w:lvl w:ilvl="0" w:tplc="43CEC464">
      <w:start w:val="65535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62844"/>
    <w:multiLevelType w:val="hybridMultilevel"/>
    <w:tmpl w:val="E3886428"/>
    <w:lvl w:ilvl="0" w:tplc="9AA8C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1D52"/>
    <w:multiLevelType w:val="hybridMultilevel"/>
    <w:tmpl w:val="098EE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8E5460"/>
    <w:multiLevelType w:val="hybridMultilevel"/>
    <w:tmpl w:val="DBE2EAFE"/>
    <w:lvl w:ilvl="0" w:tplc="033EDA6C">
      <w:start w:val="1"/>
      <w:numFmt w:val="decimal"/>
      <w:lvlText w:val="%1."/>
      <w:lvlJc w:val="left"/>
      <w:pPr>
        <w:ind w:left="80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E067E77"/>
    <w:multiLevelType w:val="hybridMultilevel"/>
    <w:tmpl w:val="B89015F6"/>
    <w:lvl w:ilvl="0" w:tplc="A056992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D1860"/>
    <w:multiLevelType w:val="hybridMultilevel"/>
    <w:tmpl w:val="96606AF6"/>
    <w:lvl w:ilvl="0" w:tplc="DDBAA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1A08"/>
    <w:multiLevelType w:val="hybridMultilevel"/>
    <w:tmpl w:val="F3303954"/>
    <w:lvl w:ilvl="0" w:tplc="09D0DE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475F4"/>
    <w:multiLevelType w:val="hybridMultilevel"/>
    <w:tmpl w:val="07DE0D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AF2009"/>
    <w:multiLevelType w:val="hybridMultilevel"/>
    <w:tmpl w:val="D9A06252"/>
    <w:lvl w:ilvl="0" w:tplc="9BAA64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A20C3"/>
    <w:multiLevelType w:val="hybridMultilevel"/>
    <w:tmpl w:val="D2A455AC"/>
    <w:lvl w:ilvl="0" w:tplc="64F2FD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1F57"/>
    <w:multiLevelType w:val="hybridMultilevel"/>
    <w:tmpl w:val="F516034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9579B4"/>
    <w:multiLevelType w:val="hybridMultilevel"/>
    <w:tmpl w:val="50702B0C"/>
    <w:lvl w:ilvl="0" w:tplc="E6F6F7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F97954"/>
    <w:multiLevelType w:val="hybridMultilevel"/>
    <w:tmpl w:val="07DE0D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EB329B5"/>
    <w:multiLevelType w:val="hybridMultilevel"/>
    <w:tmpl w:val="6EFA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60411"/>
    <w:multiLevelType w:val="hybridMultilevel"/>
    <w:tmpl w:val="6414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14D3E"/>
    <w:multiLevelType w:val="hybridMultilevel"/>
    <w:tmpl w:val="EF565610"/>
    <w:lvl w:ilvl="0" w:tplc="70CCB8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74D4B"/>
    <w:multiLevelType w:val="hybridMultilevel"/>
    <w:tmpl w:val="724C3516"/>
    <w:lvl w:ilvl="0" w:tplc="3FD8A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25"/>
  </w:num>
  <w:num w:numId="12">
    <w:abstractNumId w:val="8"/>
  </w:num>
  <w:num w:numId="13">
    <w:abstractNumId w:val="11"/>
  </w:num>
  <w:num w:numId="14">
    <w:abstractNumId w:val="21"/>
  </w:num>
  <w:num w:numId="15">
    <w:abstractNumId w:val="18"/>
  </w:num>
  <w:num w:numId="16">
    <w:abstractNumId w:val="22"/>
  </w:num>
  <w:num w:numId="17">
    <w:abstractNumId w:val="2"/>
  </w:num>
  <w:num w:numId="18">
    <w:abstractNumId w:val="17"/>
  </w:num>
  <w:num w:numId="19">
    <w:abstractNumId w:val="20"/>
  </w:num>
  <w:num w:numId="20">
    <w:abstractNumId w:val="19"/>
  </w:num>
  <w:num w:numId="21">
    <w:abstractNumId w:val="27"/>
  </w:num>
  <w:num w:numId="22">
    <w:abstractNumId w:val="28"/>
  </w:num>
  <w:num w:numId="23">
    <w:abstractNumId w:val="12"/>
  </w:num>
  <w:num w:numId="24">
    <w:abstractNumId w:val="6"/>
  </w:num>
  <w:num w:numId="25">
    <w:abstractNumId w:val="29"/>
  </w:num>
  <w:num w:numId="26">
    <w:abstractNumId w:val="15"/>
  </w:num>
  <w:num w:numId="27">
    <w:abstractNumId w:val="16"/>
  </w:num>
  <w:num w:numId="28">
    <w:abstractNumId w:val="9"/>
  </w:num>
  <w:num w:numId="29">
    <w:abstractNumId w:val="30"/>
  </w:num>
  <w:num w:numId="30">
    <w:abstractNumId w:val="23"/>
  </w:num>
  <w:num w:numId="31">
    <w:abstractNumId w:val="3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30"/>
    <w:rsid w:val="00000F63"/>
    <w:rsid w:val="00001A91"/>
    <w:rsid w:val="00012062"/>
    <w:rsid w:val="00012B30"/>
    <w:rsid w:val="00013BF4"/>
    <w:rsid w:val="00017BC2"/>
    <w:rsid w:val="00021E68"/>
    <w:rsid w:val="00031E30"/>
    <w:rsid w:val="0003543B"/>
    <w:rsid w:val="00047411"/>
    <w:rsid w:val="00051605"/>
    <w:rsid w:val="00052404"/>
    <w:rsid w:val="000651A7"/>
    <w:rsid w:val="00070591"/>
    <w:rsid w:val="00070DF7"/>
    <w:rsid w:val="0009256A"/>
    <w:rsid w:val="000A07A0"/>
    <w:rsid w:val="000A2873"/>
    <w:rsid w:val="000B06A9"/>
    <w:rsid w:val="000B4001"/>
    <w:rsid w:val="000B7A80"/>
    <w:rsid w:val="000C35F6"/>
    <w:rsid w:val="000E54E0"/>
    <w:rsid w:val="000E71B7"/>
    <w:rsid w:val="000F6530"/>
    <w:rsid w:val="001026DA"/>
    <w:rsid w:val="0010543B"/>
    <w:rsid w:val="001102C8"/>
    <w:rsid w:val="001174CF"/>
    <w:rsid w:val="00122D94"/>
    <w:rsid w:val="0012542B"/>
    <w:rsid w:val="00137458"/>
    <w:rsid w:val="001807AA"/>
    <w:rsid w:val="001903D0"/>
    <w:rsid w:val="00193F88"/>
    <w:rsid w:val="00194343"/>
    <w:rsid w:val="001A2EF7"/>
    <w:rsid w:val="001A6278"/>
    <w:rsid w:val="001A73AA"/>
    <w:rsid w:val="001A789A"/>
    <w:rsid w:val="001B50D4"/>
    <w:rsid w:val="001C174A"/>
    <w:rsid w:val="0020769B"/>
    <w:rsid w:val="00207841"/>
    <w:rsid w:val="00216F7C"/>
    <w:rsid w:val="00225415"/>
    <w:rsid w:val="0023060D"/>
    <w:rsid w:val="00240AA8"/>
    <w:rsid w:val="00240ABB"/>
    <w:rsid w:val="002422AD"/>
    <w:rsid w:val="00245365"/>
    <w:rsid w:val="00250DB8"/>
    <w:rsid w:val="00255093"/>
    <w:rsid w:val="00263FD8"/>
    <w:rsid w:val="002730E9"/>
    <w:rsid w:val="00283F5E"/>
    <w:rsid w:val="00287374"/>
    <w:rsid w:val="002A0C66"/>
    <w:rsid w:val="002B0DB4"/>
    <w:rsid w:val="002C0F05"/>
    <w:rsid w:val="002C5F3C"/>
    <w:rsid w:val="002D642C"/>
    <w:rsid w:val="002D64ED"/>
    <w:rsid w:val="00317A99"/>
    <w:rsid w:val="003259A0"/>
    <w:rsid w:val="00351292"/>
    <w:rsid w:val="00364231"/>
    <w:rsid w:val="00367162"/>
    <w:rsid w:val="00380854"/>
    <w:rsid w:val="003D5428"/>
    <w:rsid w:val="003F684A"/>
    <w:rsid w:val="0040650E"/>
    <w:rsid w:val="00411C41"/>
    <w:rsid w:val="004130EF"/>
    <w:rsid w:val="004374A4"/>
    <w:rsid w:val="00442688"/>
    <w:rsid w:val="00446E19"/>
    <w:rsid w:val="004534DA"/>
    <w:rsid w:val="00454E56"/>
    <w:rsid w:val="00456B18"/>
    <w:rsid w:val="0046474E"/>
    <w:rsid w:val="0046679E"/>
    <w:rsid w:val="00483461"/>
    <w:rsid w:val="00485110"/>
    <w:rsid w:val="00486259"/>
    <w:rsid w:val="004930C0"/>
    <w:rsid w:val="004B1AFB"/>
    <w:rsid w:val="004C01D4"/>
    <w:rsid w:val="004C1FD8"/>
    <w:rsid w:val="004D1C91"/>
    <w:rsid w:val="004D31AE"/>
    <w:rsid w:val="004E4403"/>
    <w:rsid w:val="004E4A73"/>
    <w:rsid w:val="00502865"/>
    <w:rsid w:val="0050676B"/>
    <w:rsid w:val="005211EC"/>
    <w:rsid w:val="00554B80"/>
    <w:rsid w:val="00556BF1"/>
    <w:rsid w:val="00561304"/>
    <w:rsid w:val="0059083B"/>
    <w:rsid w:val="005B24B6"/>
    <w:rsid w:val="005E0E20"/>
    <w:rsid w:val="005E0EC7"/>
    <w:rsid w:val="005E5E5B"/>
    <w:rsid w:val="006070C6"/>
    <w:rsid w:val="00625E92"/>
    <w:rsid w:val="006425D4"/>
    <w:rsid w:val="00680224"/>
    <w:rsid w:val="00687C36"/>
    <w:rsid w:val="006A0E68"/>
    <w:rsid w:val="006B6734"/>
    <w:rsid w:val="006B7FEC"/>
    <w:rsid w:val="006C036B"/>
    <w:rsid w:val="007009FF"/>
    <w:rsid w:val="0070243E"/>
    <w:rsid w:val="007203FC"/>
    <w:rsid w:val="007255BB"/>
    <w:rsid w:val="00727661"/>
    <w:rsid w:val="007277C5"/>
    <w:rsid w:val="0074410D"/>
    <w:rsid w:val="00744599"/>
    <w:rsid w:val="00756800"/>
    <w:rsid w:val="00764D8A"/>
    <w:rsid w:val="00764F4E"/>
    <w:rsid w:val="007734CD"/>
    <w:rsid w:val="0078417E"/>
    <w:rsid w:val="00786D5E"/>
    <w:rsid w:val="00791FDF"/>
    <w:rsid w:val="007943D0"/>
    <w:rsid w:val="007A438A"/>
    <w:rsid w:val="007B590C"/>
    <w:rsid w:val="007B65EC"/>
    <w:rsid w:val="007B798A"/>
    <w:rsid w:val="007D16A4"/>
    <w:rsid w:val="007E1436"/>
    <w:rsid w:val="007E3A68"/>
    <w:rsid w:val="00832F67"/>
    <w:rsid w:val="008343D1"/>
    <w:rsid w:val="0083544C"/>
    <w:rsid w:val="00843248"/>
    <w:rsid w:val="008456C5"/>
    <w:rsid w:val="008745F5"/>
    <w:rsid w:val="00883ACF"/>
    <w:rsid w:val="008A1254"/>
    <w:rsid w:val="008D3542"/>
    <w:rsid w:val="008F2CF5"/>
    <w:rsid w:val="00907F3A"/>
    <w:rsid w:val="0092479E"/>
    <w:rsid w:val="009375E1"/>
    <w:rsid w:val="009430C6"/>
    <w:rsid w:val="00947DAA"/>
    <w:rsid w:val="00956CD3"/>
    <w:rsid w:val="00966DE1"/>
    <w:rsid w:val="00966E96"/>
    <w:rsid w:val="00980D0C"/>
    <w:rsid w:val="00986B10"/>
    <w:rsid w:val="00991B7D"/>
    <w:rsid w:val="00994071"/>
    <w:rsid w:val="009A29AF"/>
    <w:rsid w:val="009B5864"/>
    <w:rsid w:val="009F4BAB"/>
    <w:rsid w:val="00A23CD1"/>
    <w:rsid w:val="00A24D96"/>
    <w:rsid w:val="00A2542E"/>
    <w:rsid w:val="00A336BC"/>
    <w:rsid w:val="00A339B9"/>
    <w:rsid w:val="00A36DAF"/>
    <w:rsid w:val="00A40936"/>
    <w:rsid w:val="00A4391B"/>
    <w:rsid w:val="00A47267"/>
    <w:rsid w:val="00A51272"/>
    <w:rsid w:val="00A53222"/>
    <w:rsid w:val="00A5600C"/>
    <w:rsid w:val="00A675D1"/>
    <w:rsid w:val="00A76A10"/>
    <w:rsid w:val="00A97991"/>
    <w:rsid w:val="00AB7118"/>
    <w:rsid w:val="00AC0D4F"/>
    <w:rsid w:val="00AC2750"/>
    <w:rsid w:val="00AC7C23"/>
    <w:rsid w:val="00AD3E04"/>
    <w:rsid w:val="00AF3EEF"/>
    <w:rsid w:val="00B00862"/>
    <w:rsid w:val="00B076C4"/>
    <w:rsid w:val="00B30196"/>
    <w:rsid w:val="00B457B8"/>
    <w:rsid w:val="00B82F24"/>
    <w:rsid w:val="00B93604"/>
    <w:rsid w:val="00BC3B21"/>
    <w:rsid w:val="00BD0CB4"/>
    <w:rsid w:val="00BE0376"/>
    <w:rsid w:val="00BF50F8"/>
    <w:rsid w:val="00C0524B"/>
    <w:rsid w:val="00C22F63"/>
    <w:rsid w:val="00C35F07"/>
    <w:rsid w:val="00C45C5A"/>
    <w:rsid w:val="00C479C8"/>
    <w:rsid w:val="00C521D8"/>
    <w:rsid w:val="00C573E0"/>
    <w:rsid w:val="00C704AE"/>
    <w:rsid w:val="00C8059E"/>
    <w:rsid w:val="00C81090"/>
    <w:rsid w:val="00C919EA"/>
    <w:rsid w:val="00CA1836"/>
    <w:rsid w:val="00CA631D"/>
    <w:rsid w:val="00CB39C6"/>
    <w:rsid w:val="00CB5E92"/>
    <w:rsid w:val="00CC1A67"/>
    <w:rsid w:val="00CE1B20"/>
    <w:rsid w:val="00CF63B2"/>
    <w:rsid w:val="00CF7818"/>
    <w:rsid w:val="00D01D4F"/>
    <w:rsid w:val="00D0365F"/>
    <w:rsid w:val="00D069CD"/>
    <w:rsid w:val="00D30CBB"/>
    <w:rsid w:val="00D37FE0"/>
    <w:rsid w:val="00D50C4A"/>
    <w:rsid w:val="00D53648"/>
    <w:rsid w:val="00D67121"/>
    <w:rsid w:val="00D67BF3"/>
    <w:rsid w:val="00D85B93"/>
    <w:rsid w:val="00D9262B"/>
    <w:rsid w:val="00DA580C"/>
    <w:rsid w:val="00DA705E"/>
    <w:rsid w:val="00DD6A68"/>
    <w:rsid w:val="00DD6E92"/>
    <w:rsid w:val="00DE5245"/>
    <w:rsid w:val="00DE699C"/>
    <w:rsid w:val="00DF3CCA"/>
    <w:rsid w:val="00E07A14"/>
    <w:rsid w:val="00E10A3B"/>
    <w:rsid w:val="00E20471"/>
    <w:rsid w:val="00E26708"/>
    <w:rsid w:val="00E312DA"/>
    <w:rsid w:val="00E31313"/>
    <w:rsid w:val="00E4390D"/>
    <w:rsid w:val="00E45867"/>
    <w:rsid w:val="00E61405"/>
    <w:rsid w:val="00E70F5F"/>
    <w:rsid w:val="00E743B0"/>
    <w:rsid w:val="00E853FC"/>
    <w:rsid w:val="00E93D49"/>
    <w:rsid w:val="00E9779A"/>
    <w:rsid w:val="00EB26F5"/>
    <w:rsid w:val="00EB7162"/>
    <w:rsid w:val="00EC7005"/>
    <w:rsid w:val="00ED08AE"/>
    <w:rsid w:val="00EE6831"/>
    <w:rsid w:val="00EF27FC"/>
    <w:rsid w:val="00F010C1"/>
    <w:rsid w:val="00F457BF"/>
    <w:rsid w:val="00F52FD0"/>
    <w:rsid w:val="00F629D7"/>
    <w:rsid w:val="00F63E4C"/>
    <w:rsid w:val="00F75D0F"/>
    <w:rsid w:val="00FA4AD0"/>
    <w:rsid w:val="00FB23A6"/>
    <w:rsid w:val="00FB3CE0"/>
    <w:rsid w:val="00FD2731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74C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3">
    <w:name w:val="Отчет Знак Знак Знак Знак Знак Знак Знак"/>
    <w:basedOn w:val="a"/>
    <w:rsid w:val="00BE0376"/>
    <w:pPr>
      <w:spacing w:after="0" w:line="360" w:lineRule="auto"/>
      <w:ind w:firstLine="567"/>
      <w:jc w:val="both"/>
    </w:pPr>
    <w:rPr>
      <w:rFonts w:ascii="Times New Roman" w:eastAsia="MS Mincho" w:hAnsi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255093"/>
    <w:pPr>
      <w:widowControl w:val="0"/>
      <w:autoSpaceDE w:val="0"/>
      <w:autoSpaceDN w:val="0"/>
      <w:adjustRightInd w:val="0"/>
      <w:spacing w:after="0" w:line="360" w:lineRule="auto"/>
      <w:ind w:firstLine="284"/>
      <w:jc w:val="both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5093"/>
    <w:rPr>
      <w:rFonts w:ascii="Times New Roman CYR" w:eastAsia="Times New Roman" w:hAnsi="Times New Roman CYR" w:cs="Times New Roman CYR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DA58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580C"/>
    <w:rPr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001A9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1A91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1A91"/>
    <w:rPr>
      <w:vertAlign w:val="superscript"/>
    </w:rPr>
  </w:style>
  <w:style w:type="character" w:styleId="a9">
    <w:name w:val="annotation reference"/>
    <w:basedOn w:val="a0"/>
    <w:uiPriority w:val="99"/>
    <w:semiHidden/>
    <w:rsid w:val="007D16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D16A4"/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16A4"/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7D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6A4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6B7FEC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422A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980D0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E07A14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E9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9779A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E9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7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166">
              <w:marLeft w:val="29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autoTitleDeleted val="1"/>
    <c:plotArea>
      <c:layout>
        <c:manualLayout>
          <c:layoutTarget val="inner"/>
          <c:xMode val="edge"/>
          <c:yMode val="edge"/>
          <c:x val="0.14392417942139271"/>
          <c:y val="7.5930144267274097E-2"/>
          <c:w val="0.82174373568472514"/>
          <c:h val="0.607096778050807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 Законом Ивановской области (областной бюджет)</c:v>
                </c:pt>
              </c:strCache>
            </c:strRef>
          </c:tx>
          <c:spPr>
            <a:noFill/>
            <a:ln>
              <a:solidFill>
                <a:sysClr val="windowText" lastClr="000000"/>
              </a:solidFill>
            </a:ln>
          </c:spP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42566</c:v>
                </c:pt>
                <c:pt idx="1">
                  <c:v>66632</c:v>
                </c:pt>
                <c:pt idx="2">
                  <c:v>74304</c:v>
                </c:pt>
                <c:pt idx="3">
                  <c:v>339795</c:v>
                </c:pt>
                <c:pt idx="4">
                  <c:v>20000</c:v>
                </c:pt>
                <c:pt idx="5">
                  <c:v>394095</c:v>
                </c:pt>
                <c:pt idx="6">
                  <c:v>455782</c:v>
                </c:pt>
                <c:pt idx="7">
                  <c:v>181600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исполнено (областной бюджет)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36989</c:v>
                </c:pt>
                <c:pt idx="1">
                  <c:v>56489</c:v>
                </c:pt>
                <c:pt idx="2">
                  <c:v>54689</c:v>
                </c:pt>
                <c:pt idx="3">
                  <c:v>52586</c:v>
                </c:pt>
                <c:pt idx="4">
                  <c:v>16217</c:v>
                </c:pt>
                <c:pt idx="5">
                  <c:v>110176</c:v>
                </c:pt>
                <c:pt idx="6">
                  <c:v>345928</c:v>
                </c:pt>
                <c:pt idx="7">
                  <c:v>48085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Предусмотрено программой (федеральный бюджет)</c:v>
                </c:pt>
              </c:strCache>
            </c:strRef>
          </c:tx>
          <c:spPr>
            <a:solidFill>
              <a:sysClr val="windowText" lastClr="000000">
                <a:lumMod val="95000"/>
                <a:lumOff val="5000"/>
              </a:sysClr>
            </a:solid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1062</c:v>
                </c:pt>
                <c:pt idx="1">
                  <c:v>30840</c:v>
                </c:pt>
                <c:pt idx="2">
                  <c:v>47266</c:v>
                </c:pt>
                <c:pt idx="3">
                  <c:v>0</c:v>
                </c:pt>
                <c:pt idx="4">
                  <c:v>72000</c:v>
                </c:pt>
                <c:pt idx="5">
                  <c:v>71644</c:v>
                </c:pt>
                <c:pt idx="6">
                  <c:v>1222</c:v>
                </c:pt>
                <c:pt idx="7">
                  <c:v>441766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Фактически исполнено (федеральный бюджет)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00" cap="sq">
              <a:solidFill>
                <a:sysClr val="windowText" lastClr="000000"/>
              </a:solidFill>
              <a:prstDash val="sysDash"/>
              <a:miter lim="800000"/>
            </a:ln>
          </c:spP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1062</c:v>
                </c:pt>
                <c:pt idx="1">
                  <c:v>14678</c:v>
                </c:pt>
                <c:pt idx="2">
                  <c:v>41856</c:v>
                </c:pt>
                <c:pt idx="3">
                  <c:v>0</c:v>
                </c:pt>
                <c:pt idx="4">
                  <c:v>43067</c:v>
                </c:pt>
                <c:pt idx="5">
                  <c:v>45359</c:v>
                </c:pt>
                <c:pt idx="6">
                  <c:v>170</c:v>
                </c:pt>
                <c:pt idx="7">
                  <c:v>136200</c:v>
                </c:pt>
              </c:numCache>
            </c:numRef>
          </c:val>
        </c:ser>
        <c:axId val="86283392"/>
        <c:axId val="86284928"/>
      </c:barChart>
      <c:catAx>
        <c:axId val="86283392"/>
        <c:scaling>
          <c:orientation val="minMax"/>
        </c:scaling>
        <c:axPos val="b"/>
        <c:numFmt formatCode="General" sourceLinked="1"/>
        <c:majorTickMark val="none"/>
        <c:tickLblPos val="nextTo"/>
        <c:crossAx val="86284928"/>
        <c:crosses val="autoZero"/>
        <c:auto val="1"/>
        <c:lblAlgn val="ctr"/>
        <c:lblOffset val="100"/>
      </c:catAx>
      <c:valAx>
        <c:axId val="86284928"/>
        <c:scaling>
          <c:orientation val="minMax"/>
          <c:max val="500000"/>
        </c:scaling>
        <c:axPos val="l"/>
        <c:majorGridlines/>
        <c:numFmt formatCode="General" sourceLinked="1"/>
        <c:majorTickMark val="none"/>
        <c:tickLblPos val="nextTo"/>
        <c:crossAx val="86283392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3.8894295516431254E-2"/>
          <c:y val="0.79200162622041304"/>
          <c:w val="0.9253325075938541"/>
          <c:h val="0.1796693580675299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3"/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50079575727191405"/>
          <c:y val="3.2665181885672002E-2"/>
          <c:w val="0.45737390270036482"/>
          <c:h val="0.87242761692650772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1.242172357967862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1.7390413011550102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6.87285223367699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0,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0,6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0,8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0,7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"Дети Ивановской области"</c:v>
                </c:pt>
                <c:pt idx="1">
                  <c:v>"Развитие общего образования" </c:v>
                </c:pt>
                <c:pt idx="2">
                  <c:v>"Социальное развитие села" </c:v>
                </c:pt>
                <c:pt idx="3">
                  <c:v>"Развитие туризма" </c:v>
                </c:pt>
                <c:pt idx="4">
                  <c:v>"Развитие малого и среднего предпринимательства" </c:v>
                </c:pt>
                <c:pt idx="5">
                  <c:v>"Выравнивание обеспеченности населения Ивановской области объектами социальной и инженерной инфраструктуры на 2009-2011 годы"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1.339</c:v>
                </c:pt>
                <c:pt idx="1">
                  <c:v>1.3029999999999851</c:v>
                </c:pt>
                <c:pt idx="2">
                  <c:v>0.79500000000000004</c:v>
                </c:pt>
                <c:pt idx="3">
                  <c:v>0.66800000000000959</c:v>
                </c:pt>
                <c:pt idx="4">
                  <c:v>0.84900000000000064</c:v>
                </c:pt>
                <c:pt idx="5">
                  <c:v>0.73000000000000065</c:v>
                </c:pt>
              </c:numCache>
            </c:numRef>
          </c:val>
        </c:ser>
        <c:axId val="86800640"/>
        <c:axId val="86802432"/>
      </c:barChart>
      <c:catAx>
        <c:axId val="86800640"/>
        <c:scaling>
          <c:orientation val="minMax"/>
        </c:scaling>
        <c:axPos val="l"/>
        <c:tickLblPos val="nextTo"/>
        <c:crossAx val="86802432"/>
        <c:crosses val="autoZero"/>
        <c:auto val="1"/>
        <c:lblAlgn val="l"/>
        <c:lblOffset val="100"/>
      </c:catAx>
      <c:valAx>
        <c:axId val="86802432"/>
        <c:scaling>
          <c:orientation val="minMax"/>
        </c:scaling>
        <c:axPos val="b"/>
        <c:numFmt formatCode="General" sourceLinked="1"/>
        <c:tickLblPos val="nextTo"/>
        <c:crossAx val="86800640"/>
        <c:crosses val="autoZero"/>
        <c:crossBetween val="between"/>
      </c:valAx>
    </c:plotArea>
    <c:plotVisOnly val="1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0.10161</cdr:x>
      <cdr:y>0</cdr:y>
    </cdr:from>
    <cdr:to>
      <cdr:x>0.2638</cdr:x>
      <cdr:y>0.07606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3468" y="0"/>
          <a:ext cx="659960" cy="254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itchFamily="34" charset="0"/>
              <a:cs typeface="Arial" pitchFamily="34" charset="0"/>
            </a:rPr>
            <a:t>тыс.руб.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743A-EA87-4937-ADBF-800DAC6B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16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ЦАРь</dc:creator>
  <cp:lastModifiedBy>Kredit_D</cp:lastModifiedBy>
  <cp:revision>31</cp:revision>
  <dcterms:created xsi:type="dcterms:W3CDTF">2011-02-10T19:04:00Z</dcterms:created>
  <dcterms:modified xsi:type="dcterms:W3CDTF">2011-03-22T11:00:00Z</dcterms:modified>
</cp:coreProperties>
</file>